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XÁC ĐỊNH DƯ LƯỢNG TRIFLURALIN </w:t>
      </w:r>
    </w:p>
    <w:p w:rsidR="00000000" w:rsidDel="00000000" w:rsidP="00000000" w:rsidRDefault="00000000" w:rsidRPr="00000000" w14:paraId="00000002">
      <w:pPr>
        <w:pStyle w:val="Title"/>
        <w:spacing w:after="12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PHƯƠNG PHÁP SẮC KÝ KHÍ GHÉP KHỐI PHỔ (GC-MS) 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Ref.</w:t>
      </w:r>
      <w:r w:rsidDel="00000000" w:rsidR="00000000" w:rsidRPr="00000000">
        <w:rPr>
          <w:sz w:val="28"/>
          <w:szCs w:val="28"/>
          <w:rtl w:val="0"/>
        </w:rPr>
        <w:t xml:space="preserve"> AOAC 2007.01)</w:t>
      </w:r>
    </w:p>
    <w:p w:rsidR="00000000" w:rsidDel="00000000" w:rsidP="00000000" w:rsidRDefault="00000000" w:rsidRPr="00000000" w14:paraId="00000004">
      <w:pPr>
        <w:tabs>
          <w:tab w:val="left" w:leader="none" w:pos="900"/>
        </w:tabs>
        <w:spacing w:line="288" w:lineRule="auto"/>
        <w:ind w:firstLine="677"/>
        <w:rPr>
          <w:b w:val="1"/>
          <w:bCs w:val="1"/>
          <w:i w:val="1"/>
          <w:iCs w:val="1"/>
          <w:color w:val="000000"/>
          <w:sz w:val="24"/>
          <w:szCs w:val="24"/>
        </w:rPr>
        <w:sectPr>
          <w:headerReference r:id="rId6" w:type="default"/>
          <w:footerReference r:id="rId7" w:type="default"/>
          <w:pgSz w:h="16838" w:w="11906" w:orient="portrait"/>
          <w:pgMar w:bottom="1134" w:top="1134" w:left="1418" w:right="851" w:header="720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00"/>
        </w:tabs>
        <w:spacing w:line="288" w:lineRule="auto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1. Khối lượng cân của mẫu:</w:t>
        <w:tab/>
      </w:r>
    </w:p>
    <w:p w:rsidR="00000000" w:rsidDel="00000000" w:rsidP="00000000" w:rsidRDefault="00000000" w:rsidRPr="00000000" w14:paraId="00000006">
      <w:pPr>
        <w:tabs>
          <w:tab w:val="left" w:leader="none" w:pos="900"/>
        </w:tabs>
        <w:spacing w:line="288" w:lineRule="auto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                      m = 5.00 gam ± 0.1 gam</w:t>
        <w:tab/>
      </w:r>
    </w:p>
    <w:p w:rsidR="00000000" w:rsidDel="00000000" w:rsidP="00000000" w:rsidRDefault="00000000" w:rsidRPr="00000000" w14:paraId="00000007">
      <w:pPr>
        <w:tabs>
          <w:tab w:val="left" w:leader="none" w:pos="900"/>
        </w:tabs>
        <w:spacing w:line="288" w:lineRule="auto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2. Hệ số pha loãng</w:t>
      </w:r>
      <w:r w:rsidDel="00000000" w:rsidR="00000000" w:rsidRPr="00000000">
        <w:rPr>
          <w:i w:val="1"/>
          <w:iCs w:val="1"/>
          <w:color w:val="000000"/>
          <w:sz w:val="25"/>
          <w:szCs w:val="25"/>
          <w:vertAlign w:val="superscript"/>
          <w:rtl w:val="0"/>
        </w:rPr>
        <w:t xml:space="preserve">(*)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: </w:t>
      </w:r>
      <w:r w:rsidDel="00000000" w:rsidR="00000000" w:rsidRPr="00000000">
        <w:rPr>
          <w:i w:val="1"/>
          <w:iCs w:val="1"/>
          <w:color w:val="000000"/>
          <w:sz w:val="25"/>
          <w:szCs w:val="25"/>
          <w:rtl w:val="0"/>
        </w:rPr>
        <w:t xml:space="preserve">f =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 (V</w:t>
      </w:r>
      <w:r w:rsidDel="00000000" w:rsidR="00000000" w:rsidRPr="00000000">
        <w:rPr>
          <w:color w:val="000000"/>
          <w:sz w:val="25"/>
          <w:szCs w:val="25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/V</w:t>
      </w:r>
      <w:r w:rsidDel="00000000" w:rsidR="00000000" w:rsidRPr="00000000">
        <w:rPr>
          <w:color w:val="000000"/>
          <w:sz w:val="25"/>
          <w:szCs w:val="25"/>
          <w:vertAlign w:val="subscript"/>
          <w:rtl w:val="0"/>
        </w:rPr>
        <w:t xml:space="preserve">1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)xV</w:t>
      </w:r>
      <w:r w:rsidDel="00000000" w:rsidR="00000000" w:rsidRPr="00000000">
        <w:rPr>
          <w:color w:val="000000"/>
          <w:sz w:val="25"/>
          <w:szCs w:val="25"/>
          <w:vertAlign w:val="subscript"/>
          <w:rtl w:val="0"/>
        </w:rPr>
        <w:t xml:space="preserve">0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=</w:t>
      </w:r>
      <w:r w:rsidDel="00000000" w:rsidR="00000000" w:rsidRPr="00000000">
        <w:rPr>
          <w:i w:val="1"/>
          <w:iCs w:val="1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5"/>
          <w:szCs w:val="25"/>
          <w:rtl w:val="0"/>
        </w:rPr>
        <w:t xml:space="preserve">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0"/>
        </w:tabs>
        <w:spacing w:line="288" w:lineRule="auto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3. Nồng độ Trifluralin D14: 10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μg/kg</w:t>
      </w:r>
    </w:p>
    <w:p w:rsidR="00000000" w:rsidDel="00000000" w:rsidP="00000000" w:rsidRDefault="00000000" w:rsidRPr="00000000" w14:paraId="00000009">
      <w:pPr>
        <w:tabs>
          <w:tab w:val="left" w:leader="none" w:pos="900"/>
        </w:tabs>
        <w:spacing w:line="288" w:lineRule="auto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4. Phân mảnh ion:</w:t>
      </w:r>
    </w:p>
    <w:p w:rsidR="00000000" w:rsidDel="00000000" w:rsidP="00000000" w:rsidRDefault="00000000" w:rsidRPr="00000000" w14:paraId="0000000A">
      <w:pPr>
        <w:tabs>
          <w:tab w:val="left" w:leader="none" w:pos="900"/>
        </w:tabs>
        <w:spacing w:line="288" w:lineRule="auto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4.1. Trifluralin D14: m/z = 315, 267, 299, 349</w:t>
      </w:r>
    </w:p>
    <w:p w:rsidR="00000000" w:rsidDel="00000000" w:rsidP="00000000" w:rsidRDefault="00000000" w:rsidRPr="00000000" w14:paraId="0000000B">
      <w:pPr>
        <w:tabs>
          <w:tab w:val="left" w:leader="none" w:pos="900"/>
        </w:tabs>
        <w:spacing w:line="288" w:lineRule="auto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4.2. Trifluralin: m/z = 306, 264, 290, 335</w:t>
      </w:r>
    </w:p>
    <w:p w:rsidR="00000000" w:rsidDel="00000000" w:rsidP="00000000" w:rsidRDefault="00000000" w:rsidRPr="00000000" w14:paraId="0000000C">
      <w:pPr>
        <w:tabs>
          <w:tab w:val="left" w:leader="none" w:pos="900"/>
        </w:tabs>
        <w:spacing w:line="288" w:lineRule="auto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5. Kết quả:</w:t>
      </w:r>
    </w:p>
    <w:p w:rsidR="00000000" w:rsidDel="00000000" w:rsidP="00000000" w:rsidRDefault="00000000" w:rsidRPr="00000000" w14:paraId="0000000D">
      <w:pPr>
        <w:tabs>
          <w:tab w:val="left" w:leader="none" w:pos="900"/>
        </w:tabs>
        <w:spacing w:line="240" w:lineRule="auto"/>
        <w:rPr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- Các mẫu thử </w:t>
      </w: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không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 phát hiện Trifluralin 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☐</w:t>
      </w: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0E">
      <w:pPr>
        <w:tabs>
          <w:tab w:val="left" w:leader="none" w:pos="900"/>
        </w:tabs>
        <w:spacing w:line="240" w:lineRule="auto"/>
        <w:rPr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- Có mẫu thử </w:t>
      </w: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phát hiện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Trifluralin</w:t>
      </w: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0"/>
        </w:tabs>
        <w:spacing w:line="240" w:lineRule="auto"/>
        <w:rPr>
          <w:i w:val="1"/>
          <w:iCs w:val="1"/>
          <w:color w:val="000000"/>
          <w:sz w:val="25"/>
          <w:szCs w:val="25"/>
        </w:rPr>
      </w:pPr>
      <w:r w:rsidDel="00000000" w:rsidR="00000000" w:rsidRPr="00000000">
        <w:rPr>
          <w:i w:val="1"/>
          <w:iCs w:val="1"/>
          <w:color w:val="000000"/>
          <w:sz w:val="25"/>
          <w:szCs w:val="25"/>
          <w:rtl w:val="0"/>
        </w:rPr>
        <w:t xml:space="preserve">(Nếu có mẫu thử phát hiện Trifluralin phải ghi rõ kết quả phân tích vào cột Mẫu phát hiện Trifluralin ) </w:t>
      </w:r>
    </w:p>
    <w:p w:rsidR="00000000" w:rsidDel="00000000" w:rsidP="00000000" w:rsidRDefault="00000000" w:rsidRPr="00000000" w14:paraId="00000010">
      <w:pPr>
        <w:tabs>
          <w:tab w:val="left" w:leader="none" w:pos="900"/>
        </w:tabs>
        <w:spacing w:line="288" w:lineRule="auto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5. Đường chuẩn</w:t>
      </w:r>
      <w:r w:rsidDel="00000000" w:rsidR="00000000" w:rsidRPr="00000000">
        <w:rPr>
          <w:rtl w:val="0"/>
        </w:rPr>
      </w:r>
    </w:p>
    <w:tbl>
      <w:tblPr>
        <w:tblStyle w:val="Table1"/>
        <w:tblW w:w="46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88"/>
        <w:gridCol w:w="2585"/>
        <w:tblGridChange w:id="0">
          <w:tblGrid>
            <w:gridCol w:w="2088"/>
            <w:gridCol w:w="25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color w:val="000000"/>
                <w:sz w:val="25"/>
                <w:szCs w:val="25"/>
                <w:rtl w:val="0"/>
              </w:rPr>
              <w:t xml:space="preserve">Lọ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color w:val="000000"/>
                <w:sz w:val="25"/>
                <w:szCs w:val="25"/>
                <w:rtl w:val="0"/>
              </w:rPr>
              <w:t xml:space="preserve">Hàm lượng (μg/kg)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900"/>
              </w:tabs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900"/>
              </w:tabs>
              <w:spacing w:line="288" w:lineRule="auto"/>
              <w:ind w:firstLine="677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5"/>
                <w:szCs w:val="25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color w:val="000000"/>
                <w:sz w:val="25"/>
                <w:szCs w:val="25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900"/>
              </w:tabs>
              <w:spacing w:line="288" w:lineRule="auto"/>
              <w:ind w:firstLine="677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00"/>
        </w:tabs>
        <w:spacing w:line="288" w:lineRule="auto"/>
        <w:rPr>
          <w:b w:val="1"/>
          <w:bCs w:val="1"/>
          <w:i w:val="1"/>
          <w:iCs w:val="1"/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vertAlign w:val="superscript"/>
          <w:rtl w:val="0"/>
        </w:rPr>
        <w:t xml:space="preserve">(*)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: </w:t>
      </w:r>
      <w:r w:rsidDel="00000000" w:rsidR="00000000" w:rsidRPr="00000000">
        <w:rPr>
          <w:i w:val="1"/>
          <w:iCs w:val="1"/>
          <w:color w:val="000000"/>
          <w:sz w:val="25"/>
          <w:szCs w:val="25"/>
          <w:rtl w:val="0"/>
        </w:rPr>
        <w:t xml:space="preserve">Nếu hệ số pha loãng của mẫu thử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5"/>
          <w:szCs w:val="25"/>
          <w:rtl w:val="0"/>
        </w:rPr>
        <w:t xml:space="preserve">khác 2.0,</w:t>
      </w:r>
      <w:r w:rsidDel="00000000" w:rsidR="00000000" w:rsidRPr="00000000">
        <w:rPr>
          <w:i w:val="1"/>
          <w:iCs w:val="1"/>
          <w:color w:val="000000"/>
          <w:sz w:val="25"/>
          <w:szCs w:val="25"/>
          <w:rtl w:val="0"/>
        </w:rPr>
        <w:t xml:space="preserve"> kiểm nghiệm viên phải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5"/>
          <w:szCs w:val="25"/>
          <w:rtl w:val="0"/>
        </w:rPr>
        <w:t xml:space="preserve">viết rõ hệ số pha loãng</w:t>
      </w:r>
      <w:r w:rsidDel="00000000" w:rsidR="00000000" w:rsidRPr="00000000">
        <w:rPr>
          <w:i w:val="1"/>
          <w:iCs w:val="1"/>
          <w:color w:val="000000"/>
          <w:sz w:val="25"/>
          <w:szCs w:val="25"/>
          <w:rtl w:val="0"/>
        </w:rPr>
        <w:t xml:space="preserve"> của mẫu thử vào cột ghi chú.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25">
      <w:pPr>
        <w:tabs>
          <w:tab w:val="left" w:leader="none" w:pos="900"/>
        </w:tabs>
        <w:spacing w:line="288" w:lineRule="auto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00"/>
        </w:tabs>
        <w:spacing w:line="288" w:lineRule="auto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5. Mẫu phân tích</w:t>
      </w:r>
      <w:r w:rsidDel="00000000" w:rsidR="00000000" w:rsidRPr="00000000">
        <w:rPr>
          <w:rtl w:val="0"/>
        </w:rPr>
      </w:r>
    </w:p>
    <w:tbl>
      <w:tblPr>
        <w:tblStyle w:val="Table2"/>
        <w:tblW w:w="4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1590"/>
        <w:gridCol w:w="1200"/>
        <w:gridCol w:w="870"/>
        <w:tblGridChange w:id="0">
          <w:tblGrid>
            <w:gridCol w:w="840"/>
            <w:gridCol w:w="1590"/>
            <w:gridCol w:w="1200"/>
            <w:gridCol w:w="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Lọ số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Mẫu thử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Mẫu thử phát hiện Trifluralin (μg/kg)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line="288" w:lineRule="auto"/>
              <w:jc w:val="center"/>
              <w:rPr>
                <w:color w:val="00000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tabs>
          <w:tab w:val="left" w:leader="none" w:pos="900"/>
        </w:tabs>
        <w:spacing w:line="288" w:lineRule="auto"/>
        <w:rPr>
          <w:i w:val="1"/>
          <w:iCs w:val="1"/>
          <w:color w:val="000000"/>
          <w:sz w:val="24"/>
          <w:szCs w:val="24"/>
        </w:rPr>
        <w:sectPr>
          <w:type w:val="continuous"/>
          <w:pgSz w:h="16838" w:w="11906" w:orient="portrait"/>
          <w:pgMar w:bottom="1134" w:top="1134" w:left="1417" w:right="850" w:header="720" w:footer="708"/>
          <w:cols w:equalWidth="0" w:num="2">
            <w:col w:space="233" w:w="4703"/>
            <w:col w:space="0" w:w="4703"/>
          </w:cols>
        </w:sectPr>
      </w:pPr>
      <w:r w:rsidDel="00000000" w:rsidR="00000000" w:rsidRPr="00000000">
        <w:rPr>
          <w:i w:val="1"/>
          <w:iCs w:val="1"/>
          <w:color w:val="000000"/>
          <w:sz w:val="24"/>
          <w:szCs w:val="24"/>
          <w:u w:val="single"/>
          <w:rtl w:val="0"/>
        </w:rPr>
        <w:t xml:space="preserve">Ghi chú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: kèm theo kết quả này là sắc ký đồ của chuẩn và mẫu.</w:t>
      </w:r>
    </w:p>
    <w:p w:rsidR="00000000" w:rsidDel="00000000" w:rsidP="00000000" w:rsidRDefault="00000000" w:rsidRPr="00000000" w14:paraId="00000088">
      <w:pPr>
        <w:tabs>
          <w:tab w:val="center" w:leader="none" w:pos="7823"/>
          <w:tab w:val="center" w:leader="none" w:pos="2153.0000000000005"/>
        </w:tabs>
        <w:spacing w:line="28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Ngày/Người phân tích</w:t>
        <w:tab/>
        <w:t xml:space="preserve"> Ngày/Người thẩm tra</w:t>
      </w:r>
    </w:p>
    <w:p w:rsidR="00000000" w:rsidDel="00000000" w:rsidP="00000000" w:rsidRDefault="00000000" w:rsidRPr="00000000" w14:paraId="00000089">
      <w:pPr>
        <w:tabs>
          <w:tab w:val="center" w:leader="none" w:pos="7823"/>
          <w:tab w:val="center" w:leader="none" w:pos="2153.0000000000005"/>
        </w:tabs>
        <w:spacing w:line="28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8A">
      <w:pPr>
        <w:spacing w:line="288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88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88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Trang: …… / ……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417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42"/>
        <w:tab w:val="right" w:leader="none" w:pos="9781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42"/>
        <w:tab w:val="right" w:leader="none" w:pos="9781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 xml:space="preserve">Lần ban hành: 03</w:t>
      <w:tab/>
      <w:tab/>
      <w:t xml:space="preserve">Ngày có hiệu lực: 01.05.2024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42"/>
        <w:tab w:val="right" w:leader="none" w:pos="9639"/>
      </w:tabs>
      <w:spacing w:after="0" w:before="0" w:line="240" w:lineRule="auto"/>
      <w:ind w:left="0" w:right="1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 xml:space="preserve">05.2.9.3-ST</w:t>
      <w:tab/>
      <w:tab/>
      <w:t xml:space="preserve">Trang: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/9</w:t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da"/>
      </w:rPr>
    </w:rPrDefault>
    <w:pPrDefault>
      <w:pPr>
        <w:spacing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spacing w:after="120" w:lineRule="auto"/>
    </w:pPr>
    <w:rPr>
      <w:b w:val="1"/>
      <w:bCs w:val="1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