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عناصر الإجابة (الموضوع الأول)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الجزء الأول: [14 نقطة]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1-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الوسيلة المشار إليها في الآيتين: إثارة العقل.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شرح الوسيلة: (تشرح الوسيلة حسب سياقها في الآيتين).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(تقبل الإجابات التالية: - مناقشة الانحرافات - التذكير بقدرة الله تعالى).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1.5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2-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حثّت الآيتان على إعمال العقل من خلال ما يلي: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تدبر القرآن الكريم.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ذم التقليد الأعمى واتباع الآباء دون تفكير.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3-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ترجع أهمية العقل إلى: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أنه من مظاهر تكريم الإنسان وتفضيله وتمييزه.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أنه منشأ الفكر وأداة الفهم والتمييز.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أنه مناط التكليف.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أنه أداة لاستنباط الأحكام ووصل الدين بقضايا الواقع.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4-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المعتقدات الخاطئة عند اليهود: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جعلوا لأنفسهم إلها خاصا بهم.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عَبَدُوا العجل والكبش والتماثيل وقدّسوا الحية.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قالوا أن عزيرا ابن الله.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اعتقدوا أنهم شعب الله المختار.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بنوا عقيدتهم على أساس عنصري.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(يكتفي المترشح بذكر اثنين منها).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2×01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5-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تعريف القياس اصطلاحا: مساواة أمر لأمر آخر في الحكم الثابت له لاشتراكهما في علة الحكم.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أركانه: الأصل، الفرع، الحكم، العلة.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6-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الدعوة إلى إعمال العقل.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الحث على تدبر القرآن الكريم.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ذم التقليد الأعمى.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(تقبل أية فائدة أخرى صحيحة).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3×01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الجزء الثاني: [06 نقاط]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1-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من الأمور التي أبطلتها الخطبة هي: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الربا.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التلاعب بحرمة الأشهر الحرم.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ظلم المرأة.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الشرك.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قتال المسلم لأخيه المسلم.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(يكتفي المترشح بذكر ثلاثة منها).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3×01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2-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تعريف القصاص اصطلاحا: معاقبة الجاني بمثل جنايته.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شرع القصاص لجريمة القتل العمد.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01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3-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الحدود لا يجوز العفو فيها، بينما يجوز في القصاص.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الحدود حق الله تعالى فيها هو الغالب، بينما في القصاص حق العبد هو الغالب.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الحدود خاصة بجرائم السرقة والزنا والقذف وشرب الخمر والحرابة والردة، بينما القصاص خاص بالاعتداء على البدن.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(يكتفي المترشح بذكر اثنين منها).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2×01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</w:tbl>
    <w:p>
      <w:pPr>
        <w:bidi/>
        <w:spacing w:before="0" w:after="0" w:line="108" w:lineRule="atLeas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عناصر الإجابة (الموضوع الثاني)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الجزء الأول: [14 نقطة]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1-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التعريف براوي الحديث: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أمّ المؤمنين عائشة بنت أبي بكر الصديق – رضي الله عنهما –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من أعلم وأفقه النساء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مروياتها (2210) حديثا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توفيت سنة 57 هـ.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2-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تعريف الشفاعة في الحدود: التوسط لإسقاط حدّ من الحدود الشرعية.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تعريف الجريمة: محظورات شرعية زجر الشرع عنها بحدّ أو قصاص أو تعزير.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تعريف الحدّ: عقوبة مقدّرة شرعا تجب حقًّا لله تعالى.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3×01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3-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آثار المساواة: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انتشار الأمن في المجتمع.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محاربة الجريمة والفساد والحدّ من انتشارهما.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الحدّ من الفوارق والتمييز والطبقية في المجتمع.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نشر المحبة والإخاء بين الناس.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تحقيق مبدأ العدالة الاجتماعية.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شيوع الثقة بين الحاكم والمحكوم.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4- أ-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مفهوم حق الأمن: هو توفير الحماية للأفراد في أنفسهم وأعراضهم وممتلكاتهم.</w:t>
            </w:r>
          </w:p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ب-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انعكاساته (آثاره) الاقتصادية: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تشجيع الاستثمار وازدهار الاقتصاد.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توفير الجو المناسب للابتكار والإبداع.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تيسير حركة تنقل الأشخاص والبضائع.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تنشيط حركة دوران الأموال.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2×01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5-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القيمة: العدل.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نوعها: سياسية.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2×01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6-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الأحكام: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حرمة الشفاعة في الحدود.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حرمة السرقة.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وجوب إقامة حد السرقة.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وجوب الصرامة في تطبيق الحدود.</w:t>
            </w:r>
          </w:p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u w:val="single"/>
                <w:rtl/>
                <w:lang w:bidi="ar-DZ"/>
              </w:rPr>
              <w:t xml:space="preserve">الفوائد: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الحث على الاعتبار بالأمم السابقة.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بيان خطورة الشفاعة في الحدود.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إقرار مبدأ العدل والمساواة في الإسلام.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بيان حد السرقة.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المحاباة في تطبيق الحدود سبب في هلاك المجتمعات.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2×0.5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2×0.5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الجزء الثاني: [06 نقاط]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1-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المثال: تحريم المخدرات قياسا على الخمر.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أمثلة أخرى: - تحريم ضرب الوالدين قياسا على تحريم التأفف - تحريم إبرام مختلف العقود قياسا على تحريم البيع وقت أداء صلاة الجمعة.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(يقبل أي مثال آخر صحيح).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01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2-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شرح المثال.</w:t>
            </w:r>
          </w:p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u w:val="single"/>
                <w:rtl/>
                <w:lang w:bidi="ar-DZ"/>
              </w:rPr>
              <w:t xml:space="preserve">استخراج الأركان: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2051"/>
              <w:gridCol w:w="2051"/>
              <w:gridCol w:w="2051"/>
              <w:gridCol w:w="2053"/>
            </w:tblGrid>
            <w:tr>
              <w:trPr>
                <w:jc w:val="center"/>
              </w:trPr>
              <w:tc>
                <w:tcPr>
                  <w:tcW w:w="2051" w:type="dxa"/>
                  <w:vAlign w:val="top"/>
                </w:tcPr>
                <w:p>
                  <w:pPr>
                    <w:bidi/>
                    <w:spacing w:before="0" w:after="0" w:line="297" w:lineRule="atLeast"/>
                    <w:jc w:val="left"/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  <w:lang w:bidi="ar-DZ"/>
                    </w:rPr>
                    <w:t xml:space="preserve">الأصل: الخمر</w:t>
                  </w:r>
                </w:p>
              </w:tc>
              <w:tc>
                <w:tcPr>
                  <w:tcW w:w="2051" w:type="dxa"/>
                  <w:vAlign w:val="top"/>
                </w:tcPr>
                <w:p>
                  <w:pPr>
                    <w:bidi/>
                    <w:spacing w:before="0" w:after="0" w:line="297" w:lineRule="atLeast"/>
                    <w:jc w:val="left"/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  <w:lang w:bidi="ar-DZ"/>
                    </w:rPr>
                    <w:t xml:space="preserve">الفرع: المخدرات</w:t>
                  </w:r>
                </w:p>
              </w:tc>
              <w:tc>
                <w:tcPr>
                  <w:tcW w:w="2051" w:type="dxa"/>
                  <w:vAlign w:val="top"/>
                </w:tcPr>
                <w:p>
                  <w:pPr>
                    <w:bidi/>
                    <w:spacing w:before="0" w:after="0" w:line="297" w:lineRule="atLeast"/>
                    <w:jc w:val="left"/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  <w:lang w:bidi="ar-DZ"/>
                    </w:rPr>
                    <w:t xml:space="preserve">حكم الأصل: التحريم</w:t>
                  </w:r>
                </w:p>
              </w:tc>
              <w:tc>
                <w:tcPr>
                  <w:tcW w:w="2053" w:type="dxa"/>
                  <w:vAlign w:val="top"/>
                </w:tcPr>
                <w:p>
                  <w:pPr>
                    <w:bidi/>
                    <w:spacing w:before="0" w:after="0" w:line="297" w:lineRule="atLeast"/>
                    <w:jc w:val="left"/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  <w:lang w:bidi="ar-DZ"/>
                    </w:rPr>
                    <w:t xml:space="preserve">العلة: الإسكار</w:t>
                  </w:r>
                </w:p>
              </w:tc>
            </w:tr>
          </w:tbl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(ذكر الأركان دون ربطها بالمثال إجابة خاطئة).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3-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يكون القياس دليلا على مرونة التشريع: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بالقياس نصل إلى إيجاد الأحكام الشرعية للمسائل الجديدة التي لم يرد فيها نص ولا إجماع.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القياس يضمن استمرار الشريعة (التشريع) وخلودها وصلاحيتها لكل زمان ومكان.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02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</w:tbl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jawal">
    <w:charset w:val="00"/>
    <w:family w:val="auto"/>
    <w:pitch w:val="variable"/>
    <w:embedRegular r:id="rIdTajRegular" w:fontKey="{585E7AE6-9B49-4277-8E3D-B0073BF50E92}"/>
    <w:embedBold r:id="rIdTajBold" w:fontKey="{436C2197-30DC-415D-BF22-2465118EBE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1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0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2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324" w:lineRule="atLeast"/>
      <w:jc w:val="left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الإجابة النموذجية لموضوع امتحان البكالوريا دورة: 2016</w:t>
    </w:r>
  </w:p>
  <w:p>
    <w:pPr>
      <w:pBdr>
        <w:bottom w:val="single" w:sz="8" w:space="4" w:color="000000"/>
      </w:pBdr>
      <w:bidi/>
      <w:spacing w:before="0" w:after="60" w:line="324" w:lineRule="atLeast"/>
      <w:jc w:val="left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اختبار مادة: العلوم الإسلامية   الشعبة: كل الشعب   المدة: 2سا و 30 د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324" w:lineRule="atLeast"/>
      <w:jc w:val="left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الإجابة النموذجية لموضوع امتحان البكالوريا دورة: 2016</w:t>
    </w:r>
  </w:p>
  <w:p>
    <w:pPr>
      <w:pBdr>
        <w:bottom w:val="single" w:sz="8" w:space="4" w:color="000000"/>
      </w:pBdr>
      <w:bidi/>
      <w:spacing w:before="0" w:after="60" w:line="324" w:lineRule="atLeast"/>
      <w:jc w:val="left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اختبار مادة: العلوم الإسلامية   الشعبة: كل الشعب   المدة: 2سا و 30 د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324" w:lineRule="atLeast"/>
      <w:jc w:val="left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الإجابة النموذجية لموضوع امتحان البكالوريا دورة: 2016</w:t>
    </w:r>
  </w:p>
  <w:p>
    <w:pPr>
      <w:pBdr>
        <w:bottom w:val="single" w:sz="8" w:space="4" w:color="000000"/>
      </w:pBdr>
      <w:bidi/>
      <w:spacing w:before="0" w:after="60" w:line="324" w:lineRule="atLeast"/>
      <w:jc w:val="left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اختبار مادة: العلوم الإسلامية   الشعبة: كل الشعب   المدة: 2سا و 30 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
<Relationships xmlns="http://schemas.openxmlformats.org/package/2006/relationships"><Relationship Id="rIdTajRegular" Type="http://schemas.openxmlformats.org/officeDocument/2006/relationships/font" Target="fonts/majmaa_tajawal_regular.odttf"/><Relationship Id="rIdTajBold" Type="http://schemas.openxmlformats.org/officeDocument/2006/relationships/font" Target="fonts/majmaa_tajawal_bold.odttf"/></Relationships>
</file>

<file path=word/_rels/footer1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2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3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