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bidiVisual/>
        <w:tblW w:w="10206" w:type="dxa"/>
        <w:jc w:val="center"/>
        <w:tblBorders>
          <w:top w:val="nil"/>
          <w:left w:val="nil"/>
          <w:bottom w:val="nil"/>
          <w:right w:val="nil"/>
          <w:insideH w:val="nil"/>
          <w:insideV w:val="nil"/>
        </w:tblBorders>
        <w:tblLayout w:type="fixed"/>
        <w:tblCellMar>
          <w:left w:w="40" w:type="dxa"/>
          <w:right w:w="40" w:type="dxa"/>
        </w:tblCellMar>
        <w:tblLook w:val="04A0" w:firstRow="1" w:lastRow="0" w:firstColumn="1" w:lastColumn="0" w:noHBand="0" w:noVBand="1"/>
      </w:tblPr>
      <w:tblGrid>
        <w:gridCol w:w="5103"/>
        <w:gridCol w:w="5103"/>
      </w:tblGrid>
      <w:tr>
        <w:trPr>
          <w:jc w:val="center"/>
        </w:trPr>
        <w:tc>
          <w:tcPr>
            <w:tcW w:w="10206" w:type="dxa"/>
            <w:gridSpan w:val="2"/>
            <w:tcBorders>
              <w:top w:val="nil"/>
              <w:left w:val="nil"/>
              <w:bottom w:val="nil"/>
              <w:right w:val="nil"/>
            </w:tcBorders>
            <w:vAlign w:val="top"/>
          </w:tcPr>
          <w:p>
            <w:pPr>
              <w:bidi/>
              <w:spacing w:before="0" w:after="20" w:line="525"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الجمهورية الجزائرية الديمقراطية الشعبية</w:t>
            </w:r>
          </w:p>
        </w:tc>
      </w:tr>
      <w:tr>
        <w:trPr>
          <w:jc w:val="center"/>
        </w:trPr>
        <w:tc>
          <w:tcPr>
            <w:tcW w:w="5103" w:type="dxa"/>
            <w:tcBorders>
              <w:top w:val="nil"/>
              <w:left w:val="nil"/>
              <w:bottom w:val="nil"/>
              <w:right w:val="nil"/>
            </w:tcBorders>
            <w:vAlign w:val="top"/>
          </w:tcPr>
          <w:p>
            <w:pPr>
              <w:bidi/>
              <w:spacing w:before="0" w:after="20" w:line="525"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وزارة التربية الوطنية</w:t>
            </w:r>
          </w:p>
        </w:tc>
        <w:tc>
          <w:tcPr>
            <w:tcW w:w="5103" w:type="dxa"/>
            <w:tcBorders>
              <w:top w:val="nil"/>
              <w:left w:val="nil"/>
              <w:bottom w:val="nil"/>
              <w:right w:val="nil"/>
            </w:tcBorders>
            <w:vAlign w:val="top"/>
          </w:tcPr>
          <w:p>
            <w:pPr>
              <w:bidi/>
              <w:spacing w:before="0" w:after="20" w:line="525" w:lineRule="exact"/>
              <w:jc w:val="righ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الديوان الوطني للامتحانات والمسابقات</w:t>
            </w:r>
          </w:p>
        </w:tc>
      </w:tr>
      <w:tr>
        <w:trPr>
          <w:jc w:val="center"/>
        </w:trPr>
        <w:tc>
          <w:tcPr>
            <w:tcW w:w="5103" w:type="dxa"/>
            <w:tcBorders>
              <w:top w:val="nil"/>
              <w:left w:val="nil"/>
              <w:bottom w:val="nil"/>
              <w:right w:val="nil"/>
            </w:tcBorders>
            <w:vAlign w:val="top"/>
          </w:tcPr>
          <w:p>
            <w:pPr>
              <w:bidi/>
              <w:spacing w:before="0" w:after="20" w:line="525"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امتحان بكالوريا التعليم الثانوي</w:t>
            </w:r>
          </w:p>
        </w:tc>
        <w:tc>
          <w:tcPr>
            <w:tcW w:w="5103" w:type="dxa"/>
            <w:tcBorders>
              <w:top w:val="nil"/>
              <w:left w:val="nil"/>
              <w:bottom w:val="nil"/>
              <w:right w:val="nil"/>
            </w:tcBorders>
            <w:vAlign w:val="top"/>
          </w:tcPr>
          <w:p>
            <w:pPr>
              <w:bidi/>
              <w:spacing w:before="0" w:after="20" w:line="525" w:lineRule="exact"/>
              <w:jc w:val="righ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دورة: 2017</w:t>
            </w:r>
          </w:p>
        </w:tc>
      </w:tr>
      <w:tr>
        <w:trPr>
          <w:jc w:val="center"/>
        </w:trPr>
        <w:tc>
          <w:tcPr>
            <w:tcW w:w="10206" w:type="dxa"/>
            <w:gridSpan w:val="2"/>
            <w:tcBorders>
              <w:top w:val="nil"/>
              <w:left w:val="nil"/>
              <w:bottom w:val="single" w:sz="8" w:space="0" w:color="000000"/>
              <w:right w:val="nil"/>
            </w:tcBorders>
            <w:vAlign w:val="top"/>
          </w:tcPr>
          <w:p>
            <w:pPr>
              <w:bidi/>
              <w:spacing w:before="0" w:after="20" w:line="525"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الشعبة: علوم تجريبية، رياضيات، تقني رياضي.</w:t>
            </w:r>
          </w:p>
        </w:tc>
      </w:tr>
      <w:tr>
        <w:trPr>
          <w:jc w:val="center"/>
        </w:trPr>
        <w:tc>
          <w:tcPr>
            <w:tcW w:w="5103" w:type="dxa"/>
            <w:tcBorders>
              <w:top w:val="nil"/>
              <w:left w:val="nil"/>
              <w:bottom w:val="single" w:sz="8" w:space="0" w:color="000000"/>
              <w:right w:val="nil"/>
            </w:tcBorders>
            <w:vAlign w:val="top"/>
          </w:tcPr>
          <w:p>
            <w:pPr>
              <w:bidi/>
              <w:spacing w:before="0" w:after="20" w:line="525"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اختبار في مادة: التاريخ والجغرافيا</w:t>
            </w:r>
          </w:p>
        </w:tc>
        <w:tc>
          <w:tcPr>
            <w:tcW w:w="5103" w:type="dxa"/>
            <w:tcBorders>
              <w:top w:val="nil"/>
              <w:left w:val="nil"/>
              <w:bottom w:val="single" w:sz="8" w:space="0" w:color="000000"/>
              <w:right w:val="nil"/>
            </w:tcBorders>
            <w:vAlign w:val="top"/>
          </w:tcPr>
          <w:p>
            <w:pPr>
              <w:bidi/>
              <w:spacing w:before="0" w:after="20" w:line="525" w:lineRule="exact"/>
              <w:jc w:val="righ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المدة: 03 سا و30 د</w:t>
            </w:r>
          </w:p>
        </w:tc>
      </w:tr>
    </w:tbl>
    <w:p>
      <w:pPr>
        <w:bidi/>
        <w:spacing w:before="120" w:after="60" w:line="49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على المترشح أن يختار أحد الموضوعين الآتيين:</w:t>
      </w:r>
    </w:p>
    <w:p>
      <w:pPr>
        <w:bidi/>
        <w:spacing w:before="0" w:after="120" w:line="560"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rtl/>
          <w:lang w:bidi="ar-DZ"/>
        </w:rPr>
        <w:t xml:space="preserve">الموضوع الأول</w:t>
      </w:r>
    </w:p>
    <w:p>
      <w:pPr>
        <w:bidi/>
        <w:spacing w:before="0" w:after="40" w:line="49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التاريخ:</w:t>
      </w:r>
    </w:p>
    <w:p>
      <w:pPr>
        <w:bidi/>
        <w:spacing w:before="0" w:after="40" w:line="49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الجزء الأول: (06 نقاط)</w:t>
      </w:r>
    </w:p>
    <w:p>
      <w:pPr>
        <w:bidi/>
        <w:spacing w:before="0" w:after="40" w:line="490" w:lineRule="exact"/>
        <w:jc w:val="both"/>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1)</w:t>
      </w:r>
      <w:r>
        <w:rPr>
          <w:rFonts w:ascii="Simplified Arabic" w:hAnsi="Simplified Arabic" w:cs="Simplified Arabic" w:eastAsia="Simplified Arabic"/>
          <w:sz w:val="28"/>
          <w:szCs w:val="28"/>
          <w:rtl/>
          <w:lang w:bidi="ar-DZ"/>
        </w:rPr>
        <w:t xml:space="preserve"> " وقد أدّى تفكك الاتحاد السوفياتي وانهياره </w:t>
      </w:r>
      <w:r>
        <w:rPr>
          <w:rFonts w:ascii="Simplified Arabic" w:hAnsi="Simplified Arabic" w:cs="Simplified Arabic" w:eastAsia="Simplified Arabic"/>
          <w:b/>
          <w:bCs/>
          <w:sz w:val="28"/>
          <w:szCs w:val="28"/>
          <w:u w:val="single"/>
          <w:rtl/>
          <w:lang w:bidi="ar-DZ"/>
        </w:rPr>
        <w:t xml:space="preserve">كدولة قطبية</w:t>
      </w:r>
      <w:r>
        <w:rPr>
          <w:rFonts w:ascii="Simplified Arabic" w:hAnsi="Simplified Arabic" w:cs="Simplified Arabic" w:eastAsia="Simplified Arabic"/>
          <w:sz w:val="28"/>
          <w:szCs w:val="28"/>
          <w:rtl/>
          <w:lang w:bidi="ar-DZ"/>
        </w:rPr>
        <w:t xml:space="preserve"> إلى التعديل في هيكل النسق العالمي، حيث أصبح يعتمد على قوة قطبية واحدة هي الولايات المتحدة الأمريكية التي راحت تستفيد من ذلك التفوق في تقرير صورة علاقات القوة على مستوى النسق العالمي من خلال ما يعرف </w:t>
      </w:r>
      <w:r>
        <w:rPr>
          <w:rFonts w:ascii="Simplified Arabic" w:hAnsi="Simplified Arabic" w:cs="Simplified Arabic" w:eastAsia="Simplified Arabic"/>
          <w:b/>
          <w:bCs/>
          <w:sz w:val="28"/>
          <w:szCs w:val="28"/>
          <w:u w:val="single"/>
          <w:rtl/>
          <w:lang w:bidi="ar-DZ"/>
        </w:rPr>
        <w:t xml:space="preserve">بالنظام العالمي الجديد</w:t>
      </w:r>
      <w:r>
        <w:rPr>
          <w:rFonts w:ascii="Simplified Arabic" w:hAnsi="Simplified Arabic" w:cs="Simplified Arabic" w:eastAsia="Simplified Arabic"/>
          <w:sz w:val="28"/>
          <w:szCs w:val="28"/>
          <w:rtl/>
          <w:lang w:bidi="ar-DZ"/>
        </w:rPr>
        <w:t xml:space="preserve">، ومقنّعة تلك السيطرة بإطار من </w:t>
      </w:r>
      <w:r>
        <w:rPr>
          <w:rFonts w:ascii="Simplified Arabic" w:hAnsi="Simplified Arabic" w:cs="Simplified Arabic" w:eastAsia="Simplified Arabic"/>
          <w:b/>
          <w:bCs/>
          <w:sz w:val="28"/>
          <w:szCs w:val="28"/>
          <w:u w:val="single"/>
          <w:rtl/>
          <w:lang w:bidi="ar-DZ"/>
        </w:rPr>
        <w:t xml:space="preserve">الشرعية الدولية</w:t>
      </w:r>
      <w:r>
        <w:rPr>
          <w:rFonts w:ascii="Simplified Arabic" w:hAnsi="Simplified Arabic" w:cs="Simplified Arabic" w:eastAsia="Simplified Arabic"/>
          <w:sz w:val="28"/>
          <w:szCs w:val="28"/>
          <w:rtl/>
          <w:lang w:bidi="ar-DZ"/>
        </w:rPr>
        <w:t xml:space="preserve"> وذلك من خلال سيطرتها على منظمة الأمم المتحدة ".</w:t>
      </w:r>
    </w:p>
    <w:p>
      <w:pPr>
        <w:bidi/>
        <w:spacing w:before="0" w:after="40" w:line="420"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المرجع: أحمد وهبان، ممدوح نصار –العلاقات السياسية بين القوى الكبرى – ص 356.</w:t>
      </w:r>
    </w:p>
    <w:p>
      <w:pPr>
        <w:bidi/>
        <w:spacing w:before="0" w:after="200" w:line="49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المطلوب:</w:t>
      </w:r>
      <w:r>
        <w:rPr>
          <w:rFonts w:ascii="Simplified Arabic" w:hAnsi="Simplified Arabic" w:cs="Simplified Arabic" w:eastAsia="Simplified Arabic"/>
          <w:sz w:val="28"/>
          <w:szCs w:val="28"/>
          <w:rtl/>
          <w:lang w:bidi="ar-DZ"/>
        </w:rPr>
        <w:t xml:space="preserve"> اشرح ما تحته خطّ في النّص.</w:t>
      </w:r>
    </w:p>
    <w:p>
      <w:pPr>
        <w:bidi/>
        <w:spacing w:before="0" w:after="80" w:line="49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2)</w:t>
      </w:r>
      <w:r>
        <w:rPr>
          <w:rFonts w:ascii="Simplified Arabic" w:hAnsi="Simplified Arabic" w:cs="Simplified Arabic" w:eastAsia="Simplified Arabic"/>
          <w:sz w:val="28"/>
          <w:szCs w:val="28"/>
          <w:rtl/>
          <w:lang w:bidi="ar-DZ"/>
        </w:rPr>
        <w:t xml:space="preserve"> أكمل الجدول التالي:</w:t>
      </w:r>
    </w:p>
    <w:tbl>
      <w:tblPr>
        <w:bidiVisual/>
        <w:tblW w:w="748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3742"/>
        <w:gridCol w:w="3742"/>
      </w:tblGrid>
      <w:tr>
        <w:trPr>
          <w:jc w:val="center"/>
        </w:trPr>
        <w:tc>
          <w:tcPr>
            <w:tcW w:w="3742" w:type="dxa"/>
            <w:vAlign w:val="top"/>
          </w:tcPr>
          <w:p>
            <w:pPr>
              <w:bidi/>
              <w:spacing w:before="0" w:after="0" w:line="49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الحدث</w:t>
            </w:r>
          </w:p>
        </w:tc>
        <w:tc>
          <w:tcPr>
            <w:tcW w:w="3742" w:type="dxa"/>
            <w:vAlign w:val="top"/>
          </w:tcPr>
          <w:p>
            <w:pPr>
              <w:bidi/>
              <w:spacing w:before="0" w:after="0" w:line="49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تاريخه</w:t>
            </w:r>
          </w:p>
        </w:tc>
      </w:tr>
      <w:tr>
        <w:trPr>
          <w:jc w:val="center"/>
        </w:trPr>
        <w:tc>
          <w:tcPr>
            <w:tcW w:w="3742" w:type="dxa"/>
            <w:vAlign w:val="top"/>
          </w:tcPr>
          <w:p>
            <w:pPr>
              <w:bidi/>
              <w:spacing w:before="0" w:after="0" w:line="49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w:t>
            </w:r>
          </w:p>
        </w:tc>
        <w:tc>
          <w:tcPr>
            <w:tcW w:w="3742" w:type="dxa"/>
            <w:vAlign w:val="top"/>
          </w:tcPr>
          <w:p>
            <w:pPr>
              <w:bidi/>
              <w:spacing w:before="0" w:after="0" w:line="49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19 مارس 1962</w:t>
            </w:r>
          </w:p>
        </w:tc>
      </w:tr>
      <w:tr>
        <w:trPr>
          <w:jc w:val="center"/>
        </w:trPr>
        <w:tc>
          <w:tcPr>
            <w:tcW w:w="3742" w:type="dxa"/>
            <w:vAlign w:val="top"/>
          </w:tcPr>
          <w:p>
            <w:pPr>
              <w:bidi/>
              <w:spacing w:before="0" w:after="0" w:line="49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تأسيس حلف بغداد</w:t>
            </w:r>
          </w:p>
        </w:tc>
        <w:tc>
          <w:tcPr>
            <w:tcW w:w="3742" w:type="dxa"/>
            <w:vAlign w:val="top"/>
          </w:tcPr>
          <w:p>
            <w:pPr>
              <w:bidi/>
              <w:spacing w:before="0" w:after="0" w:line="49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w:t>
            </w:r>
          </w:p>
        </w:tc>
      </w:tr>
      <w:tr>
        <w:trPr>
          <w:jc w:val="center"/>
        </w:trPr>
        <w:tc>
          <w:tcPr>
            <w:tcW w:w="3742" w:type="dxa"/>
            <w:vAlign w:val="top"/>
          </w:tcPr>
          <w:p>
            <w:pPr>
              <w:bidi/>
              <w:spacing w:before="0" w:after="0" w:line="49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w:t>
            </w:r>
          </w:p>
        </w:tc>
        <w:tc>
          <w:tcPr>
            <w:tcW w:w="3742" w:type="dxa"/>
            <w:vAlign w:val="top"/>
          </w:tcPr>
          <w:p>
            <w:pPr>
              <w:bidi/>
              <w:spacing w:before="0" w:after="0" w:line="49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03 أكتوبر 1990</w:t>
            </w:r>
          </w:p>
        </w:tc>
      </w:tr>
    </w:tbl>
    <w:p>
      <w:pPr>
        <w:bidi/>
        <w:spacing w:before="200" w:after="40" w:line="49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الجزء الثاني: (04 نقاط)</w:t>
      </w:r>
    </w:p>
    <w:p>
      <w:pPr>
        <w:bidi/>
        <w:spacing w:before="60" w:after="40" w:line="490" w:lineRule="exac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  أدركت السلطة الفرنسية أهمية الدعم الإقليمي والدولي في نجاح الثورة الجزائرية وازدياد فعاليتها، فاستخدمت كل الوسائل للحد من هذا الدعم.</w:t>
      </w:r>
    </w:p>
    <w:p>
      <w:pPr>
        <w:bidi/>
        <w:spacing w:before="120" w:after="40" w:line="49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المطلوب:</w:t>
      </w:r>
      <w:r>
        <w:rPr>
          <w:rFonts w:ascii="Simplified Arabic" w:hAnsi="Simplified Arabic" w:cs="Simplified Arabic" w:eastAsia="Simplified Arabic"/>
          <w:sz w:val="28"/>
          <w:szCs w:val="28"/>
          <w:rtl/>
          <w:lang w:bidi="ar-DZ"/>
        </w:rPr>
        <w:t xml:space="preserve"> انطلاقا من العبارة واعتمادا على ما درست، اكتب مقالا تاريخيا تبيّن فيه:</w:t>
      </w:r>
    </w:p>
    <w:p>
      <w:pPr>
        <w:bidi/>
        <w:spacing w:before="0" w:after="40" w:line="490" w:lineRule="exact"/>
        <w:ind w:left="567"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1)</w:t>
      </w:r>
      <w:r>
        <w:rPr>
          <w:rFonts w:ascii="Simplified Arabic" w:hAnsi="Simplified Arabic" w:cs="Simplified Arabic" w:eastAsia="Simplified Arabic"/>
          <w:sz w:val="28"/>
          <w:szCs w:val="28"/>
          <w:rtl/>
          <w:lang w:bidi="ar-DZ"/>
        </w:rPr>
        <w:t xml:space="preserve"> الإجراءات التي قامت بها السلطات الفرنسية لعزل الثورة عن الخارج.</w:t>
      </w:r>
    </w:p>
    <w:p>
      <w:pPr>
        <w:bidi/>
        <w:spacing w:before="0" w:after="40" w:line="490" w:lineRule="exact"/>
        <w:ind w:left="567"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2)</w:t>
      </w:r>
      <w:r>
        <w:rPr>
          <w:rFonts w:ascii="Simplified Arabic" w:hAnsi="Simplified Arabic" w:cs="Simplified Arabic" w:eastAsia="Simplified Arabic"/>
          <w:sz w:val="28"/>
          <w:szCs w:val="28"/>
          <w:rtl/>
          <w:lang w:bidi="ar-DZ"/>
        </w:rPr>
        <w:t xml:space="preserve"> رد فعل الثورة الجزائرية على هذه الإجراءات.</w:t>
      </w:r>
    </w:p>
    <w:p>
      <w:pPr>
        <w:pageBreakBefore/>
        <w:bidi/>
        <w:spacing w:before="0" w:after="0" w:line="140" w:lineRule="exact"/>
        <w:jc w:val="both"/>
        <w:rPr>
          <w:rFonts w:ascii="Simplified Arabic" w:hAnsi="Simplified Arabic" w:cs="Simplified Arabic" w:eastAsia="Simplified Arabic"/>
          <w:sz w:val="8"/>
          <w:szCs w:val="8"/>
          <w:rtl/>
        </w:rPr>
      </w:pPr>
    </w:p>
    <w:p>
      <w:pPr>
        <w:bidi/>
        <w:spacing w:before="0" w:after="40" w:line="49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الجغرافيا:</w:t>
      </w:r>
    </w:p>
    <w:p>
      <w:pPr>
        <w:bidi/>
        <w:spacing w:before="0" w:after="40" w:line="49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الجزء الأول: (06 نقاط)</w:t>
      </w:r>
    </w:p>
    <w:p>
      <w:pPr>
        <w:bidi/>
        <w:spacing w:before="0" w:after="40" w:line="490" w:lineRule="exact"/>
        <w:jc w:val="both"/>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1)</w:t>
      </w:r>
      <w:r>
        <w:rPr>
          <w:rFonts w:ascii="Simplified Arabic" w:hAnsi="Simplified Arabic" w:cs="Simplified Arabic" w:eastAsia="Simplified Arabic"/>
          <w:sz w:val="28"/>
          <w:szCs w:val="28"/>
          <w:rtl/>
          <w:lang w:bidi="ar-DZ"/>
        </w:rPr>
        <w:t xml:space="preserve"> " إنّ </w:t>
      </w:r>
      <w:r>
        <w:rPr>
          <w:rFonts w:ascii="Simplified Arabic" w:hAnsi="Simplified Arabic" w:cs="Simplified Arabic" w:eastAsia="Simplified Arabic"/>
          <w:b/>
          <w:bCs/>
          <w:sz w:val="28"/>
          <w:szCs w:val="28"/>
          <w:u w:val="single"/>
          <w:rtl/>
          <w:lang w:bidi="ar-DZ"/>
        </w:rPr>
        <w:t xml:space="preserve">الوزن الديمغرافي</w:t>
      </w:r>
      <w:r>
        <w:rPr>
          <w:rFonts w:ascii="Simplified Arabic" w:hAnsi="Simplified Arabic" w:cs="Simplified Arabic" w:eastAsia="Simplified Arabic"/>
          <w:sz w:val="28"/>
          <w:szCs w:val="28"/>
          <w:rtl/>
          <w:lang w:bidi="ar-DZ"/>
        </w:rPr>
        <w:t xml:space="preserve"> والاهتمام الفعلي لدول المنطقة – شرق وجنوب شرق آسيا– ووفرة اليد العاملة المؤهلة والبحث عن الربح والاندماج في </w:t>
      </w:r>
      <w:r>
        <w:rPr>
          <w:rFonts w:ascii="Simplified Arabic" w:hAnsi="Simplified Arabic" w:cs="Simplified Arabic" w:eastAsia="Simplified Arabic"/>
          <w:b/>
          <w:bCs/>
          <w:sz w:val="28"/>
          <w:szCs w:val="28"/>
          <w:u w:val="single"/>
          <w:rtl/>
          <w:lang w:bidi="ar-DZ"/>
        </w:rPr>
        <w:t xml:space="preserve">الاقتصاد الرأسمالي</w:t>
      </w:r>
      <w:r>
        <w:rPr>
          <w:rFonts w:ascii="Simplified Arabic" w:hAnsi="Simplified Arabic" w:cs="Simplified Arabic" w:eastAsia="Simplified Arabic"/>
          <w:sz w:val="28"/>
          <w:szCs w:val="28"/>
          <w:rtl/>
          <w:lang w:bidi="ar-DZ"/>
        </w:rPr>
        <w:t xml:space="preserve">، كلها مقومات ساهمت في إبراز المنطقة </w:t>
      </w:r>
      <w:r>
        <w:rPr>
          <w:rFonts w:ascii="Simplified Arabic" w:hAnsi="Simplified Arabic" w:cs="Simplified Arabic" w:eastAsia="Simplified Arabic"/>
          <w:b/>
          <w:bCs/>
          <w:sz w:val="28"/>
          <w:szCs w:val="28"/>
          <w:u w:val="single"/>
          <w:rtl/>
          <w:lang w:bidi="ar-DZ"/>
        </w:rPr>
        <w:t xml:space="preserve">كقطب اقتصادي</w:t>
      </w:r>
      <w:r>
        <w:rPr>
          <w:rFonts w:ascii="Simplified Arabic" w:hAnsi="Simplified Arabic" w:cs="Simplified Arabic" w:eastAsia="Simplified Arabic"/>
          <w:sz w:val="28"/>
          <w:szCs w:val="28"/>
          <w:rtl/>
          <w:lang w:bidi="ar-DZ"/>
        </w:rPr>
        <w:t xml:space="preserve"> أساسي في العالم في القرن 21 م ."</w:t>
      </w:r>
    </w:p>
    <w:p>
      <w:pPr>
        <w:bidi/>
        <w:spacing w:before="0" w:after="40" w:line="420"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المرجع: الكتاب المدرسي، السنة الثالثة ثانوي ص 76.</w:t>
      </w:r>
    </w:p>
    <w:p>
      <w:pPr>
        <w:bidi/>
        <w:spacing w:before="0" w:after="240" w:line="49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المطلوب:</w:t>
      </w:r>
      <w:r>
        <w:rPr>
          <w:rFonts w:ascii="Simplified Arabic" w:hAnsi="Simplified Arabic" w:cs="Simplified Arabic" w:eastAsia="Simplified Arabic"/>
          <w:sz w:val="28"/>
          <w:szCs w:val="28"/>
          <w:rtl/>
          <w:lang w:bidi="ar-DZ"/>
        </w:rPr>
        <w:t xml:space="preserve"> اشرح ما تحته خطّ في النّص.</w:t>
      </w:r>
    </w:p>
    <w:p>
      <w:pPr>
        <w:bidi/>
        <w:spacing w:before="0" w:after="80" w:line="49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2)</w:t>
      </w:r>
      <w:r>
        <w:rPr>
          <w:rFonts w:ascii="Simplified Arabic" w:hAnsi="Simplified Arabic" w:cs="Simplified Arabic" w:eastAsia="Simplified Arabic"/>
          <w:sz w:val="28"/>
          <w:szCs w:val="28"/>
          <w:rtl/>
          <w:lang w:bidi="ar-DZ"/>
        </w:rPr>
        <w:t xml:space="preserve"> إليك جدولا يمثل نسبة مستخدمي الانترنت في بعض دول العالم لسنة 2015م.</w:t>
      </w:r>
    </w:p>
    <w:tbl>
      <w:tblPr>
        <w:bidiVisual/>
        <w:tblW w:w="1018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1701"/>
        <w:gridCol w:w="1077"/>
        <w:gridCol w:w="759"/>
        <w:gridCol w:w="952"/>
        <w:gridCol w:w="1026"/>
        <w:gridCol w:w="742"/>
        <w:gridCol w:w="714"/>
        <w:gridCol w:w="731"/>
        <w:gridCol w:w="884"/>
        <w:gridCol w:w="867"/>
        <w:gridCol w:w="731"/>
      </w:tblGrid>
      <w:tr>
        <w:trPr>
          <w:jc w:val="center"/>
        </w:trPr>
        <w:tc>
          <w:tcPr>
            <w:tcW w:w="1701" w:type="dxa"/>
            <w:vAlign w:val="top"/>
          </w:tcPr>
          <w:p>
            <w:pPr>
              <w:bidi/>
              <w:spacing w:before="0" w:after="0" w:line="455"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الدول</w:t>
            </w:r>
          </w:p>
        </w:tc>
        <w:tc>
          <w:tcPr>
            <w:tcW w:w="1077" w:type="dxa"/>
            <w:vAlign w:val="top"/>
          </w:tcPr>
          <w:p>
            <w:pPr>
              <w:bidi/>
              <w:spacing w:before="0" w:after="0" w:line="455"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إندونيسيا</w:t>
            </w:r>
          </w:p>
        </w:tc>
        <w:tc>
          <w:tcPr>
            <w:tcW w:w="759" w:type="dxa"/>
            <w:vAlign w:val="top"/>
          </w:tcPr>
          <w:p>
            <w:pPr>
              <w:bidi/>
              <w:spacing w:before="0" w:after="0" w:line="455"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اسلندا</w:t>
            </w:r>
          </w:p>
        </w:tc>
        <w:tc>
          <w:tcPr>
            <w:tcW w:w="952" w:type="dxa"/>
            <w:vAlign w:val="top"/>
          </w:tcPr>
          <w:p>
            <w:pPr>
              <w:bidi/>
              <w:spacing w:before="0" w:after="0" w:line="455"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الدنمارك</w:t>
            </w:r>
          </w:p>
        </w:tc>
        <w:tc>
          <w:tcPr>
            <w:tcW w:w="1026" w:type="dxa"/>
            <w:vAlign w:val="top"/>
          </w:tcPr>
          <w:p>
            <w:pPr>
              <w:bidi/>
              <w:spacing w:before="0" w:after="0" w:line="455"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النرويج</w:t>
            </w:r>
          </w:p>
        </w:tc>
        <w:tc>
          <w:tcPr>
            <w:tcW w:w="742" w:type="dxa"/>
            <w:vAlign w:val="top"/>
          </w:tcPr>
          <w:p>
            <w:pPr>
              <w:bidi/>
              <w:spacing w:before="0" w:after="0" w:line="455"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مصر</w:t>
            </w:r>
          </w:p>
        </w:tc>
        <w:tc>
          <w:tcPr>
            <w:tcW w:w="714" w:type="dxa"/>
            <w:vAlign w:val="top"/>
          </w:tcPr>
          <w:p>
            <w:pPr>
              <w:bidi/>
              <w:spacing w:before="0" w:after="0" w:line="455"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كوبا</w:t>
            </w:r>
          </w:p>
        </w:tc>
        <w:tc>
          <w:tcPr>
            <w:tcW w:w="731" w:type="dxa"/>
            <w:vAlign w:val="top"/>
          </w:tcPr>
          <w:p>
            <w:pPr>
              <w:bidi/>
              <w:spacing w:before="0" w:after="0" w:line="455"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الهند</w:t>
            </w:r>
          </w:p>
        </w:tc>
        <w:tc>
          <w:tcPr>
            <w:tcW w:w="884" w:type="dxa"/>
            <w:vAlign w:val="top"/>
          </w:tcPr>
          <w:p>
            <w:pPr>
              <w:bidi/>
              <w:spacing w:before="0" w:after="0" w:line="455"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اليابان</w:t>
            </w:r>
          </w:p>
        </w:tc>
        <w:tc>
          <w:tcPr>
            <w:tcW w:w="867" w:type="dxa"/>
            <w:vAlign w:val="top"/>
          </w:tcPr>
          <w:p>
            <w:pPr>
              <w:bidi/>
              <w:spacing w:before="0" w:after="0" w:line="455"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نيجيريا</w:t>
            </w:r>
          </w:p>
        </w:tc>
        <w:tc>
          <w:tcPr>
            <w:tcW w:w="731" w:type="dxa"/>
            <w:vAlign w:val="top"/>
          </w:tcPr>
          <w:p>
            <w:pPr>
              <w:bidi/>
              <w:spacing w:before="0" w:after="0" w:line="455"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فنلندا</w:t>
            </w:r>
          </w:p>
        </w:tc>
      </w:tr>
      <w:tr>
        <w:trPr>
          <w:jc w:val="center"/>
        </w:trPr>
        <w:tc>
          <w:tcPr>
            <w:tcW w:w="1701" w:type="dxa"/>
            <w:vAlign w:val="top"/>
          </w:tcPr>
          <w:p>
            <w:pPr>
              <w:bidi/>
              <w:spacing w:before="0" w:after="0" w:line="455"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النسبة المئوية %</w:t>
            </w:r>
          </w:p>
        </w:tc>
        <w:tc>
          <w:tcPr>
            <w:tcW w:w="1077" w:type="dxa"/>
            <w:vAlign w:val="top"/>
          </w:tcPr>
          <w:p>
            <w:pPr>
              <w:bidi/>
              <w:spacing w:before="0" w:after="0" w:line="455"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22</w:t>
            </w:r>
          </w:p>
        </w:tc>
        <w:tc>
          <w:tcPr>
            <w:tcW w:w="759" w:type="dxa"/>
            <w:vAlign w:val="top"/>
          </w:tcPr>
          <w:p>
            <w:pPr>
              <w:bidi/>
              <w:spacing w:before="0" w:after="0" w:line="455"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98</w:t>
            </w:r>
          </w:p>
        </w:tc>
        <w:tc>
          <w:tcPr>
            <w:tcW w:w="952" w:type="dxa"/>
            <w:vAlign w:val="top"/>
          </w:tcPr>
          <w:p>
            <w:pPr>
              <w:bidi/>
              <w:spacing w:before="0" w:after="0" w:line="455"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96</w:t>
            </w:r>
          </w:p>
        </w:tc>
        <w:tc>
          <w:tcPr>
            <w:tcW w:w="1026" w:type="dxa"/>
            <w:vAlign w:val="top"/>
          </w:tcPr>
          <w:p>
            <w:pPr>
              <w:bidi/>
              <w:spacing w:before="0" w:after="0" w:line="455"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96</w:t>
            </w:r>
          </w:p>
        </w:tc>
        <w:tc>
          <w:tcPr>
            <w:tcW w:w="742" w:type="dxa"/>
            <w:vAlign w:val="top"/>
          </w:tcPr>
          <w:p>
            <w:pPr>
              <w:bidi/>
              <w:spacing w:before="0" w:after="0" w:line="455"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35</w:t>
            </w:r>
          </w:p>
        </w:tc>
        <w:tc>
          <w:tcPr>
            <w:tcW w:w="714" w:type="dxa"/>
            <w:vAlign w:val="top"/>
          </w:tcPr>
          <w:p>
            <w:pPr>
              <w:bidi/>
              <w:spacing w:before="0" w:after="0" w:line="455"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31</w:t>
            </w:r>
          </w:p>
        </w:tc>
        <w:tc>
          <w:tcPr>
            <w:tcW w:w="731" w:type="dxa"/>
            <w:vAlign w:val="top"/>
          </w:tcPr>
          <w:p>
            <w:pPr>
              <w:bidi/>
              <w:spacing w:before="0" w:after="0" w:line="455"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26</w:t>
            </w:r>
          </w:p>
        </w:tc>
        <w:tc>
          <w:tcPr>
            <w:tcW w:w="884" w:type="dxa"/>
            <w:vAlign w:val="top"/>
          </w:tcPr>
          <w:p>
            <w:pPr>
              <w:bidi/>
              <w:spacing w:before="0" w:after="0" w:line="455"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93</w:t>
            </w:r>
          </w:p>
        </w:tc>
        <w:tc>
          <w:tcPr>
            <w:tcW w:w="867" w:type="dxa"/>
            <w:vAlign w:val="top"/>
          </w:tcPr>
          <w:p>
            <w:pPr>
              <w:bidi/>
              <w:spacing w:before="0" w:after="0" w:line="455"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47</w:t>
            </w:r>
          </w:p>
        </w:tc>
        <w:tc>
          <w:tcPr>
            <w:tcW w:w="731" w:type="dxa"/>
            <w:vAlign w:val="top"/>
          </w:tcPr>
          <w:p>
            <w:pPr>
              <w:bidi/>
              <w:spacing w:before="0" w:after="0" w:line="455"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92</w:t>
            </w:r>
          </w:p>
        </w:tc>
      </w:tr>
    </w:tbl>
    <w:p>
      <w:pPr>
        <w:bidi/>
        <w:spacing w:before="0" w:after="40" w:line="420"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المصدر: هيئة الأمم المتحدة statistics year book 2016</w:t>
      </w:r>
    </w:p>
    <w:p>
      <w:pPr>
        <w:bidi/>
        <w:spacing w:before="60" w:after="240" w:line="49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المطلوب:</w:t>
      </w:r>
      <w:r>
        <w:rPr>
          <w:rFonts w:ascii="Simplified Arabic" w:hAnsi="Simplified Arabic" w:cs="Simplified Arabic" w:eastAsia="Simplified Arabic"/>
          <w:sz w:val="28"/>
          <w:szCs w:val="28"/>
          <w:rtl/>
          <w:lang w:bidi="ar-DZ"/>
        </w:rPr>
        <w:t xml:space="preserve"> علّق على الجدول.</w:t>
      </w:r>
    </w:p>
    <w:p>
      <w:pPr>
        <w:bidi/>
        <w:spacing w:before="0" w:after="40" w:line="49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الجزء الثاني: (04 نقاط)</w:t>
      </w:r>
    </w:p>
    <w:p>
      <w:pPr>
        <w:bidi/>
        <w:spacing w:before="60" w:after="40" w:line="490" w:lineRule="exac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  يُقسّم العالم اليوم اقتصاديا إلى عالم الشمال المتقدم وعالم الجنوب المتخلف، وذلك باعتماد عدة معايير ومؤشرات منها الاقتصادية والثقافية والاجتماعية...</w:t>
      </w:r>
    </w:p>
    <w:p>
      <w:pPr>
        <w:bidi/>
        <w:spacing w:before="120" w:after="40" w:line="49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المطلوب:</w:t>
      </w:r>
      <w:r>
        <w:rPr>
          <w:rFonts w:ascii="Simplified Arabic" w:hAnsi="Simplified Arabic" w:cs="Simplified Arabic" w:eastAsia="Simplified Arabic"/>
          <w:sz w:val="28"/>
          <w:szCs w:val="28"/>
          <w:rtl/>
          <w:lang w:bidi="ar-DZ"/>
        </w:rPr>
        <w:t xml:space="preserve"> انطلاقا من العبارة واعتمادا على ما درست، اكتب مقالا جغرافيا تبيّن فيه:</w:t>
      </w:r>
    </w:p>
    <w:p>
      <w:pPr>
        <w:bidi/>
        <w:spacing w:before="0" w:after="40" w:line="490" w:lineRule="exact"/>
        <w:ind w:left="567"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1)</w:t>
      </w:r>
      <w:r>
        <w:rPr>
          <w:rFonts w:ascii="Simplified Arabic" w:hAnsi="Simplified Arabic" w:cs="Simplified Arabic" w:eastAsia="Simplified Arabic"/>
          <w:sz w:val="28"/>
          <w:szCs w:val="28"/>
          <w:rtl/>
          <w:lang w:bidi="ar-DZ"/>
        </w:rPr>
        <w:t xml:space="preserve"> المعايير الاقتصادية والاجتماعية ومؤشراتها المعتمدة في التصنيف.</w:t>
      </w:r>
    </w:p>
    <w:p>
      <w:pPr>
        <w:bidi/>
        <w:spacing w:before="0" w:after="40" w:line="490" w:lineRule="exact"/>
        <w:ind w:left="567"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2)</w:t>
      </w:r>
      <w:r>
        <w:rPr>
          <w:rFonts w:ascii="Simplified Arabic" w:hAnsi="Simplified Arabic" w:cs="Simplified Arabic" w:eastAsia="Simplified Arabic"/>
          <w:sz w:val="28"/>
          <w:szCs w:val="28"/>
          <w:rtl/>
          <w:lang w:bidi="ar-DZ"/>
        </w:rPr>
        <w:t xml:space="preserve"> الصّعوبات الاقتصادية التي تواجه بلدان العالم المتخلف.</w:t>
      </w:r>
    </w:p>
    <w:p>
      <w:pPr>
        <w:bidi/>
        <w:spacing w:before="600" w:after="40" w:line="420" w:lineRule="exact"/>
        <w:jc w:val="righ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انتهى الموضوع الأول</w:t>
      </w:r>
    </w:p>
    <w:p>
      <w:pPr>
        <w:pageBreakBefore/>
        <w:bidi/>
        <w:spacing w:before="0" w:after="0" w:line="140" w:lineRule="exact"/>
        <w:jc w:val="both"/>
        <w:rPr>
          <w:rFonts w:ascii="Simplified Arabic" w:hAnsi="Simplified Arabic" w:cs="Simplified Arabic" w:eastAsia="Simplified Arabic"/>
          <w:sz w:val="8"/>
          <w:szCs w:val="8"/>
          <w:rtl/>
        </w:rPr>
      </w:pPr>
    </w:p>
    <w:p>
      <w:pPr>
        <w:bidi/>
        <w:spacing w:before="0" w:after="200" w:line="560"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rtl/>
          <w:lang w:bidi="ar-DZ"/>
        </w:rPr>
        <w:t xml:space="preserve">الموضوع الثاني</w:t>
      </w:r>
    </w:p>
    <w:p>
      <w:pPr>
        <w:bidi/>
        <w:spacing w:before="0" w:after="40" w:line="49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التاريخ:</w:t>
      </w:r>
    </w:p>
    <w:p>
      <w:pPr>
        <w:bidi/>
        <w:spacing w:before="0" w:after="40" w:line="49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الجزء الأول: (06 نقاط)</w:t>
      </w:r>
    </w:p>
    <w:p>
      <w:pPr>
        <w:bidi/>
        <w:spacing w:before="0" w:after="40" w:line="490" w:lineRule="exact"/>
        <w:jc w:val="both"/>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1)</w:t>
      </w:r>
      <w:r>
        <w:rPr>
          <w:rFonts w:ascii="Simplified Arabic" w:hAnsi="Simplified Arabic" w:cs="Simplified Arabic" w:eastAsia="Simplified Arabic"/>
          <w:sz w:val="28"/>
          <w:szCs w:val="28"/>
          <w:rtl/>
          <w:lang w:bidi="ar-DZ"/>
        </w:rPr>
        <w:t xml:space="preserve"> "... ومع ازدياد حدّة التّوتر في العلاقات الدولية... سجل التاريخ تراجع </w:t>
      </w:r>
      <w:r>
        <w:rPr>
          <w:rFonts w:ascii="Simplified Arabic" w:hAnsi="Simplified Arabic" w:cs="Simplified Arabic" w:eastAsia="Simplified Arabic"/>
          <w:b/>
          <w:bCs/>
          <w:sz w:val="28"/>
          <w:szCs w:val="28"/>
          <w:u w:val="single"/>
          <w:rtl/>
          <w:lang w:bidi="ar-DZ"/>
        </w:rPr>
        <w:t xml:space="preserve">القوى الاستعمارية التقليدية</w:t>
      </w:r>
      <w:r>
        <w:rPr>
          <w:rFonts w:ascii="Simplified Arabic" w:hAnsi="Simplified Arabic" w:cs="Simplified Arabic" w:eastAsia="Simplified Arabic"/>
          <w:sz w:val="28"/>
          <w:szCs w:val="28"/>
          <w:rtl/>
          <w:lang w:bidi="ar-DZ"/>
        </w:rPr>
        <w:t xml:space="preserve">... وبروز </w:t>
      </w:r>
      <w:r>
        <w:rPr>
          <w:rFonts w:ascii="Simplified Arabic" w:hAnsi="Simplified Arabic" w:cs="Simplified Arabic" w:eastAsia="Simplified Arabic"/>
          <w:b/>
          <w:bCs/>
          <w:sz w:val="28"/>
          <w:szCs w:val="28"/>
          <w:u w:val="single"/>
          <w:rtl/>
          <w:lang w:bidi="ar-DZ"/>
        </w:rPr>
        <w:t xml:space="preserve">موجة التحرر</w:t>
      </w:r>
      <w:r>
        <w:rPr>
          <w:rFonts w:ascii="Simplified Arabic" w:hAnsi="Simplified Arabic" w:cs="Simplified Arabic" w:eastAsia="Simplified Arabic"/>
          <w:sz w:val="28"/>
          <w:szCs w:val="28"/>
          <w:rtl/>
          <w:lang w:bidi="ar-DZ"/>
        </w:rPr>
        <w:t xml:space="preserve"> في العالم، وتطلع الشعوب إلى التحرر كليا من السيطرة الأجنبية، وهو ما تمخض عنه استقلال بعض الشعوب من التي كانت تواصل نضالها السياسي والعسكري لاسترجاع استقلالها... مستفيدة في ذلك من الأوضاع الدولية الجديدة ووجود منظمة الأمم المتحدة الراعية لحرية الشعوب في </w:t>
      </w:r>
      <w:r>
        <w:rPr>
          <w:rFonts w:ascii="Simplified Arabic" w:hAnsi="Simplified Arabic" w:cs="Simplified Arabic" w:eastAsia="Simplified Arabic"/>
          <w:b/>
          <w:bCs/>
          <w:sz w:val="28"/>
          <w:szCs w:val="28"/>
          <w:u w:val="single"/>
          <w:rtl/>
          <w:lang w:bidi="ar-DZ"/>
        </w:rPr>
        <w:t xml:space="preserve">تقرير مصيرها</w:t>
      </w:r>
      <w:r>
        <w:rPr>
          <w:rFonts w:ascii="Simplified Arabic" w:hAnsi="Simplified Arabic" w:cs="Simplified Arabic" w:eastAsia="Simplified Arabic"/>
          <w:sz w:val="28"/>
          <w:szCs w:val="28"/>
          <w:rtl/>
          <w:lang w:bidi="ar-DZ"/>
        </w:rPr>
        <w:t xml:space="preserve"> ... "</w:t>
      </w:r>
    </w:p>
    <w:p>
      <w:pPr>
        <w:bidi/>
        <w:spacing w:before="0" w:after="40" w:line="420"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المرجع: الكتاب المدرسي السنة الثالثة ثانوي تاريخ ص 84 بتصرف</w:t>
      </w:r>
    </w:p>
    <w:p>
      <w:pPr>
        <w:bidi/>
        <w:spacing w:before="0" w:after="200" w:line="49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المطلوب:</w:t>
      </w:r>
      <w:r>
        <w:rPr>
          <w:rFonts w:ascii="Simplified Arabic" w:hAnsi="Simplified Arabic" w:cs="Simplified Arabic" w:eastAsia="Simplified Arabic"/>
          <w:sz w:val="28"/>
          <w:szCs w:val="28"/>
          <w:rtl/>
          <w:lang w:bidi="ar-DZ"/>
        </w:rPr>
        <w:t xml:space="preserve"> اشرح ما تحته خط في النّص.</w:t>
      </w:r>
    </w:p>
    <w:p>
      <w:pPr>
        <w:bidi/>
        <w:spacing w:before="0" w:after="40" w:line="49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2)</w:t>
      </w:r>
      <w:r>
        <w:rPr>
          <w:rFonts w:ascii="Simplified Arabic" w:hAnsi="Simplified Arabic" w:cs="Simplified Arabic" w:eastAsia="Simplified Arabic"/>
          <w:sz w:val="28"/>
          <w:szCs w:val="28"/>
          <w:rtl/>
          <w:lang w:bidi="ar-DZ"/>
        </w:rPr>
        <w:t xml:space="preserve"> عرّف بالشخصيات التالية:</w:t>
      </w:r>
    </w:p>
    <w:p>
      <w:pPr>
        <w:bidi/>
        <w:spacing w:before="0" w:after="200" w:line="49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  فرحات عباس    –  هواري بومدين    –  جورج بوش ( الأب)</w:t>
      </w:r>
    </w:p>
    <w:p>
      <w:pPr>
        <w:bidi/>
        <w:spacing w:before="0" w:after="40" w:line="49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الجزء الثاني: (04 نقاط)</w:t>
      </w:r>
    </w:p>
    <w:p>
      <w:pPr>
        <w:bidi/>
        <w:spacing w:before="60" w:after="40" w:line="490" w:lineRule="exac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  عرف العالم خلال الفترة الممتدة ما بين (1945– 1956) اشتدادا في الصراع الإيديولوجي، استخدم فيه كل قطب استراتيجيات مختلفة لإضعاف الآخر.</w:t>
      </w:r>
    </w:p>
    <w:p>
      <w:pPr>
        <w:bidi/>
        <w:spacing w:before="120" w:after="40" w:line="49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المطلوب:</w:t>
      </w:r>
      <w:r>
        <w:rPr>
          <w:rFonts w:ascii="Simplified Arabic" w:hAnsi="Simplified Arabic" w:cs="Simplified Arabic" w:eastAsia="Simplified Arabic"/>
          <w:sz w:val="28"/>
          <w:szCs w:val="28"/>
          <w:rtl/>
          <w:lang w:bidi="ar-DZ"/>
        </w:rPr>
        <w:t xml:space="preserve"> انطلاقا من العبارة واعتمادا على ما درست، اكتب مقالا تاريخيا تبيّن فيه:</w:t>
      </w:r>
    </w:p>
    <w:p>
      <w:pPr>
        <w:bidi/>
        <w:spacing w:before="0" w:after="40" w:line="490" w:lineRule="exact"/>
        <w:ind w:left="567"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1)</w:t>
      </w:r>
      <w:r>
        <w:rPr>
          <w:rFonts w:ascii="Simplified Arabic" w:hAnsi="Simplified Arabic" w:cs="Simplified Arabic" w:eastAsia="Simplified Arabic"/>
          <w:sz w:val="28"/>
          <w:szCs w:val="28"/>
          <w:rtl/>
          <w:lang w:bidi="ar-DZ"/>
        </w:rPr>
        <w:t xml:space="preserve"> عوامل الصراع القائم بين القطبين.</w:t>
      </w:r>
    </w:p>
    <w:p>
      <w:pPr>
        <w:bidi/>
        <w:spacing w:before="0" w:after="40" w:line="490" w:lineRule="exact"/>
        <w:ind w:left="567"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2)</w:t>
      </w:r>
      <w:r>
        <w:rPr>
          <w:rFonts w:ascii="Simplified Arabic" w:hAnsi="Simplified Arabic" w:cs="Simplified Arabic" w:eastAsia="Simplified Arabic"/>
          <w:sz w:val="28"/>
          <w:szCs w:val="28"/>
          <w:rtl/>
          <w:lang w:bidi="ar-DZ"/>
        </w:rPr>
        <w:t xml:space="preserve"> الاستراتيجية العسكرية الغربية لمواجهة المعسكر الشرقي.</w:t>
      </w:r>
    </w:p>
    <w:p>
      <w:pPr>
        <w:pageBreakBefore/>
        <w:bidi/>
        <w:spacing w:before="0" w:after="0" w:line="140" w:lineRule="exact"/>
        <w:jc w:val="both"/>
        <w:rPr>
          <w:rFonts w:ascii="Simplified Arabic" w:hAnsi="Simplified Arabic" w:cs="Simplified Arabic" w:eastAsia="Simplified Arabic"/>
          <w:sz w:val="8"/>
          <w:szCs w:val="8"/>
          <w:rtl/>
        </w:rPr>
      </w:pPr>
    </w:p>
    <w:p>
      <w:pPr>
        <w:bidi/>
        <w:spacing w:before="0" w:after="40" w:line="49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الجغرافيا:</w:t>
      </w:r>
    </w:p>
    <w:p>
      <w:pPr>
        <w:bidi/>
        <w:spacing w:before="0" w:after="40" w:line="49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الجزء الأول: (06 نقاط)</w:t>
      </w:r>
    </w:p>
    <w:p>
      <w:pPr>
        <w:bidi/>
        <w:spacing w:before="0" w:after="40" w:line="490" w:lineRule="exact"/>
        <w:jc w:val="both"/>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1)</w:t>
      </w:r>
      <w:r>
        <w:rPr>
          <w:rFonts w:ascii="Simplified Arabic" w:hAnsi="Simplified Arabic" w:cs="Simplified Arabic" w:eastAsia="Simplified Arabic"/>
          <w:sz w:val="28"/>
          <w:szCs w:val="28"/>
          <w:rtl/>
          <w:lang w:bidi="ar-DZ"/>
        </w:rPr>
        <w:t xml:space="preserve"> " تم توقيع اتفاقيات </w:t>
      </w:r>
      <w:r>
        <w:rPr>
          <w:rFonts w:ascii="Simplified Arabic" w:hAnsi="Simplified Arabic" w:cs="Simplified Arabic" w:eastAsia="Simplified Arabic"/>
          <w:b/>
          <w:bCs/>
          <w:sz w:val="28"/>
          <w:szCs w:val="28"/>
          <w:u w:val="single"/>
          <w:rtl/>
          <w:lang w:bidi="ar-DZ"/>
        </w:rPr>
        <w:t xml:space="preserve">الشراكة</w:t>
      </w:r>
      <w:r>
        <w:rPr>
          <w:rFonts w:ascii="Simplified Arabic" w:hAnsi="Simplified Arabic" w:cs="Simplified Arabic" w:eastAsia="Simplified Arabic"/>
          <w:sz w:val="28"/>
          <w:szCs w:val="28"/>
          <w:rtl/>
          <w:lang w:bidi="ar-DZ"/>
        </w:rPr>
        <w:t xml:space="preserve"> الأوربية – المتوسطية بين </w:t>
      </w:r>
      <w:r>
        <w:rPr>
          <w:rFonts w:ascii="Simplified Arabic" w:hAnsi="Simplified Arabic" w:cs="Simplified Arabic" w:eastAsia="Simplified Arabic"/>
          <w:b/>
          <w:bCs/>
          <w:sz w:val="28"/>
          <w:szCs w:val="28"/>
          <w:u w:val="single"/>
          <w:rtl/>
          <w:lang w:bidi="ar-DZ"/>
        </w:rPr>
        <w:t xml:space="preserve">الاتحاد الأوربي</w:t>
      </w:r>
      <w:r>
        <w:rPr>
          <w:rFonts w:ascii="Simplified Arabic" w:hAnsi="Simplified Arabic" w:cs="Simplified Arabic" w:eastAsia="Simplified Arabic"/>
          <w:sz w:val="28"/>
          <w:szCs w:val="28"/>
          <w:rtl/>
          <w:lang w:bidi="ar-DZ"/>
        </w:rPr>
        <w:t xml:space="preserve"> والجزائر في أفريل 2002 وفيما يتعلق بعنصر التجارة الحرة في الاتفاقية تعهدت الجزائر بإلغاء الضرائب عن وارداتها من السلع المصنعة من دول الاتحاد الأوربي، بالتدريج في خلال 12 سنة، وتعهدت الجزائر أيضا بخفض </w:t>
      </w:r>
      <w:r>
        <w:rPr>
          <w:rFonts w:ascii="Simplified Arabic" w:hAnsi="Simplified Arabic" w:cs="Simplified Arabic" w:eastAsia="Simplified Arabic"/>
          <w:b/>
          <w:bCs/>
          <w:sz w:val="28"/>
          <w:szCs w:val="28"/>
          <w:u w:val="single"/>
          <w:rtl/>
          <w:lang w:bidi="ar-DZ"/>
        </w:rPr>
        <w:t xml:space="preserve">التعرفة الجمركية</w:t>
      </w:r>
      <w:r>
        <w:rPr>
          <w:rFonts w:ascii="Simplified Arabic" w:hAnsi="Simplified Arabic" w:cs="Simplified Arabic" w:eastAsia="Simplified Arabic"/>
          <w:sz w:val="28"/>
          <w:szCs w:val="28"/>
          <w:rtl/>
          <w:lang w:bidi="ar-DZ"/>
        </w:rPr>
        <w:t xml:space="preserve"> عن المنتجات الزراعية الواردة من دول الاتحاد الأوربي".</w:t>
      </w:r>
    </w:p>
    <w:p>
      <w:pPr>
        <w:bidi/>
        <w:spacing w:before="0" w:after="40" w:line="420"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المرجع: الكتاب المدرسي السنة الثالثة جغرافيا ص 168</w:t>
      </w:r>
    </w:p>
    <w:p>
      <w:pPr>
        <w:bidi/>
        <w:spacing w:before="0" w:after="240" w:line="49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المطلوب:</w:t>
      </w:r>
      <w:r>
        <w:rPr>
          <w:rFonts w:ascii="Simplified Arabic" w:hAnsi="Simplified Arabic" w:cs="Simplified Arabic" w:eastAsia="Simplified Arabic"/>
          <w:sz w:val="28"/>
          <w:szCs w:val="28"/>
          <w:rtl/>
          <w:lang w:bidi="ar-DZ"/>
        </w:rPr>
        <w:t xml:space="preserve"> اشرح ما تحته خط في النّص.</w:t>
      </w:r>
    </w:p>
    <w:p>
      <w:pPr>
        <w:bidi/>
        <w:spacing w:before="0" w:after="80" w:line="49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2)</w:t>
      </w:r>
      <w:r>
        <w:rPr>
          <w:rFonts w:ascii="Simplified Arabic" w:hAnsi="Simplified Arabic" w:cs="Simplified Arabic" w:eastAsia="Simplified Arabic"/>
          <w:sz w:val="28"/>
          <w:szCs w:val="28"/>
          <w:rtl/>
          <w:lang w:bidi="ar-DZ"/>
        </w:rPr>
        <w:t xml:space="preserve"> إليك جدولا يمثل تطور أسعار البترول </w:t>
      </w:r>
      <w:r>
        <w:rPr>
          <w:rFonts w:ascii="Simplified Arabic" w:hAnsi="Simplified Arabic" w:cs="Simplified Arabic" w:eastAsia="Simplified Arabic"/>
          <w:b/>
          <w:bCs/>
          <w:sz w:val="28"/>
          <w:szCs w:val="28"/>
          <w:rtl/>
          <w:lang w:bidi="ar-DZ"/>
        </w:rPr>
        <w:t xml:space="preserve">(برميل خام البرانت)</w:t>
      </w:r>
      <w:r>
        <w:rPr>
          <w:rFonts w:ascii="Simplified Arabic" w:hAnsi="Simplified Arabic" w:cs="Simplified Arabic" w:eastAsia="Simplified Arabic"/>
          <w:sz w:val="28"/>
          <w:szCs w:val="28"/>
          <w:rtl/>
          <w:lang w:bidi="ar-DZ"/>
        </w:rPr>
        <w:t xml:space="preserve"> بالدولار.</w:t>
      </w:r>
    </w:p>
    <w:tbl>
      <w:tblPr>
        <w:bidiVisual/>
        <w:tblW w:w="10192"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776"/>
        <w:gridCol w:w="856"/>
        <w:gridCol w:w="856"/>
        <w:gridCol w:w="856"/>
        <w:gridCol w:w="856"/>
        <w:gridCol w:w="856"/>
        <w:gridCol w:w="856"/>
        <w:gridCol w:w="856"/>
        <w:gridCol w:w="856"/>
        <w:gridCol w:w="856"/>
        <w:gridCol w:w="856"/>
        <w:gridCol w:w="856"/>
      </w:tblGrid>
      <w:tr>
        <w:trPr>
          <w:jc w:val="center"/>
        </w:trPr>
        <w:tc>
          <w:tcPr>
            <w:tcW w:w="776" w:type="dxa"/>
            <w:vAlign w:val="top"/>
          </w:tcPr>
          <w:p>
            <w:pPr>
              <w:bidi/>
              <w:spacing w:before="0" w:after="0" w:line="49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السنة</w:t>
            </w:r>
          </w:p>
        </w:tc>
        <w:tc>
          <w:tcPr>
            <w:tcW w:w="856" w:type="dxa"/>
            <w:vAlign w:val="top"/>
          </w:tcPr>
          <w:p>
            <w:pPr>
              <w:bidi/>
              <w:spacing w:before="0" w:after="0" w:line="49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2005</w:t>
            </w:r>
          </w:p>
        </w:tc>
        <w:tc>
          <w:tcPr>
            <w:tcW w:w="856" w:type="dxa"/>
            <w:vAlign w:val="top"/>
          </w:tcPr>
          <w:p>
            <w:pPr>
              <w:bidi/>
              <w:spacing w:before="0" w:after="0" w:line="49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2006</w:t>
            </w:r>
          </w:p>
        </w:tc>
        <w:tc>
          <w:tcPr>
            <w:tcW w:w="856" w:type="dxa"/>
            <w:vAlign w:val="top"/>
          </w:tcPr>
          <w:p>
            <w:pPr>
              <w:bidi/>
              <w:spacing w:before="0" w:after="0" w:line="49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2007</w:t>
            </w:r>
          </w:p>
        </w:tc>
        <w:tc>
          <w:tcPr>
            <w:tcW w:w="856" w:type="dxa"/>
            <w:vAlign w:val="top"/>
          </w:tcPr>
          <w:p>
            <w:pPr>
              <w:bidi/>
              <w:spacing w:before="0" w:after="0" w:line="49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2008</w:t>
            </w:r>
          </w:p>
        </w:tc>
        <w:tc>
          <w:tcPr>
            <w:tcW w:w="856" w:type="dxa"/>
            <w:vAlign w:val="top"/>
          </w:tcPr>
          <w:p>
            <w:pPr>
              <w:bidi/>
              <w:spacing w:before="0" w:after="0" w:line="49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2009</w:t>
            </w:r>
          </w:p>
        </w:tc>
        <w:tc>
          <w:tcPr>
            <w:tcW w:w="856" w:type="dxa"/>
            <w:vAlign w:val="top"/>
          </w:tcPr>
          <w:p>
            <w:pPr>
              <w:bidi/>
              <w:spacing w:before="0" w:after="0" w:line="49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2010</w:t>
            </w:r>
          </w:p>
        </w:tc>
        <w:tc>
          <w:tcPr>
            <w:tcW w:w="856" w:type="dxa"/>
            <w:vAlign w:val="top"/>
          </w:tcPr>
          <w:p>
            <w:pPr>
              <w:bidi/>
              <w:spacing w:before="0" w:after="0" w:line="49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2011</w:t>
            </w:r>
          </w:p>
        </w:tc>
        <w:tc>
          <w:tcPr>
            <w:tcW w:w="856" w:type="dxa"/>
            <w:vAlign w:val="top"/>
          </w:tcPr>
          <w:p>
            <w:pPr>
              <w:bidi/>
              <w:spacing w:before="0" w:after="0" w:line="49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2012</w:t>
            </w:r>
          </w:p>
        </w:tc>
        <w:tc>
          <w:tcPr>
            <w:tcW w:w="856" w:type="dxa"/>
            <w:vAlign w:val="top"/>
          </w:tcPr>
          <w:p>
            <w:pPr>
              <w:bidi/>
              <w:spacing w:before="0" w:after="0" w:line="49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2013</w:t>
            </w:r>
          </w:p>
        </w:tc>
        <w:tc>
          <w:tcPr>
            <w:tcW w:w="856" w:type="dxa"/>
            <w:vAlign w:val="top"/>
          </w:tcPr>
          <w:p>
            <w:pPr>
              <w:bidi/>
              <w:spacing w:before="0" w:after="0" w:line="49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2014</w:t>
            </w:r>
          </w:p>
        </w:tc>
        <w:tc>
          <w:tcPr>
            <w:tcW w:w="856" w:type="dxa"/>
            <w:vAlign w:val="top"/>
          </w:tcPr>
          <w:p>
            <w:pPr>
              <w:bidi/>
              <w:spacing w:before="0" w:after="0" w:line="49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2015</w:t>
            </w:r>
          </w:p>
        </w:tc>
      </w:tr>
      <w:tr>
        <w:trPr>
          <w:jc w:val="center"/>
        </w:trPr>
        <w:tc>
          <w:tcPr>
            <w:tcW w:w="776" w:type="dxa"/>
            <w:vAlign w:val="top"/>
          </w:tcPr>
          <w:p>
            <w:pPr>
              <w:bidi/>
              <w:spacing w:before="0" w:after="0" w:line="49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السعر</w:t>
            </w:r>
          </w:p>
        </w:tc>
        <w:tc>
          <w:tcPr>
            <w:tcW w:w="856" w:type="dxa"/>
            <w:vAlign w:val="top"/>
          </w:tcPr>
          <w:p>
            <w:pPr>
              <w:bidi/>
              <w:spacing w:before="0" w:after="0" w:line="49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54.6</w:t>
            </w:r>
          </w:p>
        </w:tc>
        <w:tc>
          <w:tcPr>
            <w:tcW w:w="856" w:type="dxa"/>
            <w:vAlign w:val="top"/>
          </w:tcPr>
          <w:p>
            <w:pPr>
              <w:bidi/>
              <w:spacing w:before="0" w:after="0" w:line="49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65.2</w:t>
            </w:r>
          </w:p>
        </w:tc>
        <w:tc>
          <w:tcPr>
            <w:tcW w:w="856" w:type="dxa"/>
            <w:vAlign w:val="top"/>
          </w:tcPr>
          <w:p>
            <w:pPr>
              <w:bidi/>
              <w:spacing w:before="0" w:after="0" w:line="49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72.4</w:t>
            </w:r>
          </w:p>
        </w:tc>
        <w:tc>
          <w:tcPr>
            <w:tcW w:w="856" w:type="dxa"/>
            <w:vAlign w:val="top"/>
          </w:tcPr>
          <w:p>
            <w:pPr>
              <w:bidi/>
              <w:spacing w:before="0" w:after="0" w:line="49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96.9</w:t>
            </w:r>
          </w:p>
        </w:tc>
        <w:tc>
          <w:tcPr>
            <w:tcW w:w="856" w:type="dxa"/>
            <w:vAlign w:val="top"/>
          </w:tcPr>
          <w:p>
            <w:pPr>
              <w:bidi/>
              <w:spacing w:before="0" w:after="0" w:line="49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61.7</w:t>
            </w:r>
          </w:p>
        </w:tc>
        <w:tc>
          <w:tcPr>
            <w:tcW w:w="856" w:type="dxa"/>
            <w:vAlign w:val="top"/>
          </w:tcPr>
          <w:p>
            <w:pPr>
              <w:bidi/>
              <w:spacing w:before="0" w:after="0" w:line="49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79.6</w:t>
            </w:r>
          </w:p>
        </w:tc>
        <w:tc>
          <w:tcPr>
            <w:tcW w:w="856" w:type="dxa"/>
            <w:vAlign w:val="top"/>
          </w:tcPr>
          <w:p>
            <w:pPr>
              <w:bidi/>
              <w:spacing w:before="0" w:after="0" w:line="49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111.3</w:t>
            </w:r>
          </w:p>
        </w:tc>
        <w:tc>
          <w:tcPr>
            <w:tcW w:w="856" w:type="dxa"/>
            <w:vAlign w:val="top"/>
          </w:tcPr>
          <w:p>
            <w:pPr>
              <w:bidi/>
              <w:spacing w:before="0" w:after="0" w:line="49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111.6</w:t>
            </w:r>
          </w:p>
        </w:tc>
        <w:tc>
          <w:tcPr>
            <w:tcW w:w="856" w:type="dxa"/>
            <w:vAlign w:val="top"/>
          </w:tcPr>
          <w:p>
            <w:pPr>
              <w:bidi/>
              <w:spacing w:before="0" w:after="0" w:line="49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108.7</w:t>
            </w:r>
          </w:p>
        </w:tc>
        <w:tc>
          <w:tcPr>
            <w:tcW w:w="856" w:type="dxa"/>
            <w:vAlign w:val="top"/>
          </w:tcPr>
          <w:p>
            <w:pPr>
              <w:bidi/>
              <w:spacing w:before="0" w:after="0" w:line="49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99.0</w:t>
            </w:r>
          </w:p>
        </w:tc>
        <w:tc>
          <w:tcPr>
            <w:tcW w:w="856" w:type="dxa"/>
            <w:vAlign w:val="top"/>
          </w:tcPr>
          <w:p>
            <w:pPr>
              <w:bidi/>
              <w:spacing w:before="0" w:after="0" w:line="49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52.4</w:t>
            </w:r>
          </w:p>
        </w:tc>
      </w:tr>
    </w:tbl>
    <w:p>
      <w:pPr>
        <w:bidi/>
        <w:spacing w:before="0" w:after="40" w:line="420"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المرجع: مجلة النفط والتعاون العربي، المجلد 42، 2015، العدد 156.</w:t>
      </w:r>
    </w:p>
    <w:p>
      <w:pPr>
        <w:bidi/>
        <w:spacing w:before="120" w:after="240" w:line="49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المطلوب:</w:t>
      </w:r>
      <w:r>
        <w:rPr>
          <w:rFonts w:ascii="Simplified Arabic" w:hAnsi="Simplified Arabic" w:cs="Simplified Arabic" w:eastAsia="Simplified Arabic"/>
          <w:sz w:val="28"/>
          <w:szCs w:val="28"/>
          <w:rtl/>
          <w:lang w:bidi="ar-DZ"/>
        </w:rPr>
        <w:t xml:space="preserve"> مثّل معطيات الجدول بمنحنى بياني </w:t>
      </w:r>
      <w:r>
        <w:rPr>
          <w:rFonts w:ascii="Simplified Arabic" w:hAnsi="Simplified Arabic" w:cs="Simplified Arabic" w:eastAsia="Simplified Arabic"/>
          <w:b/>
          <w:bCs/>
          <w:sz w:val="28"/>
          <w:szCs w:val="28"/>
          <w:rtl/>
          <w:lang w:bidi="ar-DZ"/>
        </w:rPr>
        <w:t xml:space="preserve">بمقياس (1سم لكل سنة، 1 سم لكل 10 دولار).</w:t>
      </w:r>
    </w:p>
    <w:p>
      <w:pPr>
        <w:bidi/>
        <w:spacing w:before="0" w:after="40" w:line="49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الجزء الثاني: (04 نقاط)</w:t>
      </w:r>
    </w:p>
    <w:p>
      <w:pPr>
        <w:bidi/>
        <w:spacing w:before="60" w:after="40" w:line="490" w:lineRule="exac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  يعد الإقليم الشمالي الشرقي في الولايات المتحدة الأمريكية نواة الاقتصاد الأمريكي وأساس تفوقها الاقتصادي في العالم.</w:t>
      </w:r>
    </w:p>
    <w:p>
      <w:pPr>
        <w:bidi/>
        <w:spacing w:before="120" w:after="40" w:line="49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المطلوب:</w:t>
      </w:r>
      <w:r>
        <w:rPr>
          <w:rFonts w:ascii="Simplified Arabic" w:hAnsi="Simplified Arabic" w:cs="Simplified Arabic" w:eastAsia="Simplified Arabic"/>
          <w:sz w:val="28"/>
          <w:szCs w:val="28"/>
          <w:rtl/>
          <w:lang w:bidi="ar-DZ"/>
        </w:rPr>
        <w:t xml:space="preserve"> انطلاقا من العبارة واعتمادا على ما درست، اكتب مقالا جغرافيا تبيّن فيه:</w:t>
      </w:r>
    </w:p>
    <w:p>
      <w:pPr>
        <w:bidi/>
        <w:spacing w:before="0" w:after="40" w:line="490" w:lineRule="exact"/>
        <w:ind w:left="567"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1)</w:t>
      </w:r>
      <w:r>
        <w:rPr>
          <w:rFonts w:ascii="Simplified Arabic" w:hAnsi="Simplified Arabic" w:cs="Simplified Arabic" w:eastAsia="Simplified Arabic"/>
          <w:sz w:val="28"/>
          <w:szCs w:val="28"/>
          <w:rtl/>
          <w:lang w:bidi="ar-DZ"/>
        </w:rPr>
        <w:t xml:space="preserve"> عوامل حيوية الإقليم الشمالي الشرقي في الولايات المتحدة الأمريكية.</w:t>
      </w:r>
    </w:p>
    <w:p>
      <w:pPr>
        <w:bidi/>
        <w:spacing w:before="0" w:after="40" w:line="490" w:lineRule="exact"/>
        <w:ind w:left="567"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2)</w:t>
      </w:r>
      <w:r>
        <w:rPr>
          <w:rFonts w:ascii="Simplified Arabic" w:hAnsi="Simplified Arabic" w:cs="Simplified Arabic" w:eastAsia="Simplified Arabic"/>
          <w:sz w:val="28"/>
          <w:szCs w:val="28"/>
          <w:rtl/>
          <w:lang w:bidi="ar-DZ"/>
        </w:rPr>
        <w:t xml:space="preserve"> أثر التفوق الاقتصادي الأمريكي على الاقتصاد العالمي.</w:t>
      </w:r>
    </w:p>
    <w:p>
      <w:pPr>
        <w:bidi/>
        <w:spacing w:before="600" w:after="40" w:line="420" w:lineRule="exact"/>
        <w:jc w:val="righ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انتهى الموضوع الثاني</w:t>
      </w:r>
    </w:p>
    <w:sectPr w:rsidR="00914173" w:rsidRPr="00FD1F09">
      <w:headerReference w:type="even" r:id="rId9"/>
      <w:headerReference w:type="default" r:id="rId10"/>
      <w:footerReference w:type="even" r:id="rId11"/>
      <w:footerReference w:type="default" r:id="rId12"/>
      <w:headerReference w:type="first" r:id="rId13"/>
      <w:footerReference w:type="first" r:id="rId14"/>
      <w:pgSz w:w="11906" w:h="16838"/>
      <w:pgMar w:top="700" w:right="850" w:bottom="700" w:left="850" w:header="350" w:footer="300" w:gutter="0"/>
      <w:cols w:space="720"/>
      <w:titlePg/>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2E4B56" w14:textId="77777777" w:rsidR="00FE7976" w:rsidRDefault="00FE7976">
      <w:pPr>
        <w:spacing w:after="0" w:line="240" w:lineRule="auto"/>
      </w:pPr>
      <w:r>
        <w:separator/>
      </w:r>
    </w:p>
  </w:endnote>
  <w:endnote w:type="continuationSeparator" w:id="0">
    <w:p w14:paraId="7232632B" w14:textId="77777777" w:rsidR="00FE7976" w:rsidRDefault="00FE7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Tajawal">
    <w:charset w:val="00"/>
    <w:family w:val="auto"/>
    <w:pitch w:val="variable"/>
    <w:embedRegular r:id="rIdTajRegular" w:fontKey="{52510602-7AB5-485E-9135-B7954F58945C}"/>
    <w:embedBold r:id="rIdTajBold" w:fontKey="{D1D15268-CC64-403D-9731-9BC405C15E2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مَجْمَعُ البكالوريا"/>
      <w:tag w:val="majmaa-watermark"/>
      <w:id w:val="740001"/>
      <w:lock w:val="sdtContentLocked"/>
      <w15:appearance w15:val="hidden"/>
    </w:sdtPr>
    <w:sdtContent>
      <w:p>
        <w:pPr>
          <w:framePr w:wrap="around" w:vAnchor="text" w:hAnchor="margin" w:xAlign="right" w:y="1"/>
          <w:bidi/>
          <w:spacing w:before="100" w:after="0"/>
        </w:pPr>
        <w:r>
          <w:rPr>
            <w:rFonts w:ascii="Tajawal" w:hAnsi="Tajawal" w:cs="Tajawal" w:eastAsia="Tajawal"/>
            <w:b/>
            <w:bCs/>
            <w:color w:val="808080"/>
            <w:sz w:val="20"/>
            <w:szCs w:val="20"/>
            <w:rtl/>
          </w:rPr>
          <w:t>مَجْمَعُ البكالوريا</w:t>
        </w:r>
      </w:p>
      <w:p>
        <w:pPr>
          <w:framePr w:wrap="around" w:vAnchor="text" w:hAnchor="margin" w:xAlign="left" w:y="1"/>
          <w:spacing w:before="150" w:after="0"/>
        </w:pPr>
        <w:hyperlink r:id="rIdMajmaaWM" w:history="1">
          <w:r>
            <w:rPr>
              <w:rFonts w:ascii="Tajawal" w:hAnsi="Tajawal" w:cs="Tajawal" w:eastAsia="Tajawal"/>
              <w:color w:val="808080"/>
              <w:sz w:val="16"/>
              <w:szCs w:val="16"/>
            </w:rPr>
            <w:t>bacalauria.github.io/majmaa</w:t>
          </w:r>
        </w:hyperlink>
      </w:p>
    </w:sdtContent>
  </w:sdt>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مَجْمَعُ البكالوريا"/>
      <w:tag w:val="majmaa-watermark"/>
      <w:id w:val="740000"/>
      <w:lock w:val="sdtContentLocked"/>
      <w15:appearance w15:val="hidden"/>
    </w:sdtPr>
    <w:sdtContent>
      <w:p>
        <w:pPr>
          <w:framePr w:wrap="around" w:vAnchor="text" w:hAnchor="margin" w:xAlign="right" w:y="1"/>
          <w:bidi/>
          <w:spacing w:before="100" w:after="0"/>
        </w:pPr>
        <w:r>
          <w:rPr>
            <w:rFonts w:ascii="Tajawal" w:hAnsi="Tajawal" w:cs="Tajawal" w:eastAsia="Tajawal"/>
            <w:b/>
            <w:bCs/>
            <w:color w:val="808080"/>
            <w:sz w:val="20"/>
            <w:szCs w:val="20"/>
            <w:rtl/>
          </w:rPr>
          <w:t>مَجْمَعُ البكالوريا</w:t>
        </w:r>
      </w:p>
      <w:p>
        <w:pPr>
          <w:framePr w:wrap="around" w:vAnchor="text" w:hAnchor="margin" w:xAlign="left" w:y="1"/>
          <w:spacing w:before="150" w:after="0"/>
        </w:pPr>
        <w:hyperlink r:id="rIdMajmaaWM" w:history="1">
          <w:r>
            <w:rPr>
              <w:rFonts w:ascii="Tajawal" w:hAnsi="Tajawal" w:cs="Tajawal" w:eastAsia="Tajawal"/>
              <w:color w:val="808080"/>
              <w:sz w:val="16"/>
              <w:szCs w:val="16"/>
            </w:rPr>
            <w:t>bacalauria.github.io/majmaa</w:t>
          </w:r>
        </w:hyperlink>
      </w:p>
    </w:sdtContent>
  </w:sdt>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مَجْمَعُ البكالوريا"/>
      <w:tag w:val="majmaa-watermark"/>
      <w:id w:val="740002"/>
      <w:lock w:val="sdtContentLocked"/>
      <w15:appearance w15:val="hidden"/>
    </w:sdtPr>
    <w:sdtContent>
      <w:p>
        <w:pPr>
          <w:framePr w:wrap="around" w:vAnchor="text" w:hAnchor="margin" w:xAlign="right" w:y="1"/>
          <w:bidi/>
          <w:spacing w:before="100" w:after="0"/>
        </w:pPr>
        <w:r>
          <w:rPr>
            <w:rFonts w:ascii="Tajawal" w:hAnsi="Tajawal" w:cs="Tajawal" w:eastAsia="Tajawal"/>
            <w:b/>
            <w:bCs/>
            <w:color w:val="808080"/>
            <w:sz w:val="20"/>
            <w:szCs w:val="20"/>
            <w:rtl/>
          </w:rPr>
          <w:t>مَجْمَعُ البكالوريا</w:t>
        </w:r>
      </w:p>
      <w:p>
        <w:pPr>
          <w:framePr w:wrap="around" w:vAnchor="text" w:hAnchor="margin" w:xAlign="left" w:y="1"/>
          <w:spacing w:before="150" w:after="0"/>
        </w:pPr>
        <w:hyperlink r:id="rIdMajmaaWM" w:history="1">
          <w:r>
            <w:rPr>
              <w:rFonts w:ascii="Tajawal" w:hAnsi="Tajawal" w:cs="Tajawal" w:eastAsia="Tajawal"/>
              <w:color w:val="808080"/>
              <w:sz w:val="16"/>
              <w:szCs w:val="16"/>
            </w:rPr>
            <w:t>bacalauria.github.io/majmaa</w:t>
          </w:r>
        </w:hyperlink>
      </w:p>
    </w:sdtContent>
  </w:sdt>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C631C2" w14:textId="77777777" w:rsidR="00FE7976" w:rsidRDefault="00FE7976">
      <w:pPr>
        <w:spacing w:after="0" w:line="240" w:lineRule="auto"/>
      </w:pPr>
      <w:r>
        <w:separator/>
      </w:r>
    </w:p>
  </w:footnote>
  <w:footnote w:type="continuationSeparator" w:id="0">
    <w:p w14:paraId="34A601D3" w14:textId="77777777" w:rsidR="00FE7976" w:rsidRDefault="00FE79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bottom w:val="single" w:sz="8" w:space="4" w:color="000000"/>
      </w:pBdr>
      <w:bidi/>
      <w:spacing w:before="0" w:after="60" w:line="385" w:lineRule="exact"/>
      <w:jc w:val="center"/>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اختبار في مادة: التاريخ  والجغرافيا / الشعبة: علوم تجريبية، رياضيات، تقني رياضي / بكالوريا 2017</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bottom w:val="single" w:sz="8" w:space="4" w:color="000000"/>
      </w:pBdr>
      <w:bidi/>
      <w:spacing w:before="0" w:after="60" w:line="385" w:lineRule="exact"/>
      <w:jc w:val="center"/>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اختبار في مادة: التاريخ  والجغرافيا / الشعبة: علوم تجريبية، رياضيات، تقني رياضي / بكالوريا 2017</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bidi/>
      <w:spacing w:before="0" w:after="0" w:line="140" w:lineRule="exact"/>
      <w:jc w:val="both"/>
      <w:rPr>
        <w:rFonts w:ascii="Simplified Arabic" w:hAnsi="Simplified Arabic" w:cs="Simplified Arabic" w:eastAsia="Simplified Arabic"/>
        <w:sz w:val="8"/>
        <w:szCs w:val="8"/>
        <w:rt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C61EFD"/>
    <w:multiLevelType w:val="hybridMultilevel"/>
    <w:tmpl w:val="A3685BDC"/>
    <w:lvl w:ilvl="0" w:tplc="12303494">
      <w:start w:val="4"/>
      <w:numFmt w:val="decimal"/>
      <w:lvlText w:val="%1)"/>
      <w:lvlJc w:val="left"/>
      <w:pPr>
        <w:ind w:left="68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9CCA9F48">
      <w:start w:val="1"/>
      <w:numFmt w:val="lowerLetter"/>
      <w:lvlText w:val="%2"/>
      <w:lvlJc w:val="left"/>
      <w:pPr>
        <w:ind w:left="12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178E0CCE">
      <w:start w:val="1"/>
      <w:numFmt w:val="lowerRoman"/>
      <w:lvlText w:val="%3"/>
      <w:lvlJc w:val="left"/>
      <w:pPr>
        <w:ind w:left="19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93883F52">
      <w:start w:val="1"/>
      <w:numFmt w:val="decimal"/>
      <w:lvlText w:val="%4"/>
      <w:lvlJc w:val="left"/>
      <w:pPr>
        <w:ind w:left="26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86624A0">
      <w:start w:val="1"/>
      <w:numFmt w:val="lowerLetter"/>
      <w:lvlText w:val="%5"/>
      <w:lvlJc w:val="left"/>
      <w:pPr>
        <w:ind w:left="337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823CC9B0">
      <w:start w:val="1"/>
      <w:numFmt w:val="lowerRoman"/>
      <w:lvlText w:val="%6"/>
      <w:lvlJc w:val="left"/>
      <w:pPr>
        <w:ind w:left="409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ED5C853A">
      <w:start w:val="1"/>
      <w:numFmt w:val="decimal"/>
      <w:lvlText w:val="%7"/>
      <w:lvlJc w:val="left"/>
      <w:pPr>
        <w:ind w:left="48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9C02B7E">
      <w:start w:val="1"/>
      <w:numFmt w:val="lowerLetter"/>
      <w:lvlText w:val="%8"/>
      <w:lvlJc w:val="left"/>
      <w:pPr>
        <w:ind w:left="55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D0A9B8A">
      <w:start w:val="1"/>
      <w:numFmt w:val="lowerRoman"/>
      <w:lvlText w:val="%9"/>
      <w:lvlJc w:val="left"/>
      <w:pPr>
        <w:ind w:left="62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8B76905"/>
    <w:multiLevelType w:val="hybridMultilevel"/>
    <w:tmpl w:val="6DF4C612"/>
    <w:lvl w:ilvl="0" w:tplc="D2A47476">
      <w:start w:val="4"/>
      <w:numFmt w:val="decimal"/>
      <w:lvlText w:val="%1)"/>
      <w:lvlJc w:val="left"/>
      <w:pPr>
        <w:ind w:left="85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40263D36">
      <w:start w:val="1"/>
      <w:numFmt w:val="arabicAlpha"/>
      <w:lvlText w:val="%2-"/>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002E3404">
      <w:start w:val="1"/>
      <w:numFmt w:val="lowerRoman"/>
      <w:lvlText w:val="%3"/>
      <w:lvlJc w:val="left"/>
      <w:pPr>
        <w:ind w:left="17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D3A1E64">
      <w:start w:val="1"/>
      <w:numFmt w:val="decimal"/>
      <w:lvlText w:val="%4"/>
      <w:lvlJc w:val="left"/>
      <w:pPr>
        <w:ind w:left="24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6BCBF6C">
      <w:start w:val="1"/>
      <w:numFmt w:val="lowerLetter"/>
      <w:lvlText w:val="%5"/>
      <w:lvlJc w:val="left"/>
      <w:pPr>
        <w:ind w:left="32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65A7C8C">
      <w:start w:val="1"/>
      <w:numFmt w:val="lowerRoman"/>
      <w:lvlText w:val="%6"/>
      <w:lvlJc w:val="left"/>
      <w:pPr>
        <w:ind w:left="39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26985C">
      <w:start w:val="1"/>
      <w:numFmt w:val="decimal"/>
      <w:lvlText w:val="%7"/>
      <w:lvlJc w:val="left"/>
      <w:pPr>
        <w:ind w:left="46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8964E5C">
      <w:start w:val="1"/>
      <w:numFmt w:val="lowerLetter"/>
      <w:lvlText w:val="%8"/>
      <w:lvlJc w:val="left"/>
      <w:pPr>
        <w:ind w:left="53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A6AA520E">
      <w:start w:val="1"/>
      <w:numFmt w:val="lowerRoman"/>
      <w:lvlText w:val="%9"/>
      <w:lvlJc w:val="left"/>
      <w:pPr>
        <w:ind w:left="60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8DB343D"/>
    <w:multiLevelType w:val="hybridMultilevel"/>
    <w:tmpl w:val="68C6D014"/>
    <w:lvl w:ilvl="0" w:tplc="D004D32A">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2A14C416">
      <w:start w:val="2"/>
      <w:numFmt w:val="arabicAlpha"/>
      <w:lvlText w:val="%2-"/>
      <w:lvlJc w:val="left"/>
      <w:pPr>
        <w:ind w:left="132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E4088228">
      <w:start w:val="1"/>
      <w:numFmt w:val="lowerRoman"/>
      <w:lvlText w:val="%3"/>
      <w:lvlJc w:val="left"/>
      <w:pPr>
        <w:ind w:left="16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AB30F706">
      <w:start w:val="1"/>
      <w:numFmt w:val="decimal"/>
      <w:lvlText w:val="%4"/>
      <w:lvlJc w:val="left"/>
      <w:pPr>
        <w:ind w:left="23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2201E8A">
      <w:start w:val="1"/>
      <w:numFmt w:val="lowerLetter"/>
      <w:lvlText w:val="%5"/>
      <w:lvlJc w:val="left"/>
      <w:pPr>
        <w:ind w:left="308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676F4D2">
      <w:start w:val="1"/>
      <w:numFmt w:val="lowerRoman"/>
      <w:lvlText w:val="%6"/>
      <w:lvlJc w:val="left"/>
      <w:pPr>
        <w:ind w:left="380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A29A9A3A">
      <w:start w:val="1"/>
      <w:numFmt w:val="decimal"/>
      <w:lvlText w:val="%7"/>
      <w:lvlJc w:val="left"/>
      <w:pPr>
        <w:ind w:left="452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3236C2CC">
      <w:start w:val="1"/>
      <w:numFmt w:val="lowerLetter"/>
      <w:lvlText w:val="%8"/>
      <w:lvlJc w:val="left"/>
      <w:pPr>
        <w:ind w:left="52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85BE28AE">
      <w:start w:val="1"/>
      <w:numFmt w:val="lowerRoman"/>
      <w:lvlText w:val="%9"/>
      <w:lvlJc w:val="left"/>
      <w:pPr>
        <w:ind w:left="59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21950883"/>
    <w:multiLevelType w:val="hybridMultilevel"/>
    <w:tmpl w:val="9F863DB4"/>
    <w:lvl w:ilvl="0" w:tplc="FE4E8B12">
      <w:start w:val="1"/>
      <w:numFmt w:val="decimal"/>
      <w:lvlText w:val="%1)"/>
      <w:lvlJc w:val="left"/>
      <w:pPr>
        <w:ind w:left="402" w:hanging="360"/>
      </w:pPr>
      <w:rPr>
        <w:rFonts w:hint="default"/>
        <w:b/>
      </w:rPr>
    </w:lvl>
    <w:lvl w:ilvl="1" w:tplc="08090019" w:tentative="1">
      <w:start w:val="1"/>
      <w:numFmt w:val="lowerLetter"/>
      <w:lvlText w:val="%2."/>
      <w:lvlJc w:val="left"/>
      <w:pPr>
        <w:ind w:left="1122" w:hanging="360"/>
      </w:pPr>
    </w:lvl>
    <w:lvl w:ilvl="2" w:tplc="0809001B" w:tentative="1">
      <w:start w:val="1"/>
      <w:numFmt w:val="lowerRoman"/>
      <w:lvlText w:val="%3."/>
      <w:lvlJc w:val="right"/>
      <w:pPr>
        <w:ind w:left="1842" w:hanging="180"/>
      </w:pPr>
    </w:lvl>
    <w:lvl w:ilvl="3" w:tplc="0809000F" w:tentative="1">
      <w:start w:val="1"/>
      <w:numFmt w:val="decimal"/>
      <w:lvlText w:val="%4."/>
      <w:lvlJc w:val="left"/>
      <w:pPr>
        <w:ind w:left="2562" w:hanging="360"/>
      </w:pPr>
    </w:lvl>
    <w:lvl w:ilvl="4" w:tplc="08090019" w:tentative="1">
      <w:start w:val="1"/>
      <w:numFmt w:val="lowerLetter"/>
      <w:lvlText w:val="%5."/>
      <w:lvlJc w:val="left"/>
      <w:pPr>
        <w:ind w:left="3282" w:hanging="360"/>
      </w:pPr>
    </w:lvl>
    <w:lvl w:ilvl="5" w:tplc="0809001B" w:tentative="1">
      <w:start w:val="1"/>
      <w:numFmt w:val="lowerRoman"/>
      <w:lvlText w:val="%6."/>
      <w:lvlJc w:val="right"/>
      <w:pPr>
        <w:ind w:left="4002" w:hanging="180"/>
      </w:pPr>
    </w:lvl>
    <w:lvl w:ilvl="6" w:tplc="0809000F" w:tentative="1">
      <w:start w:val="1"/>
      <w:numFmt w:val="decimal"/>
      <w:lvlText w:val="%7."/>
      <w:lvlJc w:val="left"/>
      <w:pPr>
        <w:ind w:left="4722" w:hanging="360"/>
      </w:pPr>
    </w:lvl>
    <w:lvl w:ilvl="7" w:tplc="08090019" w:tentative="1">
      <w:start w:val="1"/>
      <w:numFmt w:val="lowerLetter"/>
      <w:lvlText w:val="%8."/>
      <w:lvlJc w:val="left"/>
      <w:pPr>
        <w:ind w:left="5442" w:hanging="360"/>
      </w:pPr>
    </w:lvl>
    <w:lvl w:ilvl="8" w:tplc="0809001B" w:tentative="1">
      <w:start w:val="1"/>
      <w:numFmt w:val="lowerRoman"/>
      <w:lvlText w:val="%9."/>
      <w:lvlJc w:val="right"/>
      <w:pPr>
        <w:ind w:left="6162" w:hanging="180"/>
      </w:pPr>
    </w:lvl>
  </w:abstractNum>
  <w:abstractNum w:abstractNumId="4" w15:restartNumberingAfterBreak="0">
    <w:nsid w:val="237910F8"/>
    <w:multiLevelType w:val="hybridMultilevel"/>
    <w:tmpl w:val="4AC0F7E4"/>
    <w:lvl w:ilvl="0" w:tplc="FFFFFFFF">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FFFFFFF">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FFFFFFF">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FFFFFFFF">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FFFFFFFF">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FFFFFFFF">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FFFFFFFF">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FFFFFFF">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251F5A0F"/>
    <w:multiLevelType w:val="hybridMultilevel"/>
    <w:tmpl w:val="48FC5C8A"/>
    <w:lvl w:ilvl="0" w:tplc="78FE22E6">
      <w:start w:val="1"/>
      <w:numFmt w:val="decimal"/>
      <w:lvlText w:val="%1)"/>
      <w:lvlJc w:val="left"/>
      <w:pPr>
        <w:ind w:left="33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D620051E">
      <w:start w:val="1"/>
      <w:numFmt w:val="lowerLetter"/>
      <w:lvlText w:val="%2"/>
      <w:lvlJc w:val="left"/>
      <w:pPr>
        <w:ind w:left="15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C1044C12">
      <w:start w:val="1"/>
      <w:numFmt w:val="lowerRoman"/>
      <w:lvlText w:val="%3"/>
      <w:lvlJc w:val="left"/>
      <w:pPr>
        <w:ind w:left="22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D4D8F8D2">
      <w:start w:val="1"/>
      <w:numFmt w:val="decimal"/>
      <w:lvlText w:val="%4"/>
      <w:lvlJc w:val="left"/>
      <w:pPr>
        <w:ind w:left="29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39D2B066">
      <w:start w:val="1"/>
      <w:numFmt w:val="lowerLetter"/>
      <w:lvlText w:val="%5"/>
      <w:lvlJc w:val="left"/>
      <w:pPr>
        <w:ind w:left="366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C944DB08">
      <w:start w:val="1"/>
      <w:numFmt w:val="lowerRoman"/>
      <w:lvlText w:val="%6"/>
      <w:lvlJc w:val="left"/>
      <w:pPr>
        <w:ind w:left="438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4CD60714">
      <w:start w:val="1"/>
      <w:numFmt w:val="decimal"/>
      <w:lvlText w:val="%7"/>
      <w:lvlJc w:val="left"/>
      <w:pPr>
        <w:ind w:left="51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DA4C2EB8">
      <w:start w:val="1"/>
      <w:numFmt w:val="lowerLetter"/>
      <w:lvlText w:val="%8"/>
      <w:lvlJc w:val="left"/>
      <w:pPr>
        <w:ind w:left="58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672BD28">
      <w:start w:val="1"/>
      <w:numFmt w:val="lowerRoman"/>
      <w:lvlText w:val="%9"/>
      <w:lvlJc w:val="left"/>
      <w:pPr>
        <w:ind w:left="65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306D7D7C"/>
    <w:multiLevelType w:val="hybridMultilevel"/>
    <w:tmpl w:val="9110B6B6"/>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B2C4E6D"/>
    <w:multiLevelType w:val="hybridMultilevel"/>
    <w:tmpl w:val="D0AAAA3A"/>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1215724"/>
    <w:multiLevelType w:val="hybridMultilevel"/>
    <w:tmpl w:val="B6542968"/>
    <w:lvl w:ilvl="0" w:tplc="BE44BDD4">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6B5AFA22">
      <w:start w:val="2"/>
      <w:numFmt w:val="arabicAlpha"/>
      <w:lvlText w:val="%2-"/>
      <w:lvlJc w:val="left"/>
      <w:pPr>
        <w:ind w:left="687"/>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lang w:val="en-US"/>
      </w:rPr>
    </w:lvl>
    <w:lvl w:ilvl="2" w:tplc="A32E9766">
      <w:start w:val="1"/>
      <w:numFmt w:val="lowerRoman"/>
      <w:lvlText w:val="%3"/>
      <w:lvlJc w:val="left"/>
      <w:pPr>
        <w:ind w:left="16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CFCEBD00">
      <w:start w:val="1"/>
      <w:numFmt w:val="decimal"/>
      <w:lvlText w:val="%4"/>
      <w:lvlJc w:val="left"/>
      <w:pPr>
        <w:ind w:left="23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1F9E545A">
      <w:start w:val="1"/>
      <w:numFmt w:val="lowerLetter"/>
      <w:lvlText w:val="%5"/>
      <w:lvlJc w:val="left"/>
      <w:pPr>
        <w:ind w:left="307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6B8094F8">
      <w:start w:val="1"/>
      <w:numFmt w:val="lowerRoman"/>
      <w:lvlText w:val="%6"/>
      <w:lvlJc w:val="left"/>
      <w:pPr>
        <w:ind w:left="379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8B387D7C">
      <w:start w:val="1"/>
      <w:numFmt w:val="decimal"/>
      <w:lvlText w:val="%7"/>
      <w:lvlJc w:val="left"/>
      <w:pPr>
        <w:ind w:left="451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5D5AE0BE">
      <w:start w:val="1"/>
      <w:numFmt w:val="lowerLetter"/>
      <w:lvlText w:val="%8"/>
      <w:lvlJc w:val="left"/>
      <w:pPr>
        <w:ind w:left="52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6108EDB8">
      <w:start w:val="1"/>
      <w:numFmt w:val="lowerRoman"/>
      <w:lvlText w:val="%9"/>
      <w:lvlJc w:val="left"/>
      <w:pPr>
        <w:ind w:left="59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42FE5678"/>
    <w:multiLevelType w:val="hybridMultilevel"/>
    <w:tmpl w:val="61463A4A"/>
    <w:lvl w:ilvl="0" w:tplc="A7701236">
      <w:start w:val="1"/>
      <w:numFmt w:val="decimal"/>
      <w:lvlText w:val="%1)"/>
      <w:lvlJc w:val="left"/>
      <w:pPr>
        <w:ind w:left="59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9CE20CE">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1CA9C0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62F6EDB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56CE8EF4">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A8A8BC60">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E409E78">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126861F6">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776A94A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467542F5"/>
    <w:multiLevelType w:val="hybridMultilevel"/>
    <w:tmpl w:val="ED5EE45E"/>
    <w:lvl w:ilvl="0" w:tplc="EE6667AA">
      <w:start w:val="1"/>
      <w:numFmt w:val="decimal"/>
      <w:lvlText w:val="%1)"/>
      <w:lvlJc w:val="left"/>
      <w:pPr>
        <w:ind w:left="72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A321C69"/>
    <w:multiLevelType w:val="hybridMultilevel"/>
    <w:tmpl w:val="2EDC38AE"/>
    <w:lvl w:ilvl="0" w:tplc="F88EF6BA">
      <w:start w:val="1"/>
      <w:numFmt w:val="decimal"/>
      <w:lvlText w:val="%1)"/>
      <w:lvlJc w:val="left"/>
      <w:pPr>
        <w:ind w:left="565"/>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ADA420BA">
      <w:start w:val="1"/>
      <w:numFmt w:val="lowerLetter"/>
      <w:lvlText w:val="%2"/>
      <w:lvlJc w:val="left"/>
      <w:pPr>
        <w:ind w:left="12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E9423B46">
      <w:start w:val="1"/>
      <w:numFmt w:val="lowerRoman"/>
      <w:lvlText w:val="%3"/>
      <w:lvlJc w:val="left"/>
      <w:pPr>
        <w:ind w:left="19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E685036">
      <w:start w:val="1"/>
      <w:numFmt w:val="decimal"/>
      <w:lvlText w:val="%4"/>
      <w:lvlJc w:val="left"/>
      <w:pPr>
        <w:ind w:left="26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7AF0ECDA">
      <w:start w:val="1"/>
      <w:numFmt w:val="lowerLetter"/>
      <w:lvlText w:val="%5"/>
      <w:lvlJc w:val="left"/>
      <w:pPr>
        <w:ind w:left="336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D8562A">
      <w:start w:val="1"/>
      <w:numFmt w:val="lowerRoman"/>
      <w:lvlText w:val="%6"/>
      <w:lvlJc w:val="left"/>
      <w:pPr>
        <w:ind w:left="408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2418F4F8">
      <w:start w:val="1"/>
      <w:numFmt w:val="decimal"/>
      <w:lvlText w:val="%7"/>
      <w:lvlJc w:val="left"/>
      <w:pPr>
        <w:ind w:left="48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1CEF6E0">
      <w:start w:val="1"/>
      <w:numFmt w:val="lowerLetter"/>
      <w:lvlText w:val="%8"/>
      <w:lvlJc w:val="left"/>
      <w:pPr>
        <w:ind w:left="55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915293E2">
      <w:start w:val="1"/>
      <w:numFmt w:val="lowerRoman"/>
      <w:lvlText w:val="%9"/>
      <w:lvlJc w:val="left"/>
      <w:pPr>
        <w:ind w:left="62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4F0A7AB5"/>
    <w:multiLevelType w:val="hybridMultilevel"/>
    <w:tmpl w:val="A1DCFF54"/>
    <w:lvl w:ilvl="0" w:tplc="FA60D672">
      <w:start w:val="1"/>
      <w:numFmt w:val="decimal"/>
      <w:lvlText w:val="%1)"/>
      <w:lvlJc w:val="left"/>
      <w:pPr>
        <w:ind w:left="418"/>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1570DF04">
      <w:start w:val="1"/>
      <w:numFmt w:val="lowerLetter"/>
      <w:lvlText w:val="%2"/>
      <w:lvlJc w:val="left"/>
      <w:pPr>
        <w:ind w:left="14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24ECE3A8">
      <w:start w:val="1"/>
      <w:numFmt w:val="lowerRoman"/>
      <w:lvlText w:val="%3"/>
      <w:lvlJc w:val="left"/>
      <w:pPr>
        <w:ind w:left="21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380A3840">
      <w:start w:val="1"/>
      <w:numFmt w:val="decimal"/>
      <w:lvlText w:val="%4"/>
      <w:lvlJc w:val="left"/>
      <w:pPr>
        <w:ind w:left="28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42095B8">
      <w:start w:val="1"/>
      <w:numFmt w:val="lowerLetter"/>
      <w:lvlText w:val="%5"/>
      <w:lvlJc w:val="left"/>
      <w:pPr>
        <w:ind w:left="361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0FA4DD0">
      <w:start w:val="1"/>
      <w:numFmt w:val="lowerRoman"/>
      <w:lvlText w:val="%6"/>
      <w:lvlJc w:val="left"/>
      <w:pPr>
        <w:ind w:left="433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8BA6F3EE">
      <w:start w:val="1"/>
      <w:numFmt w:val="decimal"/>
      <w:lvlText w:val="%7"/>
      <w:lvlJc w:val="left"/>
      <w:pPr>
        <w:ind w:left="50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D8CC8D8">
      <w:start w:val="1"/>
      <w:numFmt w:val="lowerLetter"/>
      <w:lvlText w:val="%8"/>
      <w:lvlJc w:val="left"/>
      <w:pPr>
        <w:ind w:left="57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B9826168">
      <w:start w:val="1"/>
      <w:numFmt w:val="lowerRoman"/>
      <w:lvlText w:val="%9"/>
      <w:lvlJc w:val="left"/>
      <w:pPr>
        <w:ind w:left="64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5B9A7642"/>
    <w:multiLevelType w:val="hybridMultilevel"/>
    <w:tmpl w:val="1430F6E0"/>
    <w:lvl w:ilvl="0" w:tplc="73F8666E">
      <w:start w:val="1"/>
      <w:numFmt w:val="decimal"/>
      <w:lvlText w:val="%1)"/>
      <w:lvlJc w:val="left"/>
      <w:pPr>
        <w:ind w:left="764"/>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831EA1CE">
      <w:start w:val="1"/>
      <w:numFmt w:val="lowerLetter"/>
      <w:lvlText w:val="%2"/>
      <w:lvlJc w:val="left"/>
      <w:pPr>
        <w:ind w:left="13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746F2FC">
      <w:start w:val="1"/>
      <w:numFmt w:val="lowerRoman"/>
      <w:lvlText w:val="%3"/>
      <w:lvlJc w:val="left"/>
      <w:pPr>
        <w:ind w:left="20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CFA6CE8">
      <w:start w:val="1"/>
      <w:numFmt w:val="decimal"/>
      <w:lvlText w:val="%4"/>
      <w:lvlJc w:val="left"/>
      <w:pPr>
        <w:ind w:left="28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1447DF8">
      <w:start w:val="1"/>
      <w:numFmt w:val="lowerLetter"/>
      <w:lvlText w:val="%5"/>
      <w:lvlJc w:val="left"/>
      <w:pPr>
        <w:ind w:left="352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48BCB8">
      <w:start w:val="1"/>
      <w:numFmt w:val="lowerRoman"/>
      <w:lvlText w:val="%6"/>
      <w:lvlJc w:val="left"/>
      <w:pPr>
        <w:ind w:left="424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CA37AE">
      <w:start w:val="1"/>
      <w:numFmt w:val="decimal"/>
      <w:lvlText w:val="%7"/>
      <w:lvlJc w:val="left"/>
      <w:pPr>
        <w:ind w:left="49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4981A2A">
      <w:start w:val="1"/>
      <w:numFmt w:val="lowerLetter"/>
      <w:lvlText w:val="%8"/>
      <w:lvlJc w:val="left"/>
      <w:pPr>
        <w:ind w:left="56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3946A3B4">
      <w:start w:val="1"/>
      <w:numFmt w:val="lowerRoman"/>
      <w:lvlText w:val="%9"/>
      <w:lvlJc w:val="left"/>
      <w:pPr>
        <w:ind w:left="64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650658D6"/>
    <w:multiLevelType w:val="hybridMultilevel"/>
    <w:tmpl w:val="8348D4E0"/>
    <w:lvl w:ilvl="0" w:tplc="EE6667AA">
      <w:start w:val="1"/>
      <w:numFmt w:val="decimal"/>
      <w:lvlText w:val="%1)"/>
      <w:lvlJc w:val="left"/>
      <w:pPr>
        <w:ind w:left="151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2230" w:hanging="360"/>
      </w:pPr>
    </w:lvl>
    <w:lvl w:ilvl="2" w:tplc="0809001B" w:tentative="1">
      <w:start w:val="1"/>
      <w:numFmt w:val="lowerRoman"/>
      <w:lvlText w:val="%3."/>
      <w:lvlJc w:val="right"/>
      <w:pPr>
        <w:ind w:left="2950" w:hanging="180"/>
      </w:pPr>
    </w:lvl>
    <w:lvl w:ilvl="3" w:tplc="0809000F" w:tentative="1">
      <w:start w:val="1"/>
      <w:numFmt w:val="decimal"/>
      <w:lvlText w:val="%4."/>
      <w:lvlJc w:val="left"/>
      <w:pPr>
        <w:ind w:left="3670" w:hanging="360"/>
      </w:pPr>
    </w:lvl>
    <w:lvl w:ilvl="4" w:tplc="08090019" w:tentative="1">
      <w:start w:val="1"/>
      <w:numFmt w:val="lowerLetter"/>
      <w:lvlText w:val="%5."/>
      <w:lvlJc w:val="left"/>
      <w:pPr>
        <w:ind w:left="4390" w:hanging="360"/>
      </w:pPr>
    </w:lvl>
    <w:lvl w:ilvl="5" w:tplc="0809001B" w:tentative="1">
      <w:start w:val="1"/>
      <w:numFmt w:val="lowerRoman"/>
      <w:lvlText w:val="%6."/>
      <w:lvlJc w:val="right"/>
      <w:pPr>
        <w:ind w:left="5110" w:hanging="180"/>
      </w:pPr>
    </w:lvl>
    <w:lvl w:ilvl="6" w:tplc="0809000F" w:tentative="1">
      <w:start w:val="1"/>
      <w:numFmt w:val="decimal"/>
      <w:lvlText w:val="%7."/>
      <w:lvlJc w:val="left"/>
      <w:pPr>
        <w:ind w:left="5830" w:hanging="360"/>
      </w:pPr>
    </w:lvl>
    <w:lvl w:ilvl="7" w:tplc="08090019" w:tentative="1">
      <w:start w:val="1"/>
      <w:numFmt w:val="lowerLetter"/>
      <w:lvlText w:val="%8."/>
      <w:lvlJc w:val="left"/>
      <w:pPr>
        <w:ind w:left="6550" w:hanging="360"/>
      </w:pPr>
    </w:lvl>
    <w:lvl w:ilvl="8" w:tplc="0809001B" w:tentative="1">
      <w:start w:val="1"/>
      <w:numFmt w:val="lowerRoman"/>
      <w:lvlText w:val="%9."/>
      <w:lvlJc w:val="right"/>
      <w:pPr>
        <w:ind w:left="7270" w:hanging="180"/>
      </w:pPr>
    </w:lvl>
  </w:abstractNum>
  <w:abstractNum w:abstractNumId="15" w15:restartNumberingAfterBreak="0">
    <w:nsid w:val="6A5915FE"/>
    <w:multiLevelType w:val="hybridMultilevel"/>
    <w:tmpl w:val="F6BE9918"/>
    <w:lvl w:ilvl="0" w:tplc="A82044C8">
      <w:start w:val="1"/>
      <w:numFmt w:val="decimal"/>
      <w:lvlText w:val="%1)"/>
      <w:lvlJc w:val="left"/>
      <w:pPr>
        <w:ind w:left="1150" w:hanging="360"/>
      </w:pPr>
      <w:rPr>
        <w:b/>
        <w:bCs/>
      </w:rPr>
    </w:lvl>
    <w:lvl w:ilvl="1" w:tplc="08090019" w:tentative="1">
      <w:start w:val="1"/>
      <w:numFmt w:val="lowerLetter"/>
      <w:lvlText w:val="%2."/>
      <w:lvlJc w:val="left"/>
      <w:pPr>
        <w:ind w:left="1870" w:hanging="360"/>
      </w:pPr>
    </w:lvl>
    <w:lvl w:ilvl="2" w:tplc="0809001B" w:tentative="1">
      <w:start w:val="1"/>
      <w:numFmt w:val="lowerRoman"/>
      <w:lvlText w:val="%3."/>
      <w:lvlJc w:val="right"/>
      <w:pPr>
        <w:ind w:left="2590" w:hanging="180"/>
      </w:pPr>
    </w:lvl>
    <w:lvl w:ilvl="3" w:tplc="0809000F" w:tentative="1">
      <w:start w:val="1"/>
      <w:numFmt w:val="decimal"/>
      <w:lvlText w:val="%4."/>
      <w:lvlJc w:val="left"/>
      <w:pPr>
        <w:ind w:left="3310" w:hanging="360"/>
      </w:pPr>
    </w:lvl>
    <w:lvl w:ilvl="4" w:tplc="08090019" w:tentative="1">
      <w:start w:val="1"/>
      <w:numFmt w:val="lowerLetter"/>
      <w:lvlText w:val="%5."/>
      <w:lvlJc w:val="left"/>
      <w:pPr>
        <w:ind w:left="4030" w:hanging="360"/>
      </w:pPr>
    </w:lvl>
    <w:lvl w:ilvl="5" w:tplc="0809001B" w:tentative="1">
      <w:start w:val="1"/>
      <w:numFmt w:val="lowerRoman"/>
      <w:lvlText w:val="%6."/>
      <w:lvlJc w:val="right"/>
      <w:pPr>
        <w:ind w:left="4750" w:hanging="180"/>
      </w:pPr>
    </w:lvl>
    <w:lvl w:ilvl="6" w:tplc="0809000F" w:tentative="1">
      <w:start w:val="1"/>
      <w:numFmt w:val="decimal"/>
      <w:lvlText w:val="%7."/>
      <w:lvlJc w:val="left"/>
      <w:pPr>
        <w:ind w:left="5470" w:hanging="360"/>
      </w:pPr>
    </w:lvl>
    <w:lvl w:ilvl="7" w:tplc="08090019" w:tentative="1">
      <w:start w:val="1"/>
      <w:numFmt w:val="lowerLetter"/>
      <w:lvlText w:val="%8."/>
      <w:lvlJc w:val="left"/>
      <w:pPr>
        <w:ind w:left="6190" w:hanging="360"/>
      </w:pPr>
    </w:lvl>
    <w:lvl w:ilvl="8" w:tplc="0809001B" w:tentative="1">
      <w:start w:val="1"/>
      <w:numFmt w:val="lowerRoman"/>
      <w:lvlText w:val="%9."/>
      <w:lvlJc w:val="right"/>
      <w:pPr>
        <w:ind w:left="6910" w:hanging="180"/>
      </w:pPr>
    </w:lvl>
  </w:abstractNum>
  <w:abstractNum w:abstractNumId="16" w15:restartNumberingAfterBreak="0">
    <w:nsid w:val="737A6132"/>
    <w:multiLevelType w:val="hybridMultilevel"/>
    <w:tmpl w:val="4AC0F7E4"/>
    <w:lvl w:ilvl="0" w:tplc="EE6667AA">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5CC0916A">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69EB1E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84088D3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3BCFAE0">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BD84584">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D2AFF94">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66E7160">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2FC6E7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num w:numId="1" w16cid:durableId="2123258157">
    <w:abstractNumId w:val="16"/>
  </w:num>
  <w:num w:numId="2" w16cid:durableId="206721337">
    <w:abstractNumId w:val="9"/>
  </w:num>
  <w:num w:numId="3" w16cid:durableId="2086368639">
    <w:abstractNumId w:val="8"/>
  </w:num>
  <w:num w:numId="4" w16cid:durableId="248779388">
    <w:abstractNumId w:val="2"/>
  </w:num>
  <w:num w:numId="5" w16cid:durableId="321857423">
    <w:abstractNumId w:val="0"/>
  </w:num>
  <w:num w:numId="6" w16cid:durableId="2114325769">
    <w:abstractNumId w:val="11"/>
  </w:num>
  <w:num w:numId="7" w16cid:durableId="117532280">
    <w:abstractNumId w:val="13"/>
  </w:num>
  <w:num w:numId="8" w16cid:durableId="691296091">
    <w:abstractNumId w:val="12"/>
  </w:num>
  <w:num w:numId="9" w16cid:durableId="1971668503">
    <w:abstractNumId w:val="5"/>
  </w:num>
  <w:num w:numId="10" w16cid:durableId="779691090">
    <w:abstractNumId w:val="1"/>
  </w:num>
  <w:num w:numId="11" w16cid:durableId="458689068">
    <w:abstractNumId w:val="14"/>
  </w:num>
  <w:num w:numId="12" w16cid:durableId="644090111">
    <w:abstractNumId w:val="10"/>
  </w:num>
  <w:num w:numId="13" w16cid:durableId="841239757">
    <w:abstractNumId w:val="4"/>
  </w:num>
  <w:num w:numId="14" w16cid:durableId="1941838651">
    <w:abstractNumId w:val="15"/>
  </w:num>
  <w:num w:numId="15" w16cid:durableId="1270967424">
    <w:abstractNumId w:val="7"/>
  </w:num>
  <w:num w:numId="16" w16cid:durableId="2129424569">
    <w:abstractNumId w:val="6"/>
  </w:num>
  <w:num w:numId="17" w16cid:durableId="16252347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173"/>
    <w:rsid w:val="000210A0"/>
    <w:rsid w:val="00025C00"/>
    <w:rsid w:val="000279B3"/>
    <w:rsid w:val="000920D8"/>
    <w:rsid w:val="00096CD6"/>
    <w:rsid w:val="000A033B"/>
    <w:rsid w:val="000A7875"/>
    <w:rsid w:val="000B2C4D"/>
    <w:rsid w:val="000B4AA9"/>
    <w:rsid w:val="000D2DA3"/>
    <w:rsid w:val="000D35D1"/>
    <w:rsid w:val="001265BF"/>
    <w:rsid w:val="00145081"/>
    <w:rsid w:val="00156C15"/>
    <w:rsid w:val="0019527F"/>
    <w:rsid w:val="0019724C"/>
    <w:rsid w:val="001D3B63"/>
    <w:rsid w:val="001E2E1E"/>
    <w:rsid w:val="001E5A72"/>
    <w:rsid w:val="00207F12"/>
    <w:rsid w:val="00214A27"/>
    <w:rsid w:val="00217E64"/>
    <w:rsid w:val="002372C3"/>
    <w:rsid w:val="00244BA8"/>
    <w:rsid w:val="00274A92"/>
    <w:rsid w:val="00282DF6"/>
    <w:rsid w:val="00293212"/>
    <w:rsid w:val="002942B2"/>
    <w:rsid w:val="002C2409"/>
    <w:rsid w:val="002C7FDB"/>
    <w:rsid w:val="003129A0"/>
    <w:rsid w:val="003146E9"/>
    <w:rsid w:val="00326725"/>
    <w:rsid w:val="003346A7"/>
    <w:rsid w:val="003362A1"/>
    <w:rsid w:val="00366F0C"/>
    <w:rsid w:val="0036751F"/>
    <w:rsid w:val="00370BE6"/>
    <w:rsid w:val="00377511"/>
    <w:rsid w:val="00390B82"/>
    <w:rsid w:val="00397DFF"/>
    <w:rsid w:val="003B0AE7"/>
    <w:rsid w:val="003C347A"/>
    <w:rsid w:val="003E4F3F"/>
    <w:rsid w:val="00400DF4"/>
    <w:rsid w:val="0040545F"/>
    <w:rsid w:val="0042329C"/>
    <w:rsid w:val="00434FB0"/>
    <w:rsid w:val="004529AB"/>
    <w:rsid w:val="00473EA4"/>
    <w:rsid w:val="00477263"/>
    <w:rsid w:val="00496E4B"/>
    <w:rsid w:val="004A70C4"/>
    <w:rsid w:val="004B7014"/>
    <w:rsid w:val="004B72B3"/>
    <w:rsid w:val="004D2EBF"/>
    <w:rsid w:val="004D4C5C"/>
    <w:rsid w:val="004D5D5A"/>
    <w:rsid w:val="00515835"/>
    <w:rsid w:val="005179C1"/>
    <w:rsid w:val="00543774"/>
    <w:rsid w:val="0054378C"/>
    <w:rsid w:val="00545F85"/>
    <w:rsid w:val="00576408"/>
    <w:rsid w:val="00597DDE"/>
    <w:rsid w:val="005F0A65"/>
    <w:rsid w:val="006037C0"/>
    <w:rsid w:val="00607FCB"/>
    <w:rsid w:val="00613421"/>
    <w:rsid w:val="006159B4"/>
    <w:rsid w:val="006277C2"/>
    <w:rsid w:val="00662AB3"/>
    <w:rsid w:val="00664FB1"/>
    <w:rsid w:val="00671828"/>
    <w:rsid w:val="00684262"/>
    <w:rsid w:val="006A1D92"/>
    <w:rsid w:val="006B50EE"/>
    <w:rsid w:val="006F714F"/>
    <w:rsid w:val="00734AFA"/>
    <w:rsid w:val="007518E5"/>
    <w:rsid w:val="00751DFB"/>
    <w:rsid w:val="007552BA"/>
    <w:rsid w:val="00792445"/>
    <w:rsid w:val="007A5E6D"/>
    <w:rsid w:val="007B4702"/>
    <w:rsid w:val="007C20D8"/>
    <w:rsid w:val="007C4241"/>
    <w:rsid w:val="007E4510"/>
    <w:rsid w:val="0080062A"/>
    <w:rsid w:val="00802B84"/>
    <w:rsid w:val="00815C18"/>
    <w:rsid w:val="00824C78"/>
    <w:rsid w:val="00826185"/>
    <w:rsid w:val="00853A98"/>
    <w:rsid w:val="00873D89"/>
    <w:rsid w:val="00896A0D"/>
    <w:rsid w:val="008A014C"/>
    <w:rsid w:val="008D5B09"/>
    <w:rsid w:val="008E59E3"/>
    <w:rsid w:val="009113A4"/>
    <w:rsid w:val="00914173"/>
    <w:rsid w:val="0091509D"/>
    <w:rsid w:val="0093358B"/>
    <w:rsid w:val="009361DF"/>
    <w:rsid w:val="00943D6F"/>
    <w:rsid w:val="00961256"/>
    <w:rsid w:val="009647ED"/>
    <w:rsid w:val="009669F7"/>
    <w:rsid w:val="00983786"/>
    <w:rsid w:val="00984A77"/>
    <w:rsid w:val="009D3521"/>
    <w:rsid w:val="009D7B33"/>
    <w:rsid w:val="00A34D0F"/>
    <w:rsid w:val="00A551A7"/>
    <w:rsid w:val="00A60891"/>
    <w:rsid w:val="00A8424A"/>
    <w:rsid w:val="00A91C2F"/>
    <w:rsid w:val="00A96AF2"/>
    <w:rsid w:val="00AA2D22"/>
    <w:rsid w:val="00AD0DBB"/>
    <w:rsid w:val="00AE0BD0"/>
    <w:rsid w:val="00AF66F8"/>
    <w:rsid w:val="00AF6C5A"/>
    <w:rsid w:val="00B03248"/>
    <w:rsid w:val="00B07C8B"/>
    <w:rsid w:val="00B72646"/>
    <w:rsid w:val="00B83EF3"/>
    <w:rsid w:val="00BD0F11"/>
    <w:rsid w:val="00BD512E"/>
    <w:rsid w:val="00C0254A"/>
    <w:rsid w:val="00C769A7"/>
    <w:rsid w:val="00C76FC8"/>
    <w:rsid w:val="00C7790A"/>
    <w:rsid w:val="00C826F6"/>
    <w:rsid w:val="00C84316"/>
    <w:rsid w:val="00CA5B38"/>
    <w:rsid w:val="00CC1765"/>
    <w:rsid w:val="00CF4CA8"/>
    <w:rsid w:val="00D0175C"/>
    <w:rsid w:val="00D04B6C"/>
    <w:rsid w:val="00D10565"/>
    <w:rsid w:val="00D440A1"/>
    <w:rsid w:val="00D61D03"/>
    <w:rsid w:val="00D64392"/>
    <w:rsid w:val="00D85F35"/>
    <w:rsid w:val="00DA5FAE"/>
    <w:rsid w:val="00DE1772"/>
    <w:rsid w:val="00E12883"/>
    <w:rsid w:val="00E15681"/>
    <w:rsid w:val="00E3407B"/>
    <w:rsid w:val="00E34705"/>
    <w:rsid w:val="00E50EEB"/>
    <w:rsid w:val="00E518B4"/>
    <w:rsid w:val="00E53F2E"/>
    <w:rsid w:val="00E62294"/>
    <w:rsid w:val="00E634FD"/>
    <w:rsid w:val="00E71E52"/>
    <w:rsid w:val="00EB014D"/>
    <w:rsid w:val="00EB787F"/>
    <w:rsid w:val="00ED15C3"/>
    <w:rsid w:val="00ED273C"/>
    <w:rsid w:val="00ED72EF"/>
    <w:rsid w:val="00EE7F51"/>
    <w:rsid w:val="00F43551"/>
    <w:rsid w:val="00F52172"/>
    <w:rsid w:val="00F604CC"/>
    <w:rsid w:val="00F6099C"/>
    <w:rsid w:val="00F72B76"/>
    <w:rsid w:val="00F827F4"/>
    <w:rsid w:val="00F87186"/>
    <w:rsid w:val="00F91264"/>
    <w:rsid w:val="00FA6C04"/>
    <w:rsid w:val="00FC0718"/>
    <w:rsid w:val="00FD08AF"/>
    <w:rsid w:val="00FD1F09"/>
    <w:rsid w:val="00FD68A2"/>
    <w:rsid w:val="00FE7976"/>
    <w:rsid w:val="00FF77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76EED1"/>
  <w15:docId w15:val="{A9F4A278-A744-4462-B012-6CD4866CC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jc w:val="right"/>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0175C"/>
    <w:rPr>
      <w:color w:val="808080"/>
    </w:rPr>
  </w:style>
  <w:style w:type="paragraph" w:styleId="ListParagraph">
    <w:name w:val="List Paragraph"/>
    <w:basedOn w:val="Normal"/>
    <w:uiPriority w:val="34"/>
    <w:qFormat/>
    <w:rsid w:val="00C76F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TajRegular" Type="http://schemas.openxmlformats.org/officeDocument/2006/relationships/font" Target="fonts/majmaa_tajawal_regular.odttf"/><Relationship Id="rIdTajBold" Type="http://schemas.openxmlformats.org/officeDocument/2006/relationships/font" Target="fonts/majmaa_tajawal_bold.odttf"/></Relationships>
</file>

<file path=word/_rels/footer1.xml.rels><?xml version="1.0" encoding="UTF-8" standalone="yes"?>
<Relationships xmlns="http://schemas.openxmlformats.org/package/2006/relationships"><Relationship Id="rIdMajmaaWM" Type="http://schemas.openxmlformats.org/officeDocument/2006/relationships/hyperlink" Target="https://bacalauria.github.io/majmaa/" TargetMode="External"/></Relationships>
</file>

<file path=word/_rels/footer2.xml.rels><?xml version="1.0" encoding="UTF-8" standalone="yes"?>
<Relationships xmlns="http://schemas.openxmlformats.org/package/2006/relationships"><Relationship Id="rIdMajmaaWM" Type="http://schemas.openxmlformats.org/officeDocument/2006/relationships/hyperlink" Target="https://bacalauria.github.io/majmaa/" TargetMode="External"/></Relationships>
</file>

<file path=word/_rels/footer3.xml.rels><?xml version="1.0" encoding="UTF-8" standalone="yes"?>
<Relationships xmlns="http://schemas.openxmlformats.org/package/2006/relationships"><Relationship Id="rIdMajmaaWM" Type="http://schemas.openxmlformats.org/officeDocument/2006/relationships/hyperlink" Target="https://bacalauria.github.io/majma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8108E-A09C-409B-A581-F5436113C1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66</Words>
  <Characters>380</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ency-education.com</dc:creator>
  <cp:keywords/>
  <cp:lastModifiedBy>Mohamad Zaara</cp:lastModifiedBy>
  <cp:revision>2</cp:revision>
  <dcterms:created xsi:type="dcterms:W3CDTF">2024-02-12T21:25:00Z</dcterms:created>
  <dcterms:modified xsi:type="dcterms:W3CDTF">2024-02-12T21:25:00Z</dcterms:modified>
</cp:coreProperties>
</file>