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00"/>
        <w:gridCol w:w="5006"/>
        <w:gridCol w:w="2600"/>
      </w:tblGrid>
      <w:tr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الجمهورية الجزائرية الديمقراطية الشعبية</w:t>
            </w:r>
          </w:p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13057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057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702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2022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علوم تجريبية، رياضيات، تقني رياضي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702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03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 سا و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30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 د</w:t>
            </w:r>
          </w:p>
        </w:tc>
      </w:tr>
    </w:tbl>
    <w:p>
      <w:pPr>
        <w:bidi/>
        <w:spacing w:before="120" w:after="60" w:line="546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bidi/>
        <w:spacing w:before="0" w:after="60" w:line="585" w:lineRule="exac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bidi/>
        <w:spacing w:before="0" w:after="40" w:line="546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التاريخ:</w:t>
      </w: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الأول: (06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"... بَلْورت جبهة التحرير الوطني وبشكل صريح لا يقبل أي لُبس مبدأ لا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مفاوضات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إلاّ على أساس الاعتراف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ب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الاستقلال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ومع جبهة التحرير الوطني وحدها دون سواها، وهو المبدأ الذي أجهض عددا من المحاولات التي قامت بها الإدارة الاستعمارية الفرنسية في بداية عهد جاك سوستال (1955)... ويأتي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هجوم 20 أوت 1955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كرَدّ حاسم على تلك المحاولات...".</w:t>
      </w:r>
    </w:p>
    <w:p>
      <w:pPr>
        <w:bidi/>
        <w:spacing w:before="8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د/ جمال قنان. قضايا ودراسات في تاريخ الجزائر الحديث والمعاصر.</w:t>
      </w:r>
    </w:p>
    <w:p>
      <w:pPr>
        <w:bidi/>
        <w:spacing w:before="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ص261. منشورات المتحف الوطني للمجاهد. 1994.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عرّف بالشخصيات التّالية: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–  محمد بوضياف    – جمال عبد الناصر    – جوزيف ستالين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الثاني: (04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  خلال الحرب الباردة وأمام استحالة تحقيق الانتصار اضطرَّت القُوّتان المتصارعتان (الولايات المتحدة الأمريكية والاتحاد السوفياتي) إلى الجنوح نحو السّلم والانفراج في العلاقات بينهما وساهمت كتلة العالم الثالث في تحقيقه.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انطلاقا من العبارة واعتمادا على ما درست، اكتب مقالا تاريخيا تبيّن فيه: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دوافع جنوح القُوّتين إلى السّلم والانفراج.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مساهمة كتلة العالم الثالث في ذلك.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40" w:line="546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الجغرافيا:</w:t>
      </w: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الأول: (06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"... إنّ التغييرات الكبرى التي شهدها العالم في تسعينيات القرن الماضي كانت دافعا للعمل على خلق نظام اقتصادي عالمي جديد... ومن هذا المنطلق ظهرت المنظمات الدّولية الاقتصادية والمالية، وأهمها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منظمة التجارة العالمية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التي جاءت استكمالا لأركان النظام الاقتصادي العالمي الجديد بعد إنشاء صندوق النّقد الدّولي والبنك العالمي. فجاءت هذه المنظمة بُغية القيام بتغييرات جوهرية في الاقتصاد العالمي وتحقيق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النّمو الاقتصادي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وإقامة نظام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ل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لتجارة الدّولية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الحرة...".</w:t>
      </w:r>
    </w:p>
    <w:p>
      <w:pPr>
        <w:bidi/>
        <w:spacing w:before="6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دور منظمة التجارة العالمية في تحرير التجارة الخارجية للبلدان النامية. د/ شرادي نبيل. صفحة: 212. مجلة المعيار.</w:t>
      </w:r>
    </w:p>
    <w:p>
      <w:pPr>
        <w:bidi/>
        <w:spacing w:before="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العدد: 18 جوان 2017. جامعة الجزائر01.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إليك جدولا يمثّل أكبر البلدان المصدرة للتكنولوجيا العالية في العالم عام 2020.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الوحدة: مليار دولار.</w:t>
      </w:r>
    </w:p>
    <w:tbl>
      <w:tblPr>
        <w:bidiVisual/>
        <w:tblW w:w="901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57"/>
        <w:gridCol w:w="1077"/>
        <w:gridCol w:w="1134"/>
        <w:gridCol w:w="1190"/>
        <w:gridCol w:w="1644"/>
        <w:gridCol w:w="1077"/>
        <w:gridCol w:w="1134"/>
      </w:tblGrid>
      <w:tr>
        <w:trPr>
          <w:trHeight w:val="481" w:hRule="atLeast"/>
          <w:jc w:val="center"/>
        </w:trPr>
        <w:tc>
          <w:tcPr>
            <w:tcW w:w="175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البلدان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الصين</w:t>
            </w:r>
          </w:p>
        </w:tc>
        <w:tc>
          <w:tcPr>
            <w:tcW w:w="113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الو.م.أ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ألمانيا</w:t>
            </w:r>
          </w:p>
        </w:tc>
        <w:tc>
          <w:tcPr>
            <w:tcW w:w="164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كوريا الجنوبية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هولندا</w:t>
            </w:r>
          </w:p>
        </w:tc>
        <w:tc>
          <w:tcPr>
            <w:tcW w:w="113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اليابان</w:t>
            </w:r>
          </w:p>
        </w:tc>
      </w:tr>
      <w:tr>
        <w:trPr>
          <w:trHeight w:val="481" w:hRule="atLeast"/>
          <w:jc w:val="center"/>
        </w:trPr>
        <w:tc>
          <w:tcPr>
            <w:tcW w:w="175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قيمة الصادرات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750</w:t>
            </w:r>
          </w:p>
        </w:tc>
        <w:tc>
          <w:tcPr>
            <w:tcW w:w="113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265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200</w:t>
            </w:r>
          </w:p>
        </w:tc>
        <w:tc>
          <w:tcPr>
            <w:tcW w:w="164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185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171</w:t>
            </w:r>
          </w:p>
        </w:tc>
        <w:tc>
          <w:tcPr>
            <w:tcW w:w="113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110</w:t>
            </w:r>
          </w:p>
        </w:tc>
      </w:tr>
    </w:tbl>
    <w:p>
      <w:pPr>
        <w:bidi/>
        <w:spacing w:before="0" w:after="0" w:line="429" w:lineRule="exact"/>
        <w:ind w:left="1474" w:right="0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المصدر: مرصد بيانات التجارة (trade data monitor) جنيف سويسرا. وتشارلستون كارولينا.2021.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مثّل المعطيات الإحصائية الواردة في الجدول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بأعمدة بيانية بمقياس رسم: 1 سم لكل 100 مليار دولار.</w:t>
      </w:r>
    </w:p>
    <w:p>
      <w:pPr>
        <w:bidi/>
        <w:spacing w:before="0" w:after="0" w:line="507" w:lineRule="exact"/>
        <w:ind w:left="714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 سم لكل عمود.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الثاني: (04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  لأهمية البترول في اقتصاد الدّول المصدّرة له، وللتحكم في استقرار أسعاره من جهة، ومحاربة الاحتكارات من جهة أخرى، أسّست الدّول المنتجة "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منظمة الدّول المصدّرة للبترول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" "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الأوبيك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" عام 1960.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انطلاقا من العبارة واعتمادا على ما درست، اكتب مقالا جغرافيا تبيّن فيه: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أهمية البترول في اقتصاد الدّول المصدّرة له.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دور منظمة الدّول المصدّرة للبترول "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الأوبيك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" في المحافظة على استقرار أسعاره.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429" w:lineRule="exact"/>
        <w:ind w:left="8391" w:right="0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انتهى الموضوع الأول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 w:line="585" w:lineRule="exac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bidi/>
        <w:spacing w:before="0" w:after="40" w:line="546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التاريخ:</w:t>
      </w: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الأول: (06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"... في الوقت الذي ارتفعت فيه الأصوات في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الغرب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للتحذير من مخاطر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الشيوعية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، فإنّ الاتحاد السوفياتي، وقد اتّسع نفوذه المباشر لمعظم دول أوربا الشرقية، وغير المباشر، عَبْرَ الصين إلى آسيا، وجد أنّ الدعوة إلى "الاحتواء" و"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الستار الحديدي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" ظرف مناسب لتعزيز وجوده في هذه الأراضي الجديدة، وتدعيم الأساس الاقتصادي ببناء قاعدة صناعية اشتراكية تُمكّنه من مواجهة الاقتصاد الغربي...".</w:t>
      </w:r>
    </w:p>
    <w:p>
      <w:pPr>
        <w:bidi/>
        <w:spacing w:before="6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النظام الاقتصادي الدولي المعاصر. د/حازم الببلاوي. صفحة: 26 العدد: 257. عالم المعرفة.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أكمل الجدول التّالي:</w:t>
      </w:r>
    </w:p>
    <w:tbl>
      <w:tblPr>
        <w:bidiVisual/>
        <w:tblW w:w="447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2097"/>
      </w:tblGrid>
      <w:tr>
        <w:trPr>
          <w:trHeight w:val="481" w:hRule="atLeast"/>
          <w:jc w:val="center"/>
        </w:trPr>
        <w:tc>
          <w:tcPr>
            <w:tcW w:w="2381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الحدث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تاريخه</w:t>
            </w:r>
          </w:p>
        </w:tc>
      </w:tr>
      <w:tr>
        <w:trPr>
          <w:trHeight w:val="481" w:hRule="atLeast"/>
          <w:jc w:val="center"/>
        </w:trPr>
        <w:tc>
          <w:tcPr>
            <w:tcW w:w="2381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إعلان مشروع مارشال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trHeight w:val="481" w:hRule="atLeast"/>
          <w:jc w:val="center"/>
        </w:trPr>
        <w:tc>
          <w:tcPr>
            <w:tcW w:w="2381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1989/12/04-03</w:t>
            </w:r>
          </w:p>
        </w:tc>
      </w:tr>
      <w:tr>
        <w:trPr>
          <w:trHeight w:val="481" w:hRule="atLeast"/>
          <w:jc w:val="center"/>
        </w:trPr>
        <w:tc>
          <w:tcPr>
            <w:tcW w:w="2381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1960/12/11</w:t>
            </w:r>
          </w:p>
        </w:tc>
      </w:tr>
    </w:tbl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الثاني: (04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  رغم الإجراءات التي وضعها الاستعمار الفرنسي لمواجهة استراتيجية تنفيذ الثّورة الجزائرية على المستوى الخارجي، إلاّ أنّ قوة الثّورة أفشلت سياسته وفضحتها أمام الرأي العام العالمي.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انطلاقا من العبارة واعتمادا على ما درست، اكتب مقالا تاريخيا تبيّن فيه: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استراتيجية تنفيذ الثّورة الجزائرية على المستوى الخارجي.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رد فعل الاستعمار الفرنسي على ذلك.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40" w:line="546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الجغرافيا:</w:t>
      </w: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الأول: (06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"... أصبحت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البورصات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أكثر ارتباطا وتداخلا وأصبح أيُّ تَغَيُّرٍ يحدث في سوق مالي يكون له أثر على باقي الأسواق المالية الأخرى، ونظرا لضخامة الأرباح المحققة... دخلت العديد من الشركات الصناعية الكبرى و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الشركات متعددة الجنسيات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مجال المضاربة، وغدت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البلدان النّاشئة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والنّامية، مجالا خصبا لنشاط المضاربين خاصة في ظل سهولة وحرية انتقال رؤوس الأموال...".</w:t>
      </w:r>
    </w:p>
    <w:p>
      <w:pPr>
        <w:bidi/>
        <w:spacing w:before="6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دوافع وتحديات تحرير حركة رؤوس الأموال في القطاع المالي. د/ العقريب كمال وأ/ بلوكاريف نادية. المجلة الجزائرية للاقتصاد والمالية. صفحة: 189. العدد 06. سبتمبر 2016.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إليك جدولا يمثّل أكبر البلدان المنتجة للقمح في العالم عام 2020.   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الوحدة: مليون طن.</w:t>
      </w:r>
    </w:p>
    <w:tbl>
      <w:tblPr>
        <w:bidiVisual/>
        <w:tblW w:w="833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992"/>
        <w:gridCol w:w="935"/>
        <w:gridCol w:w="850"/>
        <w:gridCol w:w="907"/>
        <w:gridCol w:w="850"/>
        <w:gridCol w:w="793"/>
        <w:gridCol w:w="1190"/>
      </w:tblGrid>
      <w:tr>
        <w:trPr>
          <w:trHeight w:val="481" w:hRule="atLeast"/>
          <w:jc w:val="center"/>
        </w:trPr>
        <w:tc>
          <w:tcPr>
            <w:tcW w:w="181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البلدان</w:t>
            </w:r>
          </w:p>
        </w:tc>
        <w:tc>
          <w:tcPr>
            <w:tcW w:w="992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الصين</w:t>
            </w:r>
          </w:p>
        </w:tc>
        <w:tc>
          <w:tcPr>
            <w:tcW w:w="935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الهند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روسيا</w:t>
            </w:r>
          </w:p>
        </w:tc>
        <w:tc>
          <w:tcPr>
            <w:tcW w:w="90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الو.م.أ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كندا</w:t>
            </w:r>
          </w:p>
        </w:tc>
        <w:tc>
          <w:tcPr>
            <w:tcW w:w="793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فرنسا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الأرجنتين</w:t>
            </w:r>
          </w:p>
        </w:tc>
      </w:tr>
      <w:tr>
        <w:trPr>
          <w:trHeight w:val="481" w:hRule="atLeast"/>
          <w:jc w:val="center"/>
        </w:trPr>
        <w:tc>
          <w:tcPr>
            <w:tcW w:w="181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كمية الانتاج</w:t>
            </w:r>
          </w:p>
        </w:tc>
        <w:tc>
          <w:tcPr>
            <w:tcW w:w="992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135</w:t>
            </w:r>
          </w:p>
        </w:tc>
        <w:tc>
          <w:tcPr>
            <w:tcW w:w="935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103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77</w:t>
            </w:r>
          </w:p>
        </w:tc>
        <w:tc>
          <w:tcPr>
            <w:tcW w:w="90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50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34</w:t>
            </w:r>
          </w:p>
        </w:tc>
        <w:tc>
          <w:tcPr>
            <w:tcW w:w="793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40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21</w:t>
            </w:r>
          </w:p>
        </w:tc>
      </w:tr>
    </w:tbl>
    <w:p>
      <w:pPr>
        <w:bidi/>
        <w:spacing w:before="0" w:after="0" w:line="429" w:lineRule="exact"/>
        <w:ind w:left="1134" w:right="0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المصدر: أرقام المجلس الدولي للحبوب. منظمة الغذاء والزراعة (F.A.O). (FAOSTAT).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علّق على المعطيات الإحصائية الواردة في الجدول.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الثاني: (04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 تبقى الولايات المتحدة الأمريكية أكبر قوة اقتصادية مُؤثرة في العلاقات الاقتصادية العالمية، رغم ما يعترضها من معيقات.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انطلاقا من العبارة واعتمادا على ما درست، اكتب مقالا جغرافيا تبيّن فيه: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أثر القوة الاقتصادية للولايات المتحدة الأمريكية على العلاقات الاقتصادية العالمية.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المعيقات التي تعترض اقتصاد الولايات المتحدة الأمريكية.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429" w:lineRule="exact"/>
        <w:ind w:left="8391" w:right="0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E4F3FD53-E5C5-49FE-824F-503BF75496B0}"/>
    <w:embedBold r:id="rIdTajBold" w:fontKey="{4236DEAE-5C5F-4A5F-9EE3-768E9F80CB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468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في مادة: التاريخ والجغرافيا.  الشعبة: علوم تجريبية، رياضيات، تقني رياضي. بكالوريا 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468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في مادة: التاريخ والجغرافيا.  الشعبة: علوم تجريبية، رياضيات، تقني رياضي. بكالوريا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56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