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630"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788"/>
        <w:gridCol w:w="850"/>
        <w:gridCol w:w="992"/>
      </w:tblGrid>
      <w:tr>
        <w:trPr>
          <w:jc w:val="center"/>
        </w:trPr>
        <w:tc>
          <w:tcPr>
            <w:tcW w:w="8788" w:type="dxa"/>
            <w:vMerge w:val="restart"/>
            <w:vAlign w:val="center"/>
          </w:tcPr>
          <w:p>
            <w:pPr>
              <w:bidi/>
              <w:spacing w:before="0" w:after="0" w:line="49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عناصر الإجابة (الموضوع الأول)</w:t>
            </w:r>
          </w:p>
        </w:tc>
        <w:tc>
          <w:tcPr>
            <w:tcW w:w="1842" w:type="dxa"/>
            <w:gridSpan w:val="2"/>
            <w:tcBorders>
              <w:bottom w:val="single" w:sz="6" w:space="0" w:color="000000"/>
            </w:tcBorders>
            <w:vAlign w:val="top"/>
          </w:tcPr>
          <w:p>
            <w:pPr>
              <w:bidi/>
              <w:spacing w:before="0" w:after="0" w:line="369"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788" w:type="dxa"/>
            <w:vMerge/>
            <w:tcBorders>
              <w:bottom w:val="single" w:sz="6" w:space="0" w:color="000000"/>
            </w:tcBorders>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c>
          <w:tcPr>
            <w:tcW w:w="850" w:type="dxa"/>
            <w:tcBorders>
              <w:bottom w:val="single" w:sz="6" w:space="0" w:color="000000"/>
            </w:tcBorders>
            <w:vAlign w:val="top"/>
          </w:tcPr>
          <w:p>
            <w:pPr>
              <w:bidi/>
              <w:spacing w:before="0" w:after="0" w:line="338"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992" w:type="dxa"/>
            <w:tcBorders>
              <w:bottom w:val="single" w:sz="6" w:space="0" w:color="000000"/>
            </w:tcBorders>
            <w:vAlign w:val="top"/>
          </w:tcPr>
          <w:p>
            <w:pPr>
              <w:bidi/>
              <w:spacing w:before="0" w:after="0" w:line="338"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مجموعة</w:t>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التّاريخ:</w:t>
            </w:r>
          </w:p>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الأول:</w:t>
            </w:r>
          </w:p>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شرح ما تحته خطّ في النّص</w:t>
            </w:r>
            <w:r>
              <w:rPr>
                <w:rFonts w:ascii="Simplified Arabic" w:hAnsi="Simplified Arabic" w:cs="Simplified Arabic" w:eastAsia="Simplified Arabic"/>
                <w:b/>
                <w:bCs/>
                <w:sz w:val="26"/>
                <w:szCs w:val="26"/>
                <w:rtl/>
                <w:lang w:bidi="ar-DZ"/>
              </w:rPr>
              <w:t xml:space="preserve">:</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tc>
        <w:tc>
          <w:tcPr>
            <w:tcW w:w="992" w:type="dxa"/>
            <w:vMerge w:val="restart"/>
            <w:vAlign w:val="center"/>
          </w:tcPr>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06</w:t>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المدّ الشّيوعي</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انتشار الأفكار الشّيوعية خارج الاتحاد السّوفياتي في كل من أوربا وآسيا وافريقيا وأمريكا اللاتينية لكسب مناطق النفوذ ومواجهة الرأسمالية (الصّين، كوريا الشمالية، الفيتنام، كوبا...) خلال الحرب الباردة.</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مشروع مارشال</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مشروع اقتصادي تقدم به جورج مارشال وزير خارجية (و.م.أ) في 1947/06/05 يقوم على تقديم مساعدات اقتصادية ومالية لدول أوربا من أجل إعادة بنائها واحتواء المد الشّيوعي السوفياتي بها...</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حلف شمال الأطلسي</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تكتل عسكري ضمّ دول أوربا الغربية الرأسمالية بزعامة الولايات المتحدة الأمريكية، تأسس في 1949/04/04 هدفه تطويق المد الشّيوعي في أوربا والدّفاع على مصالح المعسكر الغربي، مقره بروكسل (بلجيكا)، توسع نحو أوربا الشّرقية بعد نهاية الحرب الباردة....</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226"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التّعريف بالشّخصيات التّالية</w:t>
            </w:r>
            <w:r>
              <w:rPr>
                <w:rFonts w:ascii="Simplified Arabic" w:hAnsi="Simplified Arabic" w:cs="Simplified Arabic" w:eastAsia="Simplified Arabic"/>
                <w:b/>
                <w:bCs/>
                <w:sz w:val="26"/>
                <w:szCs w:val="26"/>
                <w:rtl/>
                <w:lang w:bidi="ar-DZ"/>
              </w:rPr>
              <w:t xml:space="preserve">:</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ديدوش مراد</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(1927–1955) أحد قادة الثّورة الجزائرية، وعضو (ح.إ.ح.د) والمنظّمة الخاصّة، اللّجنة الثّورية للوحدة والعمل، مجموعة 22، مجموعة 06، عيّن قائدا للولاية الثّانية، من مفجري الثّورة، استشهد في عام 1955.</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01.5</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نيكيتا خروتشوف</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عضو في القيادة الثّلاثية، ورئيس الاتحاد السّوفياتي (1953–1964) بعد وفاة ستالين، صاحب مبادرة التّعايش السّلمي، قام بحل جهاز الكومنفورم 1956، عاصر أزمة قناة السّويس 1956 وأزمة برلين الثّانية 1961، وأزمة كوبا 1962...</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0.75</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هاري ترومان</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رئيس الولايات المتحدة الأمريكية(1945–1953) وافق على استخدام القنبلة الذّرية على اليابان خلال المواجهة العسكرية الثّانية، أحد أقطاب الحرب الباردة، له مبدأ حمل اسمه (مبدأ ترومان1947)، تدخل عسكريا في كوريا، عرف بدعمه الشّديد لليهود...</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0.75</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الثّاني</w:t>
            </w:r>
            <w:r>
              <w:rPr>
                <w:rFonts w:ascii="Simplified Arabic" w:hAnsi="Simplified Arabic" w:cs="Simplified Arabic" w:eastAsia="Simplified Arabic"/>
                <w:b/>
                <w:bCs/>
                <w:sz w:val="26"/>
                <w:szCs w:val="26"/>
                <w:rtl/>
                <w:lang w:bidi="ar-DZ"/>
              </w:rPr>
              <w:t xml:space="preserve">:</w:t>
            </w:r>
          </w:p>
          <w:p>
            <w:pPr>
              <w:bidi/>
              <w:spacing w:before="0" w:after="0" w:line="400" w:lineRule="exact"/>
              <w:ind w:left="17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مقدمة</w:t>
            </w:r>
            <w:r>
              <w:rPr>
                <w:rFonts w:ascii="Simplified Arabic" w:hAnsi="Simplified Arabic" w:cs="Simplified Arabic" w:eastAsia="Simplified Arabic"/>
                <w:sz w:val="26"/>
                <w:szCs w:val="26"/>
                <w:rtl/>
                <w:lang w:bidi="ar-DZ"/>
              </w:rPr>
              <w:t xml:space="preserve"> قيام الدّولة الجزائرية بين الظّروف السّياسية والاختيارات الكبرى لمؤتمر طرابلس.</w:t>
            </w:r>
          </w:p>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مقدمة وظيفية)</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0.50</w:t>
            </w:r>
          </w:p>
        </w:tc>
        <w:tc>
          <w:tcPr>
            <w:tcW w:w="992" w:type="dxa"/>
            <w:vMerge w:val="restart"/>
            <w:vAlign w:val="center"/>
          </w:tcPr>
          <w:p>
            <w:pPr>
              <w:bidi/>
              <w:spacing w:before="0" w:after="0" w:line="400" w:lineRule="exact"/>
              <w:jc w:val="center"/>
              <w:rPr>
                <w:rFonts w:ascii="Simplified Arabic" w:hAnsi="Simplified Arabic" w:cs="Simplified Arabic" w:eastAsia="Simplified Arabic"/>
                <w:sz w:val="26"/>
                <w:szCs w:val="26"/>
                <w:rtl/>
              </w:rPr>
            </w:pPr>
          </w:p>
        </w:tc>
      </w:tr>
      <w:tr>
        <w:trPr>
          <w:jc w:val="center"/>
        </w:trPr>
        <w:tc>
          <w:tcPr>
            <w:tcW w:w="8788" w:type="dxa"/>
            <w:vAlign w:val="top"/>
          </w:tcPr>
          <w:p>
            <w:pPr>
              <w:bidi/>
              <w:spacing w:before="60" w:after="0" w:line="400" w:lineRule="exact"/>
              <w:ind w:left="226"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الظّروف السّياسية التي قامت فيها الدّولة الجزائرية</w:t>
            </w:r>
            <w:r>
              <w:rPr>
                <w:rFonts w:ascii="Simplified Arabic" w:hAnsi="Simplified Arabic" w:cs="Simplified Arabic" w:eastAsia="Simplified Arabic"/>
                <w:b/>
                <w:bCs/>
                <w:sz w:val="26"/>
                <w:szCs w:val="26"/>
                <w:rtl/>
                <w:lang w:bidi="ar-DZ"/>
              </w:rPr>
              <w:t xml:space="preserve">.</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التّوقيع على اتفاقيات ايفيان يوم 1962/03/18 وإعلان وقف إطلاق النّار وسريان مفعوله في 1962/03/19.</w:t>
            </w:r>
          </w:p>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الإجابات الصّحيحة الأخرى).</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630"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788"/>
        <w:gridCol w:w="850"/>
        <w:gridCol w:w="992"/>
      </w:tblGrid>
      <w:tr>
        <w:trPr>
          <w:jc w:val="center"/>
        </w:trPr>
        <w:tc>
          <w:tcPr>
            <w:tcW w:w="8788" w:type="dxa"/>
            <w:vMerge w:val="restart"/>
            <w:vAlign w:val="center"/>
          </w:tcPr>
          <w:p>
            <w:pPr>
              <w:bidi/>
              <w:spacing w:before="0" w:after="0" w:line="49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عناصر الإجابة (الموضوع الأول)</w:t>
            </w:r>
          </w:p>
        </w:tc>
        <w:tc>
          <w:tcPr>
            <w:tcW w:w="1842" w:type="dxa"/>
            <w:gridSpan w:val="2"/>
            <w:tcBorders>
              <w:bottom w:val="single" w:sz="6" w:space="0" w:color="000000"/>
            </w:tcBorders>
            <w:vAlign w:val="top"/>
          </w:tcPr>
          <w:p>
            <w:pPr>
              <w:bidi/>
              <w:spacing w:before="0" w:after="0" w:line="369"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788" w:type="dxa"/>
            <w:vMerge/>
            <w:tcBorders>
              <w:bottom w:val="single" w:sz="6" w:space="0" w:color="000000"/>
            </w:tcBorders>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c>
          <w:tcPr>
            <w:tcW w:w="850" w:type="dxa"/>
            <w:tcBorders>
              <w:bottom w:val="single" w:sz="6" w:space="0" w:color="000000"/>
            </w:tcBorders>
            <w:vAlign w:val="top"/>
          </w:tcPr>
          <w:p>
            <w:pPr>
              <w:bidi/>
              <w:spacing w:before="0" w:after="0" w:line="338"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992" w:type="dxa"/>
            <w:tcBorders>
              <w:bottom w:val="single" w:sz="6" w:space="0" w:color="000000"/>
            </w:tcBorders>
            <w:vAlign w:val="top"/>
          </w:tcPr>
          <w:p>
            <w:pPr>
              <w:bidi/>
              <w:spacing w:before="0" w:after="0" w:line="338"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مجموعة</w:t>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❖إنشاء هيئة تنفيذية مؤقتة لتسيير المرحلة الانتقالية ترأسها عبد الرحمان فارس.</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tc>
        <w:tc>
          <w:tcPr>
            <w:tcW w:w="992" w:type="dxa"/>
            <w:vMerge w:val="restart"/>
            <w:vAlign w:val="center"/>
          </w:tcPr>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04</w:t>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اشتداد النّشاط الإرهابي لمنظّمة الجيش السّري الفرنسي(O.A.S) لإجهاض تطبيق اتفاقيات ايفيان.</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❖انعقاد مؤتمر طرابلس في ماي/ جوان 1962 والذي حدّد الاختيارات الكبرى للجزائر المستقلة.</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❖إجراء استفتاء تقرير المصير يوم 1962/07/01 وإعلان النتائج في 1962/07/03 واعتراف فرنسا باستقلال الجزائر في 1962/07/05.</w:t>
            </w:r>
          </w:p>
        </w:tc>
        <w:tc>
          <w:tcPr>
            <w:tcW w:w="850" w:type="dxa"/>
            <w:vAlign w:val="top"/>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❖تكوين جمعية تأسيسية برئاسة فرحات عباس وإعلان قيام الجمهورية الجزائرية المستقلة في: 1962/09/26 برئاسة أحمد بن بلة.</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17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الاختيارات السّياسية والاقتصادية التي أقرّها مؤتمر طرابلس لإعادة بناء الدّولة الجزائرية</w:t>
            </w:r>
            <w:r>
              <w:rPr>
                <w:rFonts w:ascii="Simplified Arabic" w:hAnsi="Simplified Arabic" w:cs="Simplified Arabic" w:eastAsia="Simplified Arabic"/>
                <w:b/>
                <w:bCs/>
                <w:sz w:val="26"/>
                <w:szCs w:val="26"/>
                <w:rtl/>
                <w:lang w:bidi="ar-DZ"/>
              </w:rPr>
              <w:t xml:space="preserve">.</w:t>
            </w:r>
          </w:p>
          <w:p>
            <w:pPr>
              <w:bidi/>
              <w:spacing w:before="0" w:after="0" w:line="400" w:lineRule="exact"/>
              <w:ind w:left="34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أ) </w:t>
            </w:r>
            <w:r>
              <w:rPr>
                <w:rFonts w:ascii="Simplified Arabic" w:hAnsi="Simplified Arabic" w:cs="Simplified Arabic" w:eastAsia="Simplified Arabic"/>
                <w:b/>
                <w:bCs/>
                <w:sz w:val="26"/>
                <w:szCs w:val="26"/>
                <w:u w:val="single"/>
                <w:rtl/>
                <w:lang w:bidi="ar-DZ"/>
              </w:rPr>
              <w:t xml:space="preserve">الاختيارات السّياسية</w:t>
            </w:r>
            <w:r>
              <w:rPr>
                <w:rFonts w:ascii="Simplified Arabic" w:hAnsi="Simplified Arabic" w:cs="Simplified Arabic" w:eastAsia="Simplified Arabic"/>
                <w:b/>
                <w:bCs/>
                <w:sz w:val="26"/>
                <w:szCs w:val="26"/>
                <w:rtl/>
                <w:lang w:bidi="ar-DZ"/>
              </w:rPr>
              <w:t xml:space="preserve">:</w:t>
            </w:r>
          </w:p>
          <w:p>
            <w:pPr>
              <w:bidi/>
              <w:spacing w:before="0" w:after="0" w:line="400" w:lineRule="exact"/>
              <w:ind w:left="652"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❖تشييد دولة عصرية على أسس ديمقراطية في إطار الحزب الواحد.</w:t>
            </w:r>
          </w:p>
          <w:p>
            <w:pPr>
              <w:bidi/>
              <w:spacing w:before="0" w:after="0" w:line="400" w:lineRule="exact"/>
              <w:ind w:left="652"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❖دعم السّلم والتّعاون الدّوليين ومحاربة كل أشكال الاستعمار.</w:t>
            </w:r>
          </w:p>
          <w:p>
            <w:pPr>
              <w:bidi/>
              <w:spacing w:before="0" w:after="0" w:line="400" w:lineRule="exact"/>
              <w:ind w:left="652"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❖تجسيد الوحدة المغاربية والعربية والافريقية...</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 3</w:t>
            </w: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4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ب) </w:t>
            </w:r>
            <w:r>
              <w:rPr>
                <w:rFonts w:ascii="Simplified Arabic" w:hAnsi="Simplified Arabic" w:cs="Simplified Arabic" w:eastAsia="Simplified Arabic"/>
                <w:b/>
                <w:bCs/>
                <w:sz w:val="26"/>
                <w:szCs w:val="26"/>
                <w:u w:val="single"/>
                <w:rtl/>
                <w:lang w:bidi="ar-DZ"/>
              </w:rPr>
              <w:t xml:space="preserve">الاختيارات الاقتصادية</w:t>
            </w:r>
            <w:r>
              <w:rPr>
                <w:rFonts w:ascii="Simplified Arabic" w:hAnsi="Simplified Arabic" w:cs="Simplified Arabic" w:eastAsia="Simplified Arabic"/>
                <w:b/>
                <w:bCs/>
                <w:sz w:val="26"/>
                <w:szCs w:val="26"/>
                <w:rtl/>
                <w:lang w:bidi="ar-DZ"/>
              </w:rPr>
              <w:t xml:space="preserve">:</w:t>
            </w:r>
          </w:p>
          <w:p>
            <w:pPr>
              <w:bidi/>
              <w:spacing w:before="0" w:after="0" w:line="400" w:lineRule="exact"/>
              <w:ind w:left="652"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❖اعتماد الاشتراكية كنظام اقتصادي لتحقيق التّنمية الشّاملة.</w:t>
            </w:r>
          </w:p>
          <w:p>
            <w:pPr>
              <w:bidi/>
              <w:spacing w:before="0" w:after="0" w:line="400" w:lineRule="exact"/>
              <w:ind w:left="652"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❖استعادة السّيادة على ثروات البلاد ومحاربة الاحتكار والاقطاعية.</w:t>
            </w:r>
          </w:p>
          <w:p>
            <w:pPr>
              <w:bidi/>
              <w:spacing w:before="0" w:after="0" w:line="400" w:lineRule="exact"/>
              <w:ind w:left="652"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❖انشاء عملة وطنية (الدينار الجزائري).</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 3</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خاتمة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اختيارات مؤتمر طرابلس تجسيد لمواثيق الثّورة في بناء الدّولة الجزائرية.</w:t>
            </w:r>
          </w:p>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خاتمة وظيفية)</w:t>
            </w:r>
          </w:p>
        </w:tc>
        <w:tc>
          <w:tcPr>
            <w:tcW w:w="850" w:type="dxa"/>
            <w:vAlign w:val="top"/>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0.50</w:t>
            </w: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p>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الجغرافيا</w:t>
            </w:r>
          </w:p>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الأول:</w:t>
            </w:r>
          </w:p>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شرح ما تحته خطّ في النّص</w:t>
            </w:r>
            <w:r>
              <w:rPr>
                <w:rFonts w:ascii="Simplified Arabic" w:hAnsi="Simplified Arabic" w:cs="Simplified Arabic" w:eastAsia="Simplified Arabic"/>
                <w:b/>
                <w:bCs/>
                <w:sz w:val="26"/>
                <w:szCs w:val="26"/>
                <w:rtl/>
                <w:lang w:bidi="ar-DZ"/>
              </w:rPr>
              <w:t xml:space="preserve">:</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tc>
        <w:tc>
          <w:tcPr>
            <w:tcW w:w="992" w:type="dxa"/>
            <w:vMerge w:val="restart"/>
            <w:vAlign w:val="center"/>
          </w:tcPr>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06</w:t>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رؤوس الأموال:</w:t>
            </w:r>
            <w:r>
              <w:rPr>
                <w:rFonts w:ascii="Simplified Arabic" w:hAnsi="Simplified Arabic" w:cs="Simplified Arabic" w:eastAsia="Simplified Arabic"/>
                <w:sz w:val="26"/>
                <w:szCs w:val="26"/>
                <w:rtl/>
                <w:lang w:bidi="ar-DZ"/>
              </w:rPr>
              <w:t xml:space="preserve"> الموارد المتنوعة الثّابتة (المصانع، العقارات...) والمنقولة (الأموال، الآلات...) التي تستثمر في المشاريع المختلفة وتستخدم في العملية الإنتاجية قصد المساهمة في الدّخل القومي.</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التّنمية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مجموعة القرارات والإجراءات والتّدابير التي تقوم بها الدّولة في مختلف القطاعات للاستغلال الأمثل للإمكانيات (الاقتصادية والطّبيعية والبشرية...) بهدف تحقيق التّطور الاقتصادي والرفاهية الاجتماعية.</w:t>
            </w:r>
          </w:p>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الإجابات الصّحيحة الأخرى)</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630"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788"/>
        <w:gridCol w:w="850"/>
        <w:gridCol w:w="992"/>
      </w:tblGrid>
      <w:tr>
        <w:trPr>
          <w:jc w:val="center"/>
        </w:trPr>
        <w:tc>
          <w:tcPr>
            <w:tcW w:w="8788" w:type="dxa"/>
            <w:vMerge w:val="restart"/>
            <w:vAlign w:val="center"/>
          </w:tcPr>
          <w:p>
            <w:pPr>
              <w:bidi/>
              <w:spacing w:before="0" w:after="0" w:line="49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عناصر الإجابة (الموضوع الأول)</w:t>
            </w:r>
          </w:p>
        </w:tc>
        <w:tc>
          <w:tcPr>
            <w:tcW w:w="1842" w:type="dxa"/>
            <w:gridSpan w:val="2"/>
            <w:tcBorders>
              <w:bottom w:val="single" w:sz="6" w:space="0" w:color="000000"/>
            </w:tcBorders>
            <w:vAlign w:val="top"/>
          </w:tcPr>
          <w:p>
            <w:pPr>
              <w:bidi/>
              <w:spacing w:before="0" w:after="0" w:line="369"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788" w:type="dxa"/>
            <w:vMerge/>
            <w:tcBorders>
              <w:bottom w:val="single" w:sz="6" w:space="0" w:color="000000"/>
            </w:tcBorders>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c>
          <w:tcPr>
            <w:tcW w:w="850" w:type="dxa"/>
            <w:tcBorders>
              <w:bottom w:val="single" w:sz="6" w:space="0" w:color="000000"/>
            </w:tcBorders>
            <w:vAlign w:val="top"/>
          </w:tcPr>
          <w:p>
            <w:pPr>
              <w:bidi/>
              <w:spacing w:before="0" w:after="0" w:line="338"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992" w:type="dxa"/>
            <w:tcBorders>
              <w:bottom w:val="single" w:sz="6" w:space="0" w:color="000000"/>
            </w:tcBorders>
            <w:vAlign w:val="top"/>
          </w:tcPr>
          <w:p>
            <w:pPr>
              <w:bidi/>
              <w:spacing w:before="0" w:after="0" w:line="338"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مجموعة</w:t>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الدّول المتقدمة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مجموعة الدّول الكبرى التي تتحكم في الاقتصاد العالمي إنتاجا وتسويقا، وفي رؤوس الأموال...تنتمي لعالم الشّمال (العالم المتقدم) مثل الأقطاب الاقتصادية الكبرى (و م أ والاتحاد الأروبي وشرق آسيا...).</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restart"/>
            <w:vAlign w:val="center"/>
          </w:tcPr>
          <w:p>
            <w:pPr>
              <w:bidi/>
              <w:spacing w:before="0" w:after="0" w:line="400" w:lineRule="exact"/>
              <w:jc w:val="center"/>
              <w:rPr>
                <w:rFonts w:ascii="Simplified Arabic" w:hAnsi="Simplified Arabic" w:cs="Simplified Arabic" w:eastAsia="Simplified Arabic"/>
                <w:sz w:val="26"/>
                <w:szCs w:val="26"/>
                <w:rtl/>
              </w:rPr>
            </w:pPr>
          </w:p>
        </w:tc>
      </w:tr>
      <w:tr>
        <w:trPr>
          <w:jc w:val="center"/>
        </w:trPr>
        <w:tc>
          <w:tcPr>
            <w:tcW w:w="8788" w:type="dxa"/>
            <w:vAlign w:val="top"/>
          </w:tcPr>
          <w:p>
            <w:pPr>
              <w:bidi/>
              <w:spacing w:before="0" w:after="0" w:line="400" w:lineRule="exact"/>
              <w:ind w:left="17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رسم دائرة نسبية تمثّل نسبة استخدام الروبوتات الصّناعية عام 2018</w:t>
            </w:r>
            <w:r>
              <w:rPr>
                <w:rFonts w:ascii="Simplified Arabic" w:hAnsi="Simplified Arabic" w:cs="Simplified Arabic" w:eastAsia="Simplified Arabic"/>
                <w:b/>
                <w:bCs/>
                <w:sz w:val="26"/>
                <w:szCs w:val="26"/>
                <w:rtl/>
                <w:lang w:bidi="ar-DZ"/>
              </w:rPr>
              <w:t xml:space="preserve">.</w:t>
            </w:r>
          </w:p>
          <w:p>
            <w:pPr>
              <w:bidi/>
              <w:spacing w:before="0" w:after="0" w:line="400" w:lineRule="exact"/>
              <w:ind w:left="34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 العنوان: 0.25 – المقياس:.0.25  – المفتاح:  0.50  – الإنجاز:01.50.</w:t>
            </w:r>
          </w:p>
          <w:p>
            <w:pPr>
              <w:bidi/>
              <w:spacing w:before="0" w:after="0" w:line="400" w:lineRule="exact"/>
              <w:ind w:left="17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–العمليات الحسابية: 0.50 *مثلا: – أمريكا: 13.6 % × 3.6° = 48.96 °</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03</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الثّاني</w:t>
            </w:r>
            <w:r>
              <w:rPr>
                <w:rFonts w:ascii="Simplified Arabic" w:hAnsi="Simplified Arabic" w:cs="Simplified Arabic" w:eastAsia="Simplified Arabic"/>
                <w:b/>
                <w:bCs/>
                <w:sz w:val="26"/>
                <w:szCs w:val="26"/>
                <w:rtl/>
                <w:lang w:bidi="ar-DZ"/>
              </w:rPr>
              <w:t xml:space="preserve">:</w:t>
            </w:r>
          </w:p>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مقدمة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إقليم الراين بين عوامل قوته الاقتصادية، ومكانته في اقتصاد الاتحاد الأوربي.</w:t>
            </w:r>
          </w:p>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مقدمة وظيفية)</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0.50</w:t>
            </w:r>
          </w:p>
        </w:tc>
        <w:tc>
          <w:tcPr>
            <w:tcW w:w="992" w:type="dxa"/>
            <w:vMerge w:val="restart"/>
            <w:vAlign w:val="center"/>
          </w:tcPr>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04</w:t>
            </w:r>
          </w:p>
        </w:tc>
      </w:tr>
      <w:tr>
        <w:trPr>
          <w:jc w:val="center"/>
        </w:trPr>
        <w:tc>
          <w:tcPr>
            <w:tcW w:w="8788" w:type="dxa"/>
            <w:vAlign w:val="top"/>
          </w:tcPr>
          <w:p>
            <w:pPr>
              <w:bidi/>
              <w:spacing w:before="0" w:after="0" w:line="400" w:lineRule="exact"/>
              <w:ind w:left="17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b/>
                <w:bCs/>
                <w:sz w:val="26"/>
                <w:szCs w:val="26"/>
                <w:u w:val="single"/>
                <w:rtl/>
                <w:lang w:bidi="ar-DZ"/>
              </w:rPr>
              <w:t xml:space="preserve">مكانة إقليم الراين في اقتصاد الاتحاد الاوربي</w:t>
            </w:r>
            <w:r>
              <w:rPr>
                <w:rFonts w:ascii="Simplified Arabic" w:hAnsi="Simplified Arabic" w:cs="Simplified Arabic" w:eastAsia="Simplified Arabic"/>
                <w:b/>
                <w:bCs/>
                <w:sz w:val="26"/>
                <w:szCs w:val="26"/>
                <w:rtl/>
                <w:lang w:bidi="ar-DZ"/>
              </w:rPr>
              <w:t xml:space="preserve">:</w:t>
            </w:r>
          </w:p>
          <w:p>
            <w:pPr>
              <w:bidi/>
              <w:spacing w:before="0" w:after="0" w:line="400" w:lineRule="exact"/>
              <w:ind w:left="595"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❖أكبر إقليم من حيث النّشاط الاقتصادي (صناعة، زراعة، تجارة...).</w:t>
            </w:r>
          </w:p>
          <w:p>
            <w:pPr>
              <w:bidi/>
              <w:spacing w:before="0" w:after="0" w:line="400" w:lineRule="exact"/>
              <w:ind w:left="595"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❖تتواجد به أهم البورصات في العالم مثل: باريس، فرانكفورت...</w:t>
            </w:r>
          </w:p>
          <w:p>
            <w:pPr>
              <w:bidi/>
              <w:spacing w:before="0" w:after="0" w:line="400" w:lineRule="exact"/>
              <w:ind w:left="595"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❖به ثاني أكبر ميناء للتبادل التّجاري في العالم (ميناء روتردام هولندا).</w:t>
            </w:r>
          </w:p>
          <w:p>
            <w:pPr>
              <w:bidi/>
              <w:spacing w:before="0" w:after="0" w:line="400" w:lineRule="exact"/>
              <w:ind w:left="595"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❖إقليم مكتظ بالسّكان (يد عاملة، سوق استهلاكية...) وبه أكبر تجمع مدن في الاتحاد الأوربي.</w:t>
            </w:r>
          </w:p>
          <w:p>
            <w:pPr>
              <w:bidi/>
              <w:spacing w:before="0" w:after="0" w:line="400" w:lineRule="exact"/>
              <w:ind w:left="595"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❖أكبر إقليم مساهم في صادرات وواردات الاتحاد الأوربي.</w:t>
            </w:r>
          </w:p>
          <w:p>
            <w:pPr>
              <w:bidi/>
              <w:spacing w:before="0" w:after="0" w:line="400" w:lineRule="exact"/>
              <w:ind w:left="595"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❖يلعب دورا كبيرا في تسهيل المواصلات والمبادلات التّجارية بين مدنه من خلال نهر الراين.</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 6</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17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العوامل التي ساعدت إقليم الراين على تحقيق تلك المكانة</w:t>
            </w:r>
            <w:r>
              <w:rPr>
                <w:rFonts w:ascii="Simplified Arabic" w:hAnsi="Simplified Arabic" w:cs="Simplified Arabic" w:eastAsia="Simplified Arabic"/>
                <w:b/>
                <w:bCs/>
                <w:sz w:val="26"/>
                <w:szCs w:val="26"/>
                <w:rtl/>
                <w:lang w:bidi="ar-DZ"/>
              </w:rPr>
              <w:t xml:space="preserve">:</w:t>
            </w:r>
          </w:p>
          <w:p>
            <w:pPr>
              <w:bidi/>
              <w:spacing w:before="0" w:after="0" w:line="400" w:lineRule="exact"/>
              <w:ind w:left="822"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❖القوة البشرية واليد العاملة المؤهلة والسوق الاستهلاكية الواسعة.</w:t>
            </w:r>
          </w:p>
          <w:p>
            <w:pPr>
              <w:bidi/>
              <w:spacing w:before="0" w:after="0" w:line="400" w:lineRule="exact"/>
              <w:ind w:left="822"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❖قوة البنية التحتية.</w:t>
            </w:r>
          </w:p>
          <w:p>
            <w:pPr>
              <w:bidi/>
              <w:spacing w:before="0" w:after="0" w:line="400" w:lineRule="exact"/>
              <w:ind w:left="822"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❖الامكانيات الطبيعية (نهر الراين والثروات الباطنية).</w:t>
            </w:r>
          </w:p>
          <w:p>
            <w:pPr>
              <w:bidi/>
              <w:spacing w:before="0" w:after="0" w:line="400" w:lineRule="exact"/>
              <w:ind w:left="822"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❖انفتاح إقليم الراين على الواجهة البحرية الشّمالية.</w:t>
            </w:r>
          </w:p>
          <w:p>
            <w:pPr>
              <w:bidi/>
              <w:spacing w:before="0" w:after="0" w:line="400" w:lineRule="exact"/>
              <w:ind w:left="822"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حرية انتقال الأشخاص والأموال.</w:t>
            </w:r>
          </w:p>
          <w:p>
            <w:pPr>
              <w:bidi/>
              <w:spacing w:before="0" w:after="0" w:line="400" w:lineRule="exact"/>
              <w:ind w:left="822"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❖وفرة رؤوس الأموال من خلال البورصات والبنوك.</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 6</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خاتمة:</w:t>
            </w:r>
            <w:r>
              <w:rPr>
                <w:rFonts w:ascii="Simplified Arabic" w:hAnsi="Simplified Arabic" w:cs="Simplified Arabic" w:eastAsia="Simplified Arabic"/>
                <w:sz w:val="26"/>
                <w:szCs w:val="26"/>
                <w:rtl/>
                <w:lang w:bidi="ar-DZ"/>
              </w:rPr>
              <w:t xml:space="preserve"> يبقى إقليم الراين أهم فضاء اقتصادي في أوربا والعالم.</w:t>
            </w:r>
          </w:p>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خاتمة وظيفية)</w:t>
            </w:r>
          </w:p>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الإجابات الصّحيحة الأخرى)</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0.50</w:t>
            </w:r>
          </w:p>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630"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788"/>
        <w:gridCol w:w="850"/>
        <w:gridCol w:w="992"/>
      </w:tblGrid>
      <w:tr>
        <w:trPr>
          <w:jc w:val="center"/>
        </w:trPr>
        <w:tc>
          <w:tcPr>
            <w:tcW w:w="8788" w:type="dxa"/>
            <w:vMerge w:val="restart"/>
            <w:vAlign w:val="center"/>
          </w:tcPr>
          <w:p>
            <w:pPr>
              <w:bidi/>
              <w:spacing w:before="0" w:after="0" w:line="49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عناصر الإجابة (الموضوع الثّاني)</w:t>
            </w:r>
          </w:p>
        </w:tc>
        <w:tc>
          <w:tcPr>
            <w:tcW w:w="1842" w:type="dxa"/>
            <w:gridSpan w:val="2"/>
            <w:tcBorders>
              <w:bottom w:val="single" w:sz="6" w:space="0" w:color="000000"/>
            </w:tcBorders>
            <w:vAlign w:val="top"/>
          </w:tcPr>
          <w:p>
            <w:pPr>
              <w:bidi/>
              <w:spacing w:before="0" w:after="0" w:line="369"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788" w:type="dxa"/>
            <w:vMerge/>
            <w:tcBorders>
              <w:bottom w:val="single" w:sz="6" w:space="0" w:color="000000"/>
            </w:tcBorders>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c>
          <w:tcPr>
            <w:tcW w:w="850" w:type="dxa"/>
            <w:tcBorders>
              <w:bottom w:val="single" w:sz="6" w:space="0" w:color="000000"/>
            </w:tcBorders>
            <w:vAlign w:val="top"/>
          </w:tcPr>
          <w:p>
            <w:pPr>
              <w:bidi/>
              <w:spacing w:before="0" w:after="0" w:line="338"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992" w:type="dxa"/>
            <w:tcBorders>
              <w:bottom w:val="single" w:sz="6" w:space="0" w:color="000000"/>
            </w:tcBorders>
            <w:vAlign w:val="top"/>
          </w:tcPr>
          <w:p>
            <w:pPr>
              <w:bidi/>
              <w:spacing w:before="0" w:after="0" w:line="338"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مجموعة</w:t>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التّاريخ:</w:t>
            </w:r>
          </w:p>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الأول:</w:t>
            </w:r>
          </w:p>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شرح ما تحته خطّ في النّص</w:t>
            </w:r>
            <w:r>
              <w:rPr>
                <w:rFonts w:ascii="Simplified Arabic" w:hAnsi="Simplified Arabic" w:cs="Simplified Arabic" w:eastAsia="Simplified Arabic"/>
                <w:b/>
                <w:bCs/>
                <w:sz w:val="26"/>
                <w:szCs w:val="26"/>
                <w:rtl/>
                <w:lang w:bidi="ar-DZ"/>
              </w:rPr>
              <w:t xml:space="preserve">:</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tc>
        <w:tc>
          <w:tcPr>
            <w:tcW w:w="992" w:type="dxa"/>
            <w:vMerge w:val="restart"/>
            <w:vAlign w:val="center"/>
          </w:tcPr>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06</w:t>
            </w:r>
          </w:p>
        </w:tc>
      </w:tr>
      <w:tr>
        <w:trPr>
          <w:jc w:val="center"/>
        </w:trPr>
        <w:tc>
          <w:tcPr>
            <w:tcW w:w="8788" w:type="dxa"/>
            <w:vAlign w:val="top"/>
          </w:tcPr>
          <w:p>
            <w:pPr>
              <w:bidi/>
              <w:spacing w:before="0" w:after="0" w:line="400" w:lineRule="exact"/>
              <w:ind w:left="510" w:right="0" w:hanging="510"/>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مظاهرات</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أسلوب نضال سياسي يتمثل في خروج الشعب إلى الشارع بلافتات وشعارات، (تظاهر الشّعب) انتهجته الجزائر في حربها ضد الاستعمار الفرنسي لتحقيق الاستقلال، ظهر ذلك في مظاهرات 1960/12/11...</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510" w:right="0" w:hanging="510"/>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الكفاح المسلّح</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أسلوب مقاومة يقوم على القوة باستعمال السّلاح، اعتمدت عليه الجزائر في ثورتها التّحريرية (1954–1962) ضد الوجود الاستعماري لتحقيق الاستقلال....</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510" w:right="0" w:hanging="510"/>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السّيادة الوطنية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استعادة الدّولة السّيطرة على مجالها الجغرافي والبحري والجوي وثرواتها وقراراتها السّياسية مثل: استرجاع الجزائر لسيادتها بعد تحقيق الاستقلال...</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اكمال الجدول التّالي</w:t>
            </w:r>
            <w:r>
              <w:rPr>
                <w:rFonts w:ascii="Simplified Arabic" w:hAnsi="Simplified Arabic" w:cs="Simplified Arabic" w:eastAsia="Simplified Arabic"/>
                <w:b/>
                <w:bCs/>
                <w:sz w:val="26"/>
                <w:szCs w:val="26"/>
                <w:rtl/>
                <w:lang w:bidi="ar-DZ"/>
              </w:rPr>
              <w:t xml:space="preserve">:</w:t>
            </w:r>
          </w:p>
          <w:tbl>
            <w:tblPr>
              <w:bidiVisual/>
              <w:tblW w:w="49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2494"/>
              <w:gridCol w:w="2494"/>
            </w:tblGrid>
            <w:tr>
              <w:trPr>
                <w:jc w:val="center"/>
              </w:trPr>
              <w:tc>
                <w:tcPr>
                  <w:tcW w:w="2494" w:type="dxa"/>
                  <w:vAlign w:val="top"/>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الحدث</w:t>
                  </w:r>
                </w:p>
              </w:tc>
              <w:tc>
                <w:tcPr>
                  <w:tcW w:w="2494" w:type="dxa"/>
                  <w:vAlign w:val="top"/>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تاريخه</w:t>
                  </w:r>
                </w:p>
              </w:tc>
            </w:tr>
            <w:tr>
              <w:trPr>
                <w:jc w:val="center"/>
              </w:trPr>
              <w:tc>
                <w:tcPr>
                  <w:tcW w:w="2494" w:type="dxa"/>
                  <w:vAlign w:val="top"/>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إنشاء حلف وارسو</w:t>
                  </w:r>
                </w:p>
              </w:tc>
              <w:tc>
                <w:tcPr>
                  <w:tcW w:w="2494" w:type="dxa"/>
                  <w:vAlign w:val="top"/>
                </w:tcPr>
                <w:p>
                  <w:pPr>
                    <w:bidi/>
                    <w:spacing w:before="0" w:after="0" w:line="462"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1955/05/14</w:t>
                  </w:r>
                </w:p>
              </w:tc>
            </w:tr>
            <w:tr>
              <w:trPr>
                <w:jc w:val="center"/>
              </w:trPr>
              <w:tc>
                <w:tcPr>
                  <w:tcW w:w="2494" w:type="dxa"/>
                  <w:vAlign w:val="top"/>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انعقاد مؤتمر الصّومام</w:t>
                  </w:r>
                </w:p>
              </w:tc>
              <w:tc>
                <w:tcPr>
                  <w:tcW w:w="2494" w:type="dxa"/>
                  <w:vAlign w:val="top"/>
                </w:tcPr>
                <w:p>
                  <w:pPr>
                    <w:bidi/>
                    <w:spacing w:before="0" w:after="0" w:line="462"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1956/08/20</w:t>
                  </w:r>
                </w:p>
              </w:tc>
            </w:tr>
            <w:tr>
              <w:trPr>
                <w:jc w:val="center"/>
              </w:trPr>
              <w:tc>
                <w:tcPr>
                  <w:tcW w:w="2494" w:type="dxa"/>
                  <w:vAlign w:val="top"/>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إعلان مبدأ ترومان</w:t>
                  </w:r>
                </w:p>
              </w:tc>
              <w:tc>
                <w:tcPr>
                  <w:tcW w:w="2494" w:type="dxa"/>
                  <w:vAlign w:val="top"/>
                </w:tcPr>
                <w:p>
                  <w:pPr>
                    <w:bidi/>
                    <w:spacing w:before="0" w:after="0" w:line="462"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1947/03/12</w:t>
                  </w:r>
                </w:p>
              </w:tc>
            </w:tr>
          </w:tbl>
          <w:p>
            <w:pPr>
              <w:bidi/>
              <w:spacing w:before="0" w:after="0" w:line="61" w:lineRule="exact"/>
              <w:jc w:val="both"/>
              <w:rPr>
                <w:rFonts w:ascii="Simplified Arabic" w:hAnsi="Simplified Arabic" w:cs="Simplified Arabic" w:eastAsia="Simplified Arabic"/>
                <w:sz w:val="4"/>
                <w:szCs w:val="4"/>
                <w:rtl/>
              </w:rPr>
            </w:pPr>
          </w:p>
        </w:tc>
        <w:tc>
          <w:tcPr>
            <w:tcW w:w="850" w:type="dxa"/>
            <w:vAlign w:val="top"/>
          </w:tcPr>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الثّاني</w:t>
            </w:r>
            <w:r>
              <w:rPr>
                <w:rFonts w:ascii="Simplified Arabic" w:hAnsi="Simplified Arabic" w:cs="Simplified Arabic" w:eastAsia="Simplified Arabic"/>
                <w:b/>
                <w:bCs/>
                <w:sz w:val="26"/>
                <w:szCs w:val="26"/>
                <w:rtl/>
                <w:lang w:bidi="ar-DZ"/>
              </w:rPr>
              <w:t xml:space="preserve">:</w:t>
            </w:r>
          </w:p>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مقدمة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معايير تشكل العالم بعد المواجهة العسكرية الثّانية، وأسباب التّوتر بين المعسكرين.</w:t>
            </w:r>
          </w:p>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مقدمة وظيفية)</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0.50</w:t>
            </w: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معايير تشكل العالم التّاريخية والاقتصادية بعد المواجهة العسكرية الثّانية</w:t>
            </w:r>
            <w:r>
              <w:rPr>
                <w:rFonts w:ascii="Simplified Arabic" w:hAnsi="Simplified Arabic" w:cs="Simplified Arabic" w:eastAsia="Simplified Arabic"/>
                <w:b/>
                <w:bCs/>
                <w:sz w:val="26"/>
                <w:szCs w:val="26"/>
                <w:rtl/>
                <w:lang w:bidi="ar-DZ"/>
              </w:rPr>
              <w:t xml:space="preserve">:</w:t>
            </w:r>
          </w:p>
          <w:p>
            <w:pPr>
              <w:bidi/>
              <w:spacing w:before="0" w:after="0" w:line="400" w:lineRule="exact"/>
              <w:ind w:left="17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أ) </w:t>
            </w:r>
            <w:r>
              <w:rPr>
                <w:rFonts w:ascii="Simplified Arabic" w:hAnsi="Simplified Arabic" w:cs="Simplified Arabic" w:eastAsia="Simplified Arabic"/>
                <w:b/>
                <w:bCs/>
                <w:sz w:val="26"/>
                <w:szCs w:val="26"/>
                <w:u w:val="single"/>
                <w:rtl/>
                <w:lang w:bidi="ar-DZ"/>
              </w:rPr>
              <w:t xml:space="preserve">التّاريخية</w:t>
            </w:r>
            <w:r>
              <w:rPr>
                <w:rFonts w:ascii="Simplified Arabic" w:hAnsi="Simplified Arabic" w:cs="Simplified Arabic" w:eastAsia="Simplified Arabic"/>
                <w:b/>
                <w:bCs/>
                <w:sz w:val="26"/>
                <w:szCs w:val="26"/>
                <w:rtl/>
                <w:lang w:bidi="ar-DZ"/>
              </w:rPr>
              <w:t xml:space="preserve">:</w:t>
            </w:r>
          </w:p>
          <w:p>
            <w:pPr>
              <w:bidi/>
              <w:spacing w:before="0" w:after="0" w:line="40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بروز قوتين جديدتين (الولايات المتحدة الأمريكية والاتحاد السّوفياتي) بعد المواجهة العسكرية الثّانية وانقسام العالم إلى معسكرين...</w:t>
            </w:r>
          </w:p>
          <w:p>
            <w:pPr>
              <w:bidi/>
              <w:spacing w:before="0" w:after="0" w:line="40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ميلاد منظّمة الأمم المتحدة كأداة لتنظيم العلاقات الدّولية وحفظ السّلم والأمن الدّوليين.</w:t>
            </w:r>
          </w:p>
          <w:p>
            <w:pPr>
              <w:bidi/>
              <w:spacing w:before="0" w:after="0" w:line="40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تراجع مكانة أوربا بعد المواجهة العسكرية الثّانية، وظهور موجة التّحرر بمستعمراتها.</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 3</w:t>
            </w: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restart"/>
            <w:vAlign w:val="center"/>
          </w:tcPr>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04</w:t>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ب) </w:t>
            </w:r>
            <w:r>
              <w:rPr>
                <w:rFonts w:ascii="Simplified Arabic" w:hAnsi="Simplified Arabic" w:cs="Simplified Arabic" w:eastAsia="Simplified Arabic"/>
                <w:b/>
                <w:bCs/>
                <w:sz w:val="26"/>
                <w:szCs w:val="26"/>
                <w:u w:val="single"/>
                <w:rtl/>
                <w:lang w:bidi="ar-DZ"/>
              </w:rPr>
              <w:t xml:space="preserve">الاقتصادية</w:t>
            </w:r>
            <w:r>
              <w:rPr>
                <w:rFonts w:ascii="Simplified Arabic" w:hAnsi="Simplified Arabic" w:cs="Simplified Arabic" w:eastAsia="Simplified Arabic"/>
                <w:b/>
                <w:bCs/>
                <w:sz w:val="26"/>
                <w:szCs w:val="26"/>
                <w:rtl/>
                <w:lang w:bidi="ar-DZ"/>
              </w:rPr>
              <w:t xml:space="preserve">:</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إقامة نظام مالي جديد (1944) وإنشاء مؤسسات مالية وتجارية (BIRD GATT.FMI).</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خروج الو.م.أ قوة اقتصادية بعد المواجهة.ع.2 مسيطرة على 80 % من الذّهب العالمي.</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خروج أوربا محطمة اقتصاديا من المواجهة.ع.2.</w:t>
            </w:r>
          </w:p>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الإجابات الصّحيحة الأخرى).</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×3</w:t>
            </w:r>
          </w:p>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630"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788"/>
        <w:gridCol w:w="850"/>
        <w:gridCol w:w="992"/>
      </w:tblGrid>
      <w:tr>
        <w:trPr>
          <w:jc w:val="center"/>
        </w:trPr>
        <w:tc>
          <w:tcPr>
            <w:tcW w:w="8788" w:type="dxa"/>
            <w:vMerge w:val="restart"/>
            <w:vAlign w:val="center"/>
          </w:tcPr>
          <w:p>
            <w:pPr>
              <w:bidi/>
              <w:spacing w:before="0" w:after="0" w:line="49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عناصر الإجابة (الموضوع الثّاني)</w:t>
            </w:r>
          </w:p>
        </w:tc>
        <w:tc>
          <w:tcPr>
            <w:tcW w:w="1842" w:type="dxa"/>
            <w:gridSpan w:val="2"/>
            <w:tcBorders>
              <w:bottom w:val="single" w:sz="6" w:space="0" w:color="000000"/>
            </w:tcBorders>
            <w:vAlign w:val="top"/>
          </w:tcPr>
          <w:p>
            <w:pPr>
              <w:bidi/>
              <w:spacing w:before="0" w:after="0" w:line="369"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788" w:type="dxa"/>
            <w:vMerge/>
            <w:tcBorders>
              <w:bottom w:val="single" w:sz="6" w:space="0" w:color="000000"/>
            </w:tcBorders>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c>
          <w:tcPr>
            <w:tcW w:w="850" w:type="dxa"/>
            <w:tcBorders>
              <w:bottom w:val="single" w:sz="6" w:space="0" w:color="000000"/>
            </w:tcBorders>
            <w:vAlign w:val="top"/>
          </w:tcPr>
          <w:p>
            <w:pPr>
              <w:bidi/>
              <w:spacing w:before="0" w:after="0" w:line="338"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992" w:type="dxa"/>
            <w:tcBorders>
              <w:bottom w:val="single" w:sz="6" w:space="0" w:color="000000"/>
            </w:tcBorders>
            <w:vAlign w:val="top"/>
          </w:tcPr>
          <w:p>
            <w:pPr>
              <w:bidi/>
              <w:spacing w:before="0" w:after="0" w:line="338"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مجموعة</w:t>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أسباب التّوتر بين المعسكرين</w:t>
            </w:r>
            <w:r>
              <w:rPr>
                <w:rFonts w:ascii="Simplified Arabic" w:hAnsi="Simplified Arabic" w:cs="Simplified Arabic" w:eastAsia="Simplified Arabic"/>
                <w:b/>
                <w:bCs/>
                <w:sz w:val="26"/>
                <w:szCs w:val="26"/>
                <w:rtl/>
                <w:lang w:bidi="ar-DZ"/>
              </w:rPr>
              <w:t xml:space="preserve">:</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الاختلاف الإيديولوجي بين المعسكرين.</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زوال مبررات التّحالف الذي كان قائما بينهما خلال المواجهة العسكرية الثّانية.</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تصادم المصالح ورغبة كل طرف في فرض هيمنته على العالم.</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خروج الولايات المتحدة الأمريكية من عزلتها ودفاعها عن العالم الحر.</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سيطرة الاتحاد السّوفياتي على أوربا الشّرقية وانتشار الاشتراكية خارجها.</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بداية السّباق نحو التّسلّح النّووي.</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 6</w:t>
            </w:r>
          </w:p>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restart"/>
            <w:vAlign w:val="center"/>
          </w:tcPr>
          <w:p>
            <w:pPr>
              <w:bidi/>
              <w:spacing w:before="0" w:after="0" w:line="400" w:lineRule="exact"/>
              <w:jc w:val="center"/>
              <w:rPr>
                <w:rFonts w:ascii="Simplified Arabic" w:hAnsi="Simplified Arabic" w:cs="Simplified Arabic" w:eastAsia="Simplified Arabic"/>
                <w:sz w:val="26"/>
                <w:szCs w:val="26"/>
                <w:rtl/>
              </w:rPr>
            </w:pP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خاتمة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تكريس انقسام العالم إلى معسكرين ودخولهما في مواجهة (الحرب الباردة).</w:t>
            </w:r>
          </w:p>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خاتمة وظيفية)</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0.50</w:t>
            </w: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الجغرافيا</w:t>
            </w:r>
            <w:r>
              <w:rPr>
                <w:rFonts w:ascii="Simplified Arabic" w:hAnsi="Simplified Arabic" w:cs="Simplified Arabic" w:eastAsia="Simplified Arabic"/>
                <w:b/>
                <w:bCs/>
                <w:sz w:val="26"/>
                <w:szCs w:val="26"/>
                <w:rtl/>
                <w:lang w:bidi="ar-DZ"/>
              </w:rPr>
              <w:t xml:space="preserve">:</w:t>
            </w:r>
          </w:p>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الأول:</w:t>
            </w:r>
          </w:p>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شرح ما تحته خطّ في النّص</w:t>
            </w:r>
            <w:r>
              <w:rPr>
                <w:rFonts w:ascii="Simplified Arabic" w:hAnsi="Simplified Arabic" w:cs="Simplified Arabic" w:eastAsia="Simplified Arabic"/>
                <w:b/>
                <w:bCs/>
                <w:sz w:val="26"/>
                <w:szCs w:val="26"/>
                <w:rtl/>
                <w:lang w:bidi="ar-DZ"/>
              </w:rPr>
              <w:t xml:space="preserve">:</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tc>
        <w:tc>
          <w:tcPr>
            <w:tcW w:w="992" w:type="dxa"/>
            <w:vMerge w:val="restart"/>
            <w:vAlign w:val="center"/>
          </w:tcPr>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06</w:t>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العولمة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تعني الشّمولية أي انتشار نفس الآليات التي تسير الأنشطة الاقتصادية والتّجارية في كل دول العالم مثل فرض النمط الأمريكي على العالم، أوهي توجه عالمي نحو إزالة كل الحواجز  أمام تنقل السّلع، والخدمات، ورؤوس الأموال، والأشخاص...</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تحرير التّجارة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سياسة تتبناها (OMC) تقوم على رفع الحواجز الجمركية وتسهيل حركة الأشخاص والسلع والأموال....</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الاستثمار</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توظيف رؤوس الأموال في العملية الاقتصادية لتنشيط الانتاج الزراعي، الصّناعي والتّجاري والخدمات لتحقيق الربح والرفاهية....</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17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التّعليق على المعطيات الإحصائية الواردة في الجدول</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تباين نسبة مبادلات الشّركاء التّجاريين مع منطقة الآسيان.</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معظم الشّركاء التّجاريين للآسيان من دول العالم المتقدم (28%).</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تعدد الشّركاء التّجاريين لمنطقة الآسيان.</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الثّاني</w:t>
            </w:r>
            <w:r>
              <w:rPr>
                <w:rFonts w:ascii="Simplified Arabic" w:hAnsi="Simplified Arabic" w:cs="Simplified Arabic" w:eastAsia="Simplified Arabic"/>
                <w:b/>
                <w:bCs/>
                <w:sz w:val="26"/>
                <w:szCs w:val="26"/>
                <w:rtl/>
                <w:lang w:bidi="ar-DZ"/>
              </w:rPr>
              <w:t xml:space="preserve">:</w:t>
            </w:r>
          </w:p>
          <w:p>
            <w:pPr>
              <w:bidi/>
              <w:spacing w:before="0" w:after="0" w:line="400" w:lineRule="exact"/>
              <w:ind w:left="567"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مقدمة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القمح بين الأهمية في الاقتصاد العالمي وعوامل التّحكم في أسعاره.</w:t>
            </w:r>
          </w:p>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مقدمة وظيفية)</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0.50</w:t>
            </w: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أهمية القمح</w:t>
            </w:r>
            <w:r>
              <w:rPr>
                <w:rFonts w:ascii="Simplified Arabic" w:hAnsi="Simplified Arabic" w:cs="Simplified Arabic" w:eastAsia="Simplified Arabic"/>
                <w:b/>
                <w:bCs/>
                <w:sz w:val="26"/>
                <w:szCs w:val="26"/>
                <w:rtl/>
                <w:lang w:bidi="ar-DZ"/>
              </w:rPr>
              <w:t xml:space="preserve">:</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tc>
        <w:tc>
          <w:tcPr>
            <w:tcW w:w="992" w:type="dxa"/>
            <w:vMerge w:val="restart"/>
            <w:vAlign w:val="center"/>
          </w:tcPr>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04</w:t>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يساهم في الدّخل القومي للعديد من الدّول في العالم.</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0.50</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يدخل في العديد من الصّناعات الغذائية ويوفر مناصب العمل في الزراعة والصّناعة.</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0.50</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يستعمل كوسيلة ضغط من الدّول المصدرة ضد الدّول المستوردة (السّلاح الأخضر).</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مادة غذائية أساسية لمعظم دول العالم.  </w:t>
            </w:r>
            <w:r>
              <w:rPr>
                <w:rFonts w:ascii="Simplified Arabic" w:hAnsi="Simplified Arabic" w:cs="Simplified Arabic" w:eastAsia="Simplified Arabic"/>
                <w:b/>
                <w:bCs/>
                <w:sz w:val="26"/>
                <w:szCs w:val="26"/>
                <w:rtl/>
                <w:lang w:bidi="ar-DZ"/>
              </w:rPr>
              <w:t xml:space="preserve">(تقبل كلّ الإجابات الصّحيحة الأخرى).</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العوامل المتحكمة في أسعاره</w:t>
            </w:r>
            <w:r>
              <w:rPr>
                <w:rFonts w:ascii="Simplified Arabic" w:hAnsi="Simplified Arabic" w:cs="Simplified Arabic" w:eastAsia="Simplified Arabic"/>
                <w:b/>
                <w:bCs/>
                <w:sz w:val="26"/>
                <w:szCs w:val="26"/>
                <w:rtl/>
                <w:lang w:bidi="ar-DZ"/>
              </w:rPr>
              <w:t xml:space="preserve">:</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تأثر الإنتاج العالمي بالتقلبات المناخية (الجفاف، الكوارث الطبيعية...)</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630"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788"/>
        <w:gridCol w:w="850"/>
        <w:gridCol w:w="992"/>
      </w:tblGrid>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ضعف إنتاجه في العالم الثّالث، وتقلص المساحات المخصصة لزراعته...</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تخضع تجارته لاتفاقيات تبرم بين الدّولة المصدرة والدّولة المستوردة (المفاوضات).</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دور الشّركات الاحتكارية الكبرى (دريفوس، كارجيل...).</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الجودة والنّوعية....</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زيادة الطّلب العالمي عليه وقانون السّوق.</w:t>
            </w:r>
          </w:p>
        </w:tc>
        <w:tc>
          <w:tcPr>
            <w:tcW w:w="850" w:type="dxa"/>
            <w:vAlign w:val="top"/>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×6</w:t>
            </w:r>
          </w:p>
        </w:tc>
        <w:tc>
          <w:tcPr>
            <w:tcW w:w="992" w:type="dxa"/>
            <w:vMerge w:val="restart"/>
            <w:vAlign w:val="center"/>
          </w:tcPr>
          <w:p>
            <w:pPr>
              <w:bidi/>
              <w:spacing w:before="0" w:after="0" w:line="400" w:lineRule="exact"/>
              <w:jc w:val="center"/>
              <w:rPr>
                <w:rFonts w:ascii="Simplified Arabic" w:hAnsi="Simplified Arabic" w:cs="Simplified Arabic" w:eastAsia="Simplified Arabic"/>
                <w:sz w:val="26"/>
                <w:szCs w:val="26"/>
                <w:rtl/>
              </w:rPr>
            </w:pP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خاتمة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أهميّة القمح الاستراتيجية وتحكم الكبرى في أسعاره.</w:t>
            </w:r>
          </w:p>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خاتمة وظيفية)</w:t>
            </w:r>
          </w:p>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الإجابات الصّحيحة الأخرى).</w:t>
            </w:r>
          </w:p>
          <w:p>
            <w:pPr>
              <w:bidi/>
              <w:spacing w:before="0" w:after="0" w:line="400" w:lineRule="exact"/>
              <w:jc w:val="left"/>
              <w:rPr>
                <w:rFonts w:ascii="Simplified Arabic" w:hAnsi="Simplified Arabic" w:cs="Simplified Arabic" w:eastAsia="Simplified Arabic"/>
                <w:sz w:val="26"/>
                <w:szCs w:val="26"/>
                <w:rtl/>
              </w:rPr>
            </w:pPr>
          </w:p>
          <w:p>
            <w:pPr>
              <w:bidi/>
              <w:spacing w:before="0" w:after="0" w:line="400" w:lineRule="exact"/>
              <w:jc w:val="left"/>
              <w:rPr>
                <w:rFonts w:ascii="Simplified Arabic" w:hAnsi="Simplified Arabic" w:cs="Simplified Arabic" w:eastAsia="Simplified Arabic"/>
                <w:sz w:val="26"/>
                <w:szCs w:val="26"/>
                <w:rtl/>
              </w:rPr>
            </w:pPr>
          </w:p>
          <w:p>
            <w:pPr>
              <w:bidi/>
              <w:spacing w:before="0" w:after="0" w:line="400" w:lineRule="exact"/>
              <w:jc w:val="left"/>
              <w:rPr>
                <w:rFonts w:ascii="Simplified Arabic" w:hAnsi="Simplified Arabic" w:cs="Simplified Arabic" w:eastAsia="Simplified Arabic"/>
                <w:sz w:val="26"/>
                <w:szCs w:val="26"/>
                <w:rtl/>
              </w:rPr>
            </w:pPr>
          </w:p>
          <w:p>
            <w:pPr>
              <w:bidi/>
              <w:spacing w:before="0" w:after="0" w:line="400" w:lineRule="exact"/>
              <w:jc w:val="left"/>
              <w:rPr>
                <w:rFonts w:ascii="Simplified Arabic" w:hAnsi="Simplified Arabic" w:cs="Simplified Arabic" w:eastAsia="Simplified Arabic"/>
                <w:sz w:val="26"/>
                <w:szCs w:val="26"/>
                <w:rtl/>
              </w:rPr>
            </w:pPr>
          </w:p>
        </w:tc>
        <w:tc>
          <w:tcPr>
            <w:tcW w:w="850" w:type="dxa"/>
            <w:vAlign w:val="top"/>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0.50</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bl>
    <w:p>
      <w:pPr>
        <w:bidi/>
        <w:spacing w:before="0" w:after="0" w:line="400" w:lineRule="exact"/>
        <w:jc w:val="left"/>
        <w:rPr>
          <w:rFonts w:ascii="Simplified Arabic" w:hAnsi="Simplified Arabic" w:cs="Simplified Arabic" w:eastAsia="Simplified Arabic"/>
          <w:sz w:val="26"/>
          <w:szCs w:val="26"/>
          <w:rtl/>
        </w:rPr>
      </w:pPr>
    </w:p>
    <w:p>
      <w:pPr>
        <w:bidi/>
        <w:spacing w:before="0" w:after="0" w:line="400" w:lineRule="exact"/>
        <w:jc w:val="left"/>
        <w:rPr>
          <w:rFonts w:ascii="Simplified Arabic" w:hAnsi="Simplified Arabic" w:cs="Simplified Arabic" w:eastAsia="Simplified Arabic"/>
          <w:sz w:val="26"/>
          <w:szCs w:val="26"/>
          <w:rtl/>
        </w:rPr>
      </w:pPr>
    </w:p>
    <w:p>
      <w:pPr>
        <w:bidi/>
        <w:spacing w:before="0" w:after="60"/>
        <w:jc w:val="center"/>
        <w:rPr>
          <w:rFonts w:ascii="Simplified Arabic" w:hAnsi="Simplified Arabic" w:cs="Simplified Arabic" w:eastAsia="Simplified Arabic"/>
          <w:sz w:val="26"/>
          <w:szCs w:val="26"/>
          <w:rtl/>
        </w:rPr>
      </w:pPr>
      <w:r>
        <w:drawing>
          <wp:inline xmlns:a="http://schemas.openxmlformats.org/drawingml/2006/main" xmlns:pic="http://schemas.openxmlformats.org/drawingml/2006/picture">
            <wp:extent cx="5724000" cy="4270914"/>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24000" cy="4270914"/>
                    </a:xfrm>
                    <a:prstGeom prst="rect"/>
                  </pic:spPr>
                </pic:pic>
              </a:graphicData>
            </a:graphic>
          </wp:inline>
        </w:drawing>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47784836-998B-4CE4-9387-61D7B18E1201}"/>
    <w:embedBold r:id="rIdTajBold" w:fontKey="{8BF96249-71A7-41AB-8101-8633336A70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23" w:lineRule="exact"/>
      <w:jc w:val="center"/>
      <w:rPr>
        <w:rFonts w:ascii="Simplified Arabic" w:hAnsi="Simplified Arabic" w:cs="Simplified Arabic" w:eastAsia="Simplified Arabic"/>
        <w:sz w:val="21"/>
        <w:szCs w:val="21"/>
        <w:rtl/>
      </w:rPr>
    </w:pPr>
    <w:r>
      <w:rPr>
        <w:rFonts w:ascii="Simplified Arabic" w:hAnsi="Simplified Arabic" w:cs="Simplified Arabic" w:eastAsia="Simplified Arabic"/>
        <w:b/>
        <w:bCs/>
        <w:sz w:val="21"/>
        <w:szCs w:val="21"/>
        <w:rtl/>
        <w:lang w:bidi="ar-DZ"/>
      </w:rPr>
      <w:t xml:space="preserve">تابع للإجابة النموذجية لموضوع اختبار مادة: التاريخ والجغرافيا/ الشعب(ة): علوم تجريبية + رياضيات + تقني رياضي/ بكالوريا: 2021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23" w:lineRule="exact"/>
      <w:jc w:val="center"/>
      <w:rPr>
        <w:rFonts w:ascii="Simplified Arabic" w:hAnsi="Simplified Arabic" w:cs="Simplified Arabic" w:eastAsia="Simplified Arabic"/>
        <w:sz w:val="21"/>
        <w:szCs w:val="21"/>
        <w:rtl/>
      </w:rPr>
    </w:pPr>
    <w:r>
      <w:rPr>
        <w:rFonts w:ascii="Simplified Arabic" w:hAnsi="Simplified Arabic" w:cs="Simplified Arabic" w:eastAsia="Simplified Arabic"/>
        <w:b/>
        <w:bCs/>
        <w:sz w:val="21"/>
        <w:szCs w:val="21"/>
        <w:rtl/>
        <w:lang w:bidi="ar-DZ"/>
      </w:rPr>
      <w:t xml:space="preserve">تابع للإجابة النموذجية لموضوع اختبار مادة: التاريخ والجغرافيا/ الشعب(ة): علوم تجريبية + رياضيات + تقني رياضي/ بكالوريا: 2021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23" w:lineRule="exact"/>
      <w:jc w:val="center"/>
      <w:rPr>
        <w:rFonts w:ascii="Simplified Arabic" w:hAnsi="Simplified Arabic" w:cs="Simplified Arabic" w:eastAsia="Simplified Arabic"/>
        <w:sz w:val="21"/>
        <w:szCs w:val="21"/>
        <w:rtl/>
      </w:rPr>
    </w:pPr>
    <w:r>
      <w:rPr>
        <w:rFonts w:ascii="Simplified Arabic" w:hAnsi="Simplified Arabic" w:cs="Simplified Arabic" w:eastAsia="Simplified Arabic"/>
        <w:b/>
        <w:bCs/>
        <w:sz w:val="21"/>
        <w:szCs w:val="21"/>
        <w:rtl/>
        <w:lang w:bidi="ar-DZ"/>
      </w:rPr>
      <w:t xml:space="preserve">الإجابة النموذجية لموضوع اختبار مادة: التاريخ والجغرافيا/ الشعب(ة): علوم تجريبية + رياضيات + تقني رياضي/ بكالوريا: 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