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32" w:lineRule="atLeas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الدورة: 2026</w:t>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﴿وَنَزَّلْنَا عَلَيْكَ الْكِتَابَ تِبْيَانًا لِّكُلِّ شَيْءٍ وَهُدًى وَرَحْمَةً وَبُشْرَىٰ لِلْمُسْلِمِينَ ۝ إِنَّ اللَّهَ يَأْمُرُ بِالْعَدْلِ وَالْإِحْسَانِ وَإِيتَاءِ ذِي الْقُرْبَىٰ وَيَنْهَىٰ عَنِ الْفَحْشَاءِ وَالْمُنكَرِ وَالْبَغْيِ ۚ يَعِظُكُمْ لَعَلَّكُمْ تَذَكَّرُونَ ۝ وَأَوْفُوا بِعَهْدِ اللَّهِ إِذَا عَاهَدتُّمْ وَلَا تَنقُضُوا الْأَيْمَانَ بَعْدَ تَوْكِيدِهَا وَقَدْ جَعَلْتُمُ اللَّهَ عَلَيْكُمْ كَفِيلًا ۚ إِنَّ اللَّهَ يَعْلَمُ مَا تَفْعَلُونَ﴾</w:t>
      </w:r>
      <w:r>
        <w:rPr>
          <w:rFonts w:ascii="Traditional Arabic" w:hAnsi="Traditional Arabic" w:cs="Traditional Arabic" w:eastAsia="Traditional Arabic"/>
          <w:b/>
          <w:bCs/>
          <w:sz w:val="22"/>
          <w:szCs w:val="22"/>
          <w:rtl/>
          <w:lang w:bidi="ar-DZ"/>
        </w:rPr>
        <w:t xml:space="preserve">  [سورة النحل]</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أشارت الآيات إلى وسيلةٍ من وسائل تثبيت العقيدة الإسلاميّة، استخرجها مع تحديد مَحلّ الشّاهد.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تضمّنت الآيات قيمتين من القيم القرآنيّة الّتي درستَ، استخلصهما ثمّ صنّفهما مع ذكر أثرٍ لكلّ واحدة منهما.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قوله تعالى: ﴿وَنَزَّلْنَا عَلَيْكَ الْكِتَابَ تِبْيَانًا لِّكُلِّ شَيْءٍ﴾ إشارة إلى خاصيّة من خصائص الرّسالة الخاتمة: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استنبطها، ثمّ عرّف الإسلام بمعناه الخاصّ.</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علاقة الرّسالة الخاتمة بما سبقها من الرّسالات السّماويّة.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تشير الآياتُ إلى جانبٍ من جوانب منهج الإسلام في محاربة الانحراف والجريمة، وإلى قِسم من أقسام مقاصد الشّريعة الإسلاميّة: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اذكر هذا الجانب، مبيّنا كيفيّة تحقيقه من خلال ما جاء في هذه الآيات.</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استخرج هذا القسم من المقاصد مُبرزا محلّ الشّاهد عليه، ثمّ بيّن مرتبته.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الآيات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ورثت امرأةٌ من زوجها مبلغا بالعملة المحلّيّة، فتبرّعت بنصفه لبناء عيادة طبّيّة للأطفال، وبادلت ما بقي منه بعملة أجنبيّة على أن يتمّ التّسليم بعد أسبوع.</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يُعتبر التبرّعُ الذي قامت به المرأة عملا صالحا حثّ عليه الشّرع: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سَمِّ هذا النّوع من التبرّع، ثمّ عرّفه 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قارنْ بينه وبين الميراثِ من حيث: - زمنُ التّنفيذ - جهةُ الاستحقاق.</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 حدِّد السّبب الذي استحقّت به المرأة هذا الميراث، ثمّ بيّن طريق ميراثها.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حكم المبادلة التي قامت بها المرأة مع التّعليل.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لو طلبت منك المرأة تصحيح هذه المبادلة، بِمَ تنصحها؟ وماذا نسمّيها عندئذ؟</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أنّ النّبيّ (صلّى الله عليه وسلّم) قال: (إنّ اللهَ يرضَى لكُم ثلاثاً ويَكْرَهُ لكم ثلاثاً، فيرضَى لكم أن تَعبدُوه ولا تُشركُوا بهِ شيئًا وأن تعتصِمُوا بحَبلِ اللهِ جميعاً ولا تفرّقُوا، ويَكْرَهُ لكمْ قِيلَ وقالَ وكَثرةَ السُّؤالِ وإضاعَةَ المالِ).</w:t>
      </w:r>
      <w:r>
        <w:rPr>
          <w:rFonts w:ascii="Traditional Arabic" w:hAnsi="Traditional Arabic" w:cs="Traditional Arabic" w:eastAsia="Traditional Arabic"/>
          <w:b/>
          <w:bCs/>
          <w:sz w:val="22"/>
          <w:szCs w:val="22"/>
          <w:rtl/>
          <w:lang w:bidi="ar-DZ"/>
        </w:rPr>
        <w:t xml:space="preserve">  [رواه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بالصّحابيّ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الحديث نهي عن الشّرك وفي ذلك دعوة إلى توحيد الله تعالى، وهذا أصل من أصول العقيدة الإسلاميّة: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العقيدة الإسلاميّة 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استخرج من الحديث أثرا للعقيدة على المجتمع مبيّنا محلّ الشّاهد عليه.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 بيّن مظاهر الشّرك في عقيدة النّصارى المحرّفة.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قوله (صلّى الله عليه وسلّم): "وإضاعةَ المالِ" إشارة إلى أهمّيّة المال.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القسم الذي يندرج تحته مقصد حفظ المال ثمّ رتّبه مع بقيّة المقاصد.</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من التّعدّي على المال السّرقة، حدّد عقوبتها ثمّ صنّف هذه العقوبة، واذكر دليلها.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الميراث من الطّرق المشروعة لانتقال المال، اذكر أسباب الميراث مع تقديم مثال لكلّ واحد منها.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حكما وفائدة.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رَافِعِ بْنِ خَدِيجٍ، عَنْ أَبِيهِ، قَالَ: قِيلَ يَا رَسُولَ اللهِ أَيُّ الْكَسْبِ أَطْيَبُ؟ قَالَ: "كَسْبُ الرَّجُلِ بِيَدِهِ، وَكُلُّ بَيْعٍ مَبْرُورٍ".</w:t>
      </w:r>
      <w:r>
        <w:rPr>
          <w:rFonts w:ascii="Traditional Arabic" w:hAnsi="Traditional Arabic" w:cs="Traditional Arabic" w:eastAsia="Traditional Arabic"/>
          <w:b/>
          <w:bCs/>
          <w:sz w:val="22"/>
          <w:szCs w:val="22"/>
          <w:rtl/>
          <w:lang w:bidi="ar-DZ"/>
        </w:rPr>
        <w:t xml:space="preserve">  [رواه الحاكم وصحّحه]</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sz w:val="22"/>
          <w:szCs w:val="22"/>
          <w:rtl/>
          <w:lang w:bidi="ar-DZ"/>
        </w:rPr>
        <w:t xml:space="preserve">- مَبْرُورٍ: لا غشّ فيه ولا خيانة.</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قوله (صلّى الله عليه وسلّم): "وكلّ بيع مبرور" إشارة إلى المعاملات الماليّة الجائزة والّتي منها بيع المرابحة وبيع الصّرف.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واحدا منهما اصطلاحا ثمّ قدّم مثالا عنه.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قارن بين بيع الصّرف والرّبا من حيث الشّروط.</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حُكم التصرّفات الماليّة الآتية مع التّعليل:</w:t>
      </w:r>
    </w:p>
    <w:p>
      <w:pPr>
        <w:bidi/>
        <w:spacing w:before="0" w:after="2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بيع سيّارة بثمن مُقسّط على ستّة أشهر.</w:t>
      </w:r>
    </w:p>
    <w:p>
      <w:pPr>
        <w:bidi/>
        <w:spacing w:before="0" w:after="2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أوصى أب بنصف ماله لابنه.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جـ- باع أرضًا حَبَسها والده لمشروع خيريّ.</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إليك الأحكام الشّرعيّة التالية: - جوازُ التّجارة الإلكترونيّة. - تحريم الرّبا في الأوراق النّقديّة.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استخلص المصدر التّشريعيّ المُعتمد في كلّ حُكم.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وضّح كيف يدلّ هذان المصدران على مرونة الشّريعة الإسلاميّة؟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32543A5E-78AA-4C3F-B671-8DC36D8E5739}"/>
    <w:embedBold r:id="rIdTajBold" w:fontKey="{CA858939-E5AB-4B2C-A295-375309462D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