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وزارة التربية الوطنية</w:t>
            </w:r>
          </w:p>
        </w:tc>
        <w:tc>
          <w:tcPr>
            <w:tcW w:w="5103" w:type="dxa"/>
            <w:tcBorders>
              <w:top w:val="nil"/>
              <w:left w:val="nil"/>
              <w:bottom w:val="nil"/>
              <w:right w:val="nil"/>
            </w:tcBorders>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دورة: 2016</w:t>
            </w:r>
          </w:p>
        </w:tc>
      </w:tr>
      <w:tr>
        <w:trPr>
          <w:jc w:val="center"/>
        </w:trPr>
        <w:tc>
          <w:tcPr>
            <w:tcW w:w="5103" w:type="dxa"/>
            <w:tcBorders>
              <w:top w:val="nil"/>
              <w:left w:val="nil"/>
              <w:bottom w:val="single" w:sz="8" w:space="0" w:color="000000"/>
              <w:right w:val="nil"/>
            </w:tcBorders>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الشعبة: علوم تجريبية، رياضيات، تقني رياضي</w:t>
            </w:r>
          </w:p>
        </w:tc>
        <w:tc>
          <w:tcPr>
            <w:tcW w:w="5103" w:type="dxa"/>
            <w:tcBorders>
              <w:top w:val="nil"/>
              <w:left w:val="nil"/>
              <w:bottom w:val="single" w:sz="8" w:space="0" w:color="000000"/>
              <w:right w:val="nil"/>
            </w:tcBorders>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المدة: 03 سا و30 د</w:t>
            </w:r>
          </w:p>
        </w:tc>
      </w:tr>
    </w:tbl>
    <w:p>
      <w:pPr>
        <w:bidi/>
        <w:spacing w:before="120" w:after="60" w:line="464"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على المترشح أن يختار أحد الموضوعين التاليين:</w:t>
      </w:r>
    </w:p>
    <w:p>
      <w:pPr>
        <w:bidi/>
        <w:spacing w:before="0" w:after="60" w:line="464"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الموضوع الأوَّل</w:t>
      </w:r>
    </w:p>
    <w:p>
      <w:pPr>
        <w:bidi/>
        <w:spacing w:before="0" w:after="0" w:line="464" w:lineRule="exact"/>
        <w:ind w:left="680"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يحتوي الموضوع الأول على 03 صفحات:</w:t>
      </w:r>
    </w:p>
    <w:p>
      <w:pPr>
        <w:bidi/>
        <w:spacing w:before="0" w:after="0" w:line="464" w:lineRule="exact"/>
        <w:ind w:left="124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   من الصفحة 1 من 6 إلى الصفحة 2 من 6.</w:t>
      </w:r>
    </w:p>
    <w:p>
      <w:pPr>
        <w:bidi/>
        <w:spacing w:before="0" w:after="60" w:line="464" w:lineRule="exact"/>
        <w:ind w:left="124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   الصفحة 5 من 6 (خريطة العالم).</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التاريـخ:</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بدأت الولايات المتحدة تبني إستراتيجيتها على قاعدة حصار الاتحاد السوفييتي و</w:t>
      </w:r>
      <w:r>
        <w:rPr>
          <w:rFonts w:ascii="Simplified Arabic" w:hAnsi="Simplified Arabic" w:cs="Simplified Arabic" w:eastAsia="Simplified Arabic"/>
          <w:b/>
          <w:bCs/>
          <w:sz w:val="32"/>
          <w:szCs w:val="32"/>
          <w:u w:val="single"/>
          <w:rtl/>
          <w:lang w:bidi="ar-DZ"/>
        </w:rPr>
        <w:t xml:space="preserve">الكتلة الشرقية</w:t>
      </w:r>
      <w:r>
        <w:rPr>
          <w:rFonts w:ascii="Simplified Arabic" w:hAnsi="Simplified Arabic" w:cs="Simplified Arabic" w:eastAsia="Simplified Arabic"/>
          <w:sz w:val="32"/>
          <w:szCs w:val="32"/>
          <w:rtl/>
          <w:lang w:bidi="ar-DZ"/>
        </w:rPr>
        <w:t xml:space="preserve"> وذلك ببناء جدار من </w:t>
      </w:r>
      <w:r>
        <w:rPr>
          <w:rFonts w:ascii="Simplified Arabic" w:hAnsi="Simplified Arabic" w:cs="Simplified Arabic" w:eastAsia="Simplified Arabic"/>
          <w:b/>
          <w:bCs/>
          <w:sz w:val="32"/>
          <w:szCs w:val="32"/>
          <w:u w:val="single"/>
          <w:rtl/>
          <w:lang w:bidi="ar-DZ"/>
        </w:rPr>
        <w:t xml:space="preserve">الأحلاف العسكرية</w:t>
      </w:r>
      <w:r>
        <w:rPr>
          <w:rFonts w:ascii="Simplified Arabic" w:hAnsi="Simplified Arabic" w:cs="Simplified Arabic" w:eastAsia="Simplified Arabic"/>
          <w:sz w:val="32"/>
          <w:szCs w:val="32"/>
          <w:rtl/>
          <w:lang w:bidi="ar-DZ"/>
        </w:rPr>
        <w:t xml:space="preserve"> وتضمن </w:t>
      </w:r>
      <w:r>
        <w:rPr>
          <w:rFonts w:ascii="Simplified Arabic" w:hAnsi="Simplified Arabic" w:cs="Simplified Arabic" w:eastAsia="Simplified Arabic"/>
          <w:b/>
          <w:bCs/>
          <w:sz w:val="32"/>
          <w:szCs w:val="32"/>
          <w:u w:val="single"/>
          <w:rtl/>
          <w:lang w:bidi="ar-DZ"/>
        </w:rPr>
        <w:t xml:space="preserve">مبدأ ترومان</w:t>
      </w:r>
      <w:r>
        <w:rPr>
          <w:rFonts w:ascii="Simplified Arabic" w:hAnsi="Simplified Arabic" w:cs="Simplified Arabic" w:eastAsia="Simplified Arabic"/>
          <w:sz w:val="32"/>
          <w:szCs w:val="32"/>
          <w:rtl/>
          <w:lang w:bidi="ar-DZ"/>
        </w:rPr>
        <w:t xml:space="preserve"> رسم سياسة جديدة للولايات المتحدة هدفها الوصول إلى الشرق الأوسط، ومنع وصول الاتحاد السوفييتي إلى المنطقة. واستكمال دائرة الحصار الذي بدأ من الغرب بتشكيل الحلف الأطلسي، ومن الشرق حلف جنوب شرقي آسيا، بإقامة حلف يضم دول المنطقة الهدف منه منع دولها من الاعتماد على الذات. ومع قيام الثورة في مصر، بدأ جدياً التفكير بالوقوف في وجه هذه الاندفاعية الوطنية بإقامة حلف يضم دول المنطقة أصبح يعرف فيما بعد بحلف بغداد الذي يرمي في النهاية إلى حماية إسرائيل....".</w:t>
      </w:r>
    </w:p>
    <w:p>
      <w:pPr>
        <w:bidi/>
        <w:spacing w:before="0" w:after="16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المرجع</w:t>
      </w:r>
      <w:r>
        <w:rPr>
          <w:rFonts w:ascii="Simplified Arabic" w:hAnsi="Simplified Arabic" w:cs="Simplified Arabic" w:eastAsia="Simplified Arabic"/>
          <w:b/>
          <w:bCs/>
          <w:sz w:val="24"/>
          <w:szCs w:val="24"/>
          <w:rtl/>
          <w:lang w:bidi="ar-DZ"/>
        </w:rPr>
        <w:t xml:space="preserve">: حامد البني. صحيفة النور الالكترونية العدد 704  بتصرف  2015.</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المصطلحات التي تحتها خط في النّص.</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على خريطة العالم المرفقة وقّع الدول التي تقع بها مقرات الأحلاف العسكرية الواردة في النّص.</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3–  عرّف بالشخصيات التالية: </w:t>
      </w:r>
      <w:r>
        <w:rPr>
          <w:rFonts w:ascii="Simplified Arabic" w:hAnsi="Simplified Arabic" w:cs="Simplified Arabic" w:eastAsia="Simplified Arabic"/>
          <w:b/>
          <w:bCs/>
          <w:sz w:val="32"/>
          <w:szCs w:val="32"/>
          <w:rtl/>
          <w:lang w:bidi="ar-DZ"/>
        </w:rPr>
        <w:t xml:space="preserve">جون كينيدي – هواري بومدين – جوزيف ستالين.</w:t>
      </w:r>
    </w:p>
    <w:p>
      <w:pPr>
        <w:bidi/>
        <w:spacing w:before="30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2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أدركت الثورة الجزائرية منذ اندلاعها بأنّ الإعلام يعد أحد الوسائل الرئيسية والأسلحة الفاعلة في مواجهة الاستعمار إلى جانب قوة السلاح لربح المعركة بشكل يعطي للثورة الجزائرية حقها.</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b/>
          <w:bCs/>
          <w:sz w:val="32"/>
          <w:szCs w:val="32"/>
          <w:rtl/>
          <w:lang w:bidi="ar-DZ"/>
        </w:rPr>
        <w:t xml:space="preserve">:</w:t>
      </w:r>
      <w:r>
        <w:rPr>
          <w:rFonts w:ascii="Simplified Arabic" w:hAnsi="Simplified Arabic" w:cs="Simplified Arabic" w:eastAsia="Simplified Arabic"/>
          <w:sz w:val="32"/>
          <w:szCs w:val="32"/>
          <w:rtl/>
          <w:lang w:bidi="ar-DZ"/>
        </w:rPr>
        <w:t xml:space="preserve"> انطلاقا من الفقرة واعتمادا على ما درست، اكتب مقالا تاريخيا تبيّن فيه:</w:t>
      </w:r>
    </w:p>
    <w:p>
      <w:pPr>
        <w:bidi/>
        <w:spacing w:before="0" w:after="20" w:line="464" w:lineRule="exact"/>
        <w:ind w:left="79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مظاهر النشاط الإعلامي للثورة.</w:t>
      </w:r>
    </w:p>
    <w:p>
      <w:pPr>
        <w:bidi/>
        <w:spacing w:before="0" w:after="20" w:line="464" w:lineRule="exact"/>
        <w:ind w:left="79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أثر هذا النشاط على تطور مسار الثورة.</w:t>
      </w:r>
    </w:p>
    <w:p>
      <w:pPr>
        <w:pageBreakBefore/>
        <w:bidi/>
        <w:spacing w:before="0" w:after="0" w:line="116" w:lineRule="exact"/>
        <w:jc w:val="both"/>
        <w:rPr>
          <w:rFonts w:ascii="Simplified Arabic" w:hAnsi="Simplified Arabic" w:cs="Simplified Arabic" w:eastAsia="Simplified Arabic"/>
          <w:sz w:val="8"/>
          <w:szCs w:val="8"/>
          <w:rtl/>
        </w:rPr>
      </w:pPr>
    </w:p>
    <w:p>
      <w:pPr>
        <w:bidi/>
        <w:spacing w:before="12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الجغرافيا:</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شهدت الصين منذ الإصلاحات الموجهة نحو السوق في أواخر السبعينات مجموعة معقدة ومتشابكة من التغيرات من الاقتصاد الموجه إلى </w:t>
      </w:r>
      <w:r>
        <w:rPr>
          <w:rFonts w:ascii="Simplified Arabic" w:hAnsi="Simplified Arabic" w:cs="Simplified Arabic" w:eastAsia="Simplified Arabic"/>
          <w:b/>
          <w:bCs/>
          <w:sz w:val="32"/>
          <w:szCs w:val="32"/>
          <w:u w:val="single"/>
          <w:rtl/>
          <w:lang w:bidi="ar-DZ"/>
        </w:rPr>
        <w:t xml:space="preserve">اقتصاد السوق</w:t>
      </w:r>
      <w:r>
        <w:rPr>
          <w:rFonts w:ascii="Simplified Arabic" w:hAnsi="Simplified Arabic" w:cs="Simplified Arabic" w:eastAsia="Simplified Arabic"/>
          <w:sz w:val="32"/>
          <w:szCs w:val="32"/>
          <w:rtl/>
          <w:lang w:bidi="ar-DZ"/>
        </w:rPr>
        <w:t xml:space="preserve">، ومن الريفي إلى الحضري، ومن الزراعة إلى </w:t>
      </w:r>
      <w:r>
        <w:rPr>
          <w:rFonts w:ascii="Simplified Arabic" w:hAnsi="Simplified Arabic" w:cs="Simplified Arabic" w:eastAsia="Simplified Arabic"/>
          <w:b/>
          <w:bCs/>
          <w:sz w:val="32"/>
          <w:szCs w:val="32"/>
          <w:u w:val="single"/>
          <w:rtl/>
          <w:lang w:bidi="ar-DZ"/>
        </w:rPr>
        <w:t xml:space="preserve">الصناعة التحويلية</w:t>
      </w:r>
      <w:r>
        <w:rPr>
          <w:rFonts w:ascii="Simplified Arabic" w:hAnsi="Simplified Arabic" w:cs="Simplified Arabic" w:eastAsia="Simplified Arabic"/>
          <w:sz w:val="32"/>
          <w:szCs w:val="32"/>
          <w:rtl/>
          <w:lang w:bidi="ar-DZ"/>
        </w:rPr>
        <w:t xml:space="preserve"> والخدمات، ومن أنشطة اقتصادية غير نظامية إلى أنشطة اقتصادية نظامية، ومن مجموعة مجزأة من الاقتصاديات القروية التي تتمتع بمستوى من </w:t>
      </w:r>
      <w:r>
        <w:rPr>
          <w:rFonts w:ascii="Simplified Arabic" w:hAnsi="Simplified Arabic" w:cs="Simplified Arabic" w:eastAsia="Simplified Arabic"/>
          <w:b/>
          <w:bCs/>
          <w:sz w:val="32"/>
          <w:szCs w:val="32"/>
          <w:u w:val="single"/>
          <w:rtl/>
          <w:lang w:bidi="ar-DZ"/>
        </w:rPr>
        <w:t xml:space="preserve">الاكتفاء الذاتي</w:t>
      </w:r>
      <w:r>
        <w:rPr>
          <w:rFonts w:ascii="Simplified Arabic" w:hAnsi="Simplified Arabic" w:cs="Simplified Arabic" w:eastAsia="Simplified Arabic"/>
          <w:sz w:val="32"/>
          <w:szCs w:val="32"/>
          <w:rtl/>
          <w:lang w:bidi="ar-DZ"/>
        </w:rPr>
        <w:t xml:space="preserve"> إلى اقتصاد أكثر تكاملا ومن الاقتصاد المنعزل عن العالم إلى قوة تجارية دولية ...".</w:t>
      </w:r>
    </w:p>
    <w:p>
      <w:pPr>
        <w:bidi/>
        <w:spacing w:before="0" w:after="2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المرجع</w:t>
      </w:r>
      <w:r>
        <w:rPr>
          <w:rFonts w:ascii="Simplified Arabic" w:hAnsi="Simplified Arabic" w:cs="Simplified Arabic" w:eastAsia="Simplified Arabic"/>
          <w:b/>
          <w:bCs/>
          <w:sz w:val="24"/>
          <w:szCs w:val="24"/>
          <w:rtl/>
          <w:lang w:bidi="ar-DZ"/>
        </w:rPr>
        <w:t xml:space="preserve">: واقع ومستقبل التنمية في الجنوب – قراءة في تقرير التنمية البشرية 2013.</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المصطلحات التي تحتها خط في النّص.</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إليك جدولا للدول الخمس الأولى المصدرة  والمستوردة  للغاز الطبيعي في العالم سنة 2012.</w:t>
      </w:r>
    </w:p>
    <w:p>
      <w:pPr>
        <w:bidi/>
        <w:spacing w:before="0" w:after="20" w:line="464" w:lineRule="exact"/>
        <w:ind w:left="56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الوحدة: مليون طن سنويا.</w:t>
      </w:r>
    </w:p>
    <w:tbl>
      <w:tblPr>
        <w:bidiVisual/>
        <w:tblW w:w="95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2381"/>
        <w:gridCol w:w="2381"/>
        <w:gridCol w:w="2381"/>
        <w:gridCol w:w="2381"/>
      </w:tblGrid>
      <w:tr>
        <w:trPr>
          <w:jc w:val="center"/>
        </w:trPr>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الدول المصدرة</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الكمية بمليون طن</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الدول المستوردة</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الكمية بمليون طن</w:t>
            </w:r>
          </w:p>
        </w:tc>
      </w:tr>
      <w:tr>
        <w:trPr>
          <w:jc w:val="center"/>
        </w:trPr>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قطر</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77.2</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اليابان</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87.8</w:t>
            </w:r>
          </w:p>
        </w:tc>
      </w:tr>
      <w:tr>
        <w:trPr>
          <w:jc w:val="center"/>
        </w:trPr>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ماليزيا</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24.7</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كوريا الجنوبية</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40.9</w:t>
            </w:r>
          </w:p>
        </w:tc>
      </w:tr>
      <w:tr>
        <w:trPr>
          <w:jc w:val="center"/>
        </w:trPr>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استراليا</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22.2</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الصين</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18.6</w:t>
            </w:r>
          </w:p>
        </w:tc>
      </w:tr>
      <w:tr>
        <w:trPr>
          <w:jc w:val="center"/>
        </w:trPr>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أندونيسيا</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17</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الهند</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12.8</w:t>
            </w:r>
          </w:p>
        </w:tc>
      </w:tr>
      <w:tr>
        <w:trPr>
          <w:jc w:val="center"/>
        </w:trPr>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نيجيريا</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16.9</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اسبانيا</w:t>
            </w:r>
          </w:p>
        </w:tc>
        <w:tc>
          <w:tcPr>
            <w:tcW w:w="2381"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9.4</w:t>
            </w:r>
          </w:p>
        </w:tc>
      </w:tr>
    </w:tbl>
    <w:p>
      <w:pPr>
        <w:bidi/>
        <w:spacing w:before="80" w:after="4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المصدر</w:t>
      </w:r>
      <w:r>
        <w:rPr>
          <w:rFonts w:ascii="Simplified Arabic" w:hAnsi="Simplified Arabic" w:cs="Simplified Arabic" w:eastAsia="Simplified Arabic"/>
          <w:b/>
          <w:bCs/>
          <w:sz w:val="24"/>
          <w:szCs w:val="24"/>
          <w:rtl/>
          <w:lang w:bidi="ar-DZ"/>
        </w:rPr>
        <w:t xml:space="preserve">: الاتحاد العالمي للغاز، وكالة معلومات الطاقة الأمريكية و SHI 2013</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أ–  مثّل معطيات الجدول بأعمدة بيانية بمقياس: 1 سم  ——←  5 مليون طن.</w:t>
      </w:r>
    </w:p>
    <w:p>
      <w:pPr>
        <w:bidi/>
        <w:spacing w:before="0" w:after="0" w:line="464" w:lineRule="exact"/>
        <w:ind w:left="3912"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سم  ——←  عمود.</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ب– على خريطة العالم المرفقة وقّع أسماء ثلاث دول مصدرة وثلاث دول مستوردة واردة في الجدول.</w:t>
      </w:r>
    </w:p>
    <w:p>
      <w:pPr>
        <w:bidi/>
        <w:spacing w:before="12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2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التكتل الاقتصادي أصبح سلوكا عالميا لمواجهة التّحديات الراهنة والمستقبلية، والاتحاد الأوربي نموذج حقيقي لهذا التوجه.</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b/>
          <w:bCs/>
          <w:sz w:val="32"/>
          <w:szCs w:val="32"/>
          <w:rtl/>
          <w:lang w:bidi="ar-DZ"/>
        </w:rPr>
        <w:t xml:space="preserve">:</w:t>
      </w:r>
      <w:r>
        <w:rPr>
          <w:rFonts w:ascii="Simplified Arabic" w:hAnsi="Simplified Arabic" w:cs="Simplified Arabic" w:eastAsia="Simplified Arabic"/>
          <w:sz w:val="32"/>
          <w:szCs w:val="32"/>
          <w:rtl/>
          <w:lang w:bidi="ar-DZ"/>
        </w:rPr>
        <w:t xml:space="preserve"> انطلاقا من الفقرة واعتمادا على ما درست، اكتب مقالا جغرافيا تبين فيه:</w:t>
      </w:r>
    </w:p>
    <w:p>
      <w:pPr>
        <w:bidi/>
        <w:spacing w:before="0" w:after="20" w:line="464" w:lineRule="exact"/>
        <w:ind w:left="79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دوافع تأسيس الاتحاد الأوروبي.</w:t>
      </w:r>
    </w:p>
    <w:p>
      <w:pPr>
        <w:bidi/>
        <w:spacing w:before="0" w:after="20" w:line="464" w:lineRule="exact"/>
        <w:ind w:left="79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النتائج التي حققها هذا التكتّل.</w:t>
      </w:r>
    </w:p>
    <w:p>
      <w:pPr>
        <w:bidi/>
        <w:spacing w:before="0" w:after="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انتهى الموضوع الأوَّل</w:t>
      </w:r>
    </w:p>
    <w:p>
      <w:pPr>
        <w:pageBreakBefore/>
        <w:bidi/>
        <w:spacing w:before="0" w:after="0" w:line="116" w:lineRule="exact"/>
        <w:jc w:val="both"/>
        <w:rPr>
          <w:rFonts w:ascii="Simplified Arabic" w:hAnsi="Simplified Arabic" w:cs="Simplified Arabic" w:eastAsia="Simplified Arabic"/>
          <w:sz w:val="8"/>
          <w:szCs w:val="8"/>
          <w:rtl/>
        </w:rPr>
      </w:pPr>
    </w:p>
    <w:p>
      <w:pPr>
        <w:bidi/>
        <w:spacing w:before="0" w:after="60" w:line="464"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الموضوع الثاني</w:t>
      </w:r>
    </w:p>
    <w:p>
      <w:pPr>
        <w:bidi/>
        <w:spacing w:before="0" w:after="0" w:line="464" w:lineRule="exact"/>
        <w:ind w:left="680"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يحتوي الموضوع الثاني على 03 صفحات:</w:t>
      </w:r>
    </w:p>
    <w:p>
      <w:pPr>
        <w:bidi/>
        <w:spacing w:before="0" w:after="0" w:line="464" w:lineRule="exact"/>
        <w:ind w:left="124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   من الصفحة 3 من 6 إلى الصفحة 4 من 6.</w:t>
      </w:r>
    </w:p>
    <w:p>
      <w:pPr>
        <w:bidi/>
        <w:spacing w:before="0" w:after="60" w:line="464" w:lineRule="exact"/>
        <w:ind w:left="124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   الصفحة 6 من 6 (خريطة أوروبا).</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التاريخ:</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الحرب الباردة هي حالة العداء والتوتر الشديد الذي عرفته العلاقات بين المعسكرين من 1947–1989، وظهر ذلك في وسائل الضغط ك</w:t>
      </w:r>
      <w:r>
        <w:rPr>
          <w:rFonts w:ascii="Simplified Arabic" w:hAnsi="Simplified Arabic" w:cs="Simplified Arabic" w:eastAsia="Simplified Arabic"/>
          <w:b/>
          <w:bCs/>
          <w:sz w:val="32"/>
          <w:szCs w:val="32"/>
          <w:u w:val="single"/>
          <w:rtl/>
          <w:lang w:bidi="ar-DZ"/>
        </w:rPr>
        <w:t xml:space="preserve">الحرب الإعلامية</w:t>
      </w:r>
      <w:r>
        <w:rPr>
          <w:rFonts w:ascii="Simplified Arabic" w:hAnsi="Simplified Arabic" w:cs="Simplified Arabic" w:eastAsia="Simplified Arabic"/>
          <w:sz w:val="32"/>
          <w:szCs w:val="32"/>
          <w:rtl/>
          <w:lang w:bidi="ar-DZ"/>
        </w:rPr>
        <w:t xml:space="preserve"> ... وتصاعد أخطار </w:t>
      </w:r>
      <w:r>
        <w:rPr>
          <w:rFonts w:ascii="Simplified Arabic" w:hAnsi="Simplified Arabic" w:cs="Simplified Arabic" w:eastAsia="Simplified Arabic"/>
          <w:b/>
          <w:bCs/>
          <w:sz w:val="32"/>
          <w:szCs w:val="32"/>
          <w:u w:val="single"/>
          <w:rtl/>
          <w:lang w:bidi="ar-DZ"/>
        </w:rPr>
        <w:t xml:space="preserve">سباق التسلح</w:t>
      </w:r>
      <w:r>
        <w:rPr>
          <w:rFonts w:ascii="Simplified Arabic" w:hAnsi="Simplified Arabic" w:cs="Simplified Arabic" w:eastAsia="Simplified Arabic"/>
          <w:sz w:val="32"/>
          <w:szCs w:val="32"/>
          <w:rtl/>
          <w:lang w:bidi="ar-DZ"/>
        </w:rPr>
        <w:t xml:space="preserve"> في سعي كلا القطبين نحو إقامة أحلاف وتكتلات عسكرية ... مع نهاية الثمانينات أخذت الاشتراكية في الانهيار بأوربا الشرقية، وتفكك الاتحاد السوفيتي وبالتالي ظهرت بوادر </w:t>
      </w:r>
      <w:r>
        <w:rPr>
          <w:rFonts w:ascii="Simplified Arabic" w:hAnsi="Simplified Arabic" w:cs="Simplified Arabic" w:eastAsia="Simplified Arabic"/>
          <w:b/>
          <w:bCs/>
          <w:sz w:val="32"/>
          <w:szCs w:val="32"/>
          <w:u w:val="single"/>
          <w:rtl/>
          <w:lang w:bidi="ar-DZ"/>
        </w:rPr>
        <w:t xml:space="preserve">النظام العالمي الجديد</w:t>
      </w:r>
      <w:r>
        <w:rPr>
          <w:rFonts w:ascii="Simplified Arabic" w:hAnsi="Simplified Arabic" w:cs="Simplified Arabic" w:eastAsia="Simplified Arabic"/>
          <w:sz w:val="32"/>
          <w:szCs w:val="32"/>
          <w:rtl/>
          <w:lang w:bidi="ar-DZ"/>
        </w:rPr>
        <w:t xml:space="preserve">...".</w:t>
      </w:r>
    </w:p>
    <w:p>
      <w:pPr>
        <w:bidi/>
        <w:spacing w:before="0" w:after="6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المرجع</w:t>
      </w:r>
      <w:r>
        <w:rPr>
          <w:rFonts w:ascii="Simplified Arabic" w:hAnsi="Simplified Arabic" w:cs="Simplified Arabic" w:eastAsia="Simplified Arabic"/>
          <w:sz w:val="24"/>
          <w:szCs w:val="24"/>
          <w:rtl/>
          <w:lang w:bidi="ar-DZ"/>
        </w:rPr>
        <w:t xml:space="preserve">: الصين القطبية القادمة .. قطبيات التاريخ/ هيثم البشلاوي.</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ما تحته خط في النّص.</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عرّف بالشخصيات التالية: </w:t>
      </w:r>
      <w:r>
        <w:rPr>
          <w:rFonts w:ascii="Simplified Arabic" w:hAnsi="Simplified Arabic" w:cs="Simplified Arabic" w:eastAsia="Simplified Arabic"/>
          <w:b/>
          <w:bCs/>
          <w:sz w:val="32"/>
          <w:szCs w:val="32"/>
          <w:rtl/>
          <w:lang w:bidi="ar-DZ"/>
        </w:rPr>
        <w:t xml:space="preserve">كريم بلقاسم – شارل ديغول – فيدال كاسترو.</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3– أكمل جدول الأحداث التالي:</w:t>
      </w:r>
    </w:p>
    <w:tbl>
      <w:tblPr>
        <w:bidiVisual/>
        <w:tblW w:w="90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536"/>
        <w:gridCol w:w="4536"/>
      </w:tblGrid>
      <w:tr>
        <w:trPr>
          <w:jc w:val="center"/>
        </w:trPr>
        <w:tc>
          <w:tcPr>
            <w:tcW w:w="4536"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الحدث</w:t>
            </w:r>
          </w:p>
        </w:tc>
        <w:tc>
          <w:tcPr>
            <w:tcW w:w="4536"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تاريخه</w:t>
            </w:r>
          </w:p>
        </w:tc>
      </w:tr>
      <w:tr>
        <w:trPr>
          <w:jc w:val="center"/>
        </w:trPr>
        <w:tc>
          <w:tcPr>
            <w:tcW w:w="4536" w:type="dxa"/>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الحلف الأطلسي</w:t>
            </w:r>
          </w:p>
        </w:tc>
        <w:tc>
          <w:tcPr>
            <w:tcW w:w="4536"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w:t>
            </w:r>
          </w:p>
        </w:tc>
      </w:tr>
      <w:tr>
        <w:trPr>
          <w:jc w:val="center"/>
        </w:trPr>
        <w:tc>
          <w:tcPr>
            <w:tcW w:w="4536"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w:t>
            </w:r>
          </w:p>
        </w:tc>
        <w:tc>
          <w:tcPr>
            <w:tcW w:w="4536"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17 أكتوبر  1961</w:t>
            </w:r>
          </w:p>
        </w:tc>
      </w:tr>
      <w:tr>
        <w:trPr>
          <w:jc w:val="center"/>
        </w:trPr>
        <w:tc>
          <w:tcPr>
            <w:tcW w:w="4536" w:type="dxa"/>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تأميم قناة سويس</w:t>
            </w:r>
          </w:p>
        </w:tc>
        <w:tc>
          <w:tcPr>
            <w:tcW w:w="4536"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w:t>
            </w:r>
          </w:p>
        </w:tc>
      </w:tr>
    </w:tbl>
    <w:p>
      <w:pPr>
        <w:bidi/>
        <w:spacing w:before="40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2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نهاية الحرب العالمية الثانية كانت بداية لصراع جديد بين المعسكرين لم يقتصر أثره عليهما فقط بل امتد إلى العالم الثالث.</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b/>
          <w:bCs/>
          <w:sz w:val="32"/>
          <w:szCs w:val="32"/>
          <w:rtl/>
          <w:lang w:bidi="ar-DZ"/>
        </w:rPr>
        <w:t xml:space="preserve">:</w:t>
      </w:r>
      <w:r>
        <w:rPr>
          <w:rFonts w:ascii="Simplified Arabic" w:hAnsi="Simplified Arabic" w:cs="Simplified Arabic" w:eastAsia="Simplified Arabic"/>
          <w:sz w:val="32"/>
          <w:szCs w:val="32"/>
          <w:rtl/>
          <w:lang w:bidi="ar-DZ"/>
        </w:rPr>
        <w:t xml:space="preserve"> انطلاقا من الفقرة واعتمادا على ما درست، اكتب مقالا تاريخيا تبين فيه:</w:t>
      </w:r>
    </w:p>
    <w:p>
      <w:pPr>
        <w:bidi/>
        <w:spacing w:before="0" w:after="20" w:line="464" w:lineRule="exact"/>
        <w:ind w:left="170"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أسباب الصراع بين المعسكرين.</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الانعكاسات السلبية لهذا الصراع على العالم الثالث.</w:t>
      </w:r>
    </w:p>
    <w:p>
      <w:pPr>
        <w:pageBreakBefore/>
        <w:bidi/>
        <w:spacing w:before="0" w:after="0" w:line="116" w:lineRule="exact"/>
        <w:jc w:val="both"/>
        <w:rPr>
          <w:rFonts w:ascii="Simplified Arabic" w:hAnsi="Simplified Arabic" w:cs="Simplified Arabic" w:eastAsia="Simplified Arabic"/>
          <w:sz w:val="8"/>
          <w:szCs w:val="8"/>
          <w:rtl/>
        </w:rPr>
      </w:pPr>
    </w:p>
    <w:p>
      <w:pPr>
        <w:bidi/>
        <w:spacing w:before="20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الجغرافيـا:</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2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تعمل الجزائر حاليا على </w:t>
      </w:r>
      <w:r>
        <w:rPr>
          <w:rFonts w:ascii="Simplified Arabic" w:hAnsi="Simplified Arabic" w:cs="Simplified Arabic" w:eastAsia="Simplified Arabic"/>
          <w:b/>
          <w:bCs/>
          <w:sz w:val="32"/>
          <w:szCs w:val="32"/>
          <w:u w:val="single"/>
          <w:rtl/>
          <w:lang w:bidi="ar-DZ"/>
        </w:rPr>
        <w:t xml:space="preserve">تنويع صادراتها</w:t>
      </w:r>
      <w:r>
        <w:rPr>
          <w:rFonts w:ascii="Simplified Arabic" w:hAnsi="Simplified Arabic" w:cs="Simplified Arabic" w:eastAsia="Simplified Arabic"/>
          <w:sz w:val="32"/>
          <w:szCs w:val="32"/>
          <w:rtl/>
          <w:lang w:bidi="ar-DZ"/>
        </w:rPr>
        <w:t xml:space="preserve"> بما في ذلك منتجاتها النفطية من خلال (المكتب الجزائري لتشجيع التجارة الخارجية) وأعلن وزير التجارة الجزائري في 2005/02/26 أن الجزائر تأمل بالانضمام إلى </w:t>
      </w:r>
      <w:r>
        <w:rPr>
          <w:rFonts w:ascii="Simplified Arabic" w:hAnsi="Simplified Arabic" w:cs="Simplified Arabic" w:eastAsia="Simplified Arabic"/>
          <w:b/>
          <w:bCs/>
          <w:sz w:val="32"/>
          <w:szCs w:val="32"/>
          <w:u w:val="single"/>
          <w:rtl/>
          <w:lang w:bidi="ar-DZ"/>
        </w:rPr>
        <w:t xml:space="preserve">منظمة التجارة العالمية</w:t>
      </w:r>
      <w:r>
        <w:rPr>
          <w:rFonts w:ascii="Simplified Arabic" w:hAnsi="Simplified Arabic" w:cs="Simplified Arabic" w:eastAsia="Simplified Arabic"/>
          <w:sz w:val="32"/>
          <w:szCs w:val="32"/>
          <w:rtl/>
          <w:lang w:bidi="ar-DZ"/>
        </w:rPr>
        <w:t xml:space="preserve"> قبل نهاية 2005، وقال أن الجزائر تخلت عن </w:t>
      </w:r>
      <w:r>
        <w:rPr>
          <w:rFonts w:ascii="Simplified Arabic" w:hAnsi="Simplified Arabic" w:cs="Simplified Arabic" w:eastAsia="Simplified Arabic"/>
          <w:b/>
          <w:bCs/>
          <w:sz w:val="32"/>
          <w:szCs w:val="32"/>
          <w:u w:val="single"/>
          <w:rtl/>
          <w:lang w:bidi="ar-DZ"/>
        </w:rPr>
        <w:t xml:space="preserve">الاقتصاد الموجه</w:t>
      </w:r>
      <w:r>
        <w:rPr>
          <w:rFonts w:ascii="Simplified Arabic" w:hAnsi="Simplified Arabic" w:cs="Simplified Arabic" w:eastAsia="Simplified Arabic"/>
          <w:sz w:val="32"/>
          <w:szCs w:val="32"/>
          <w:rtl/>
          <w:lang w:bidi="ar-DZ"/>
        </w:rPr>
        <w:t xml:space="preserve"> وفتحت السوق للمنافسة وألغت السعر الأدنى للتصدير ...».           </w:t>
      </w:r>
      <w:r>
        <w:rPr>
          <w:rFonts w:ascii="Simplified Arabic" w:hAnsi="Simplified Arabic" w:cs="Simplified Arabic" w:eastAsia="Simplified Arabic"/>
          <w:b/>
          <w:bCs/>
          <w:sz w:val="32"/>
          <w:szCs w:val="32"/>
          <w:u w:val="single"/>
          <w:rtl/>
          <w:lang w:bidi="ar-DZ"/>
        </w:rPr>
        <w:t xml:space="preserve">المرجع</w:t>
      </w:r>
      <w:r>
        <w:rPr>
          <w:rFonts w:ascii="Simplified Arabic" w:hAnsi="Simplified Arabic" w:cs="Simplified Arabic" w:eastAsia="Simplified Arabic"/>
          <w:b/>
          <w:bCs/>
          <w:sz w:val="32"/>
          <w:szCs w:val="32"/>
          <w:rtl/>
          <w:lang w:bidi="ar-DZ"/>
        </w:rPr>
        <w:t xml:space="preserve">: الكتاب المدرسي السنة 3 ص 168.</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ما تحته خط في النّص.</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إليك جدولا يمثّل نسب البطالة في دول الاتحاد الأوروبي الأكثر تقدما سنة 2013</w:t>
      </w:r>
    </w:p>
    <w:tbl>
      <w:tblPr>
        <w:bidiVisual/>
        <w:tblW w:w="884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134"/>
        <w:gridCol w:w="1134"/>
        <w:gridCol w:w="1134"/>
        <w:gridCol w:w="1134"/>
        <w:gridCol w:w="907"/>
        <w:gridCol w:w="1474"/>
        <w:gridCol w:w="1927"/>
      </w:tblGrid>
      <w:tr>
        <w:trPr>
          <w:jc w:val="center"/>
        </w:trPr>
        <w:tc>
          <w:tcPr>
            <w:tcW w:w="113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الدول</w:t>
            </w:r>
          </w:p>
        </w:tc>
        <w:tc>
          <w:tcPr>
            <w:tcW w:w="113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ألمانيا</w:t>
            </w:r>
          </w:p>
        </w:tc>
        <w:tc>
          <w:tcPr>
            <w:tcW w:w="113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فرنسا</w:t>
            </w:r>
          </w:p>
        </w:tc>
        <w:tc>
          <w:tcPr>
            <w:tcW w:w="113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بريطانيا</w:t>
            </w:r>
          </w:p>
        </w:tc>
        <w:tc>
          <w:tcPr>
            <w:tcW w:w="907"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ايطاليا</w:t>
            </w:r>
          </w:p>
        </w:tc>
        <w:tc>
          <w:tcPr>
            <w:tcW w:w="147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منطقة اليورو</w:t>
            </w:r>
          </w:p>
        </w:tc>
        <w:tc>
          <w:tcPr>
            <w:tcW w:w="1927"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الاتحاد الأوروبي</w:t>
            </w:r>
          </w:p>
        </w:tc>
      </w:tr>
      <w:tr>
        <w:trPr>
          <w:jc w:val="center"/>
        </w:trPr>
        <w:tc>
          <w:tcPr>
            <w:tcW w:w="113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النسب%</w:t>
            </w:r>
          </w:p>
        </w:tc>
        <w:tc>
          <w:tcPr>
            <w:tcW w:w="113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5.2</w:t>
            </w:r>
          </w:p>
        </w:tc>
        <w:tc>
          <w:tcPr>
            <w:tcW w:w="113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10.3</w:t>
            </w:r>
          </w:p>
        </w:tc>
        <w:tc>
          <w:tcPr>
            <w:tcW w:w="113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7.2</w:t>
            </w:r>
          </w:p>
        </w:tc>
        <w:tc>
          <w:tcPr>
            <w:tcW w:w="907"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10.7</w:t>
            </w:r>
          </w:p>
        </w:tc>
        <w:tc>
          <w:tcPr>
            <w:tcW w:w="147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12.00</w:t>
            </w:r>
          </w:p>
        </w:tc>
        <w:tc>
          <w:tcPr>
            <w:tcW w:w="1927"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10.8</w:t>
            </w:r>
          </w:p>
        </w:tc>
      </w:tr>
    </w:tbl>
    <w:p>
      <w:pPr>
        <w:bidi/>
        <w:spacing w:before="0" w:after="200" w:line="377" w:lineRule="exact"/>
        <w:ind w:left="51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المصدر</w:t>
      </w:r>
      <w:r>
        <w:rPr>
          <w:rFonts w:ascii="Simplified Arabic" w:hAnsi="Simplified Arabic" w:cs="Simplified Arabic" w:eastAsia="Simplified Arabic"/>
          <w:b/>
          <w:bCs/>
          <w:sz w:val="26"/>
          <w:szCs w:val="26"/>
          <w:rtl/>
          <w:lang w:bidi="ar-DZ"/>
        </w:rPr>
        <w:t xml:space="preserve">: الموسوعة الحرة " البطالة في الاتحاد الأوروبي سنة 2014</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أ–علّق على الجدول.</w:t>
      </w:r>
    </w:p>
    <w:p>
      <w:pPr>
        <w:bidi/>
        <w:spacing w:before="0" w:after="20" w:line="464"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ب–على خريطة أوربا المرفقة، وقّع الدول المؤسسة للاتحاد الأوربي الواردة في الجدول.</w:t>
      </w:r>
    </w:p>
    <w:p>
      <w:pPr>
        <w:bidi/>
        <w:spacing w:before="30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( 04 نقاط )</w:t>
      </w:r>
    </w:p>
    <w:p>
      <w:pPr>
        <w:bidi/>
        <w:spacing w:before="0" w:after="2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رغم أن تخلف العالم الثالث تقف وراءه الكثير من العوامل الداخلية المرتبطة بسوء استغلال الامكانيات المتاحة، إلا أن مسؤولية العالم المتقدم في تعميق هذا الوضع مؤكدة.</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b/>
          <w:bCs/>
          <w:sz w:val="32"/>
          <w:szCs w:val="32"/>
          <w:rtl/>
          <w:lang w:bidi="ar-DZ"/>
        </w:rPr>
        <w:t xml:space="preserve">:</w:t>
      </w:r>
      <w:r>
        <w:rPr>
          <w:rFonts w:ascii="Simplified Arabic" w:hAnsi="Simplified Arabic" w:cs="Simplified Arabic" w:eastAsia="Simplified Arabic"/>
          <w:sz w:val="32"/>
          <w:szCs w:val="32"/>
          <w:rtl/>
          <w:lang w:bidi="ar-DZ"/>
        </w:rPr>
        <w:t xml:space="preserve"> انطلاقا من العبارة، واعتمادا على ما درست، اكتب مقالا جغرافيا تبيّن فيه:</w:t>
      </w:r>
    </w:p>
    <w:p>
      <w:pPr>
        <w:bidi/>
        <w:spacing w:before="0" w:after="20" w:line="464" w:lineRule="exact"/>
        <w:ind w:left="79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مظاهر تخلف العالم الثالث.</w:t>
      </w:r>
    </w:p>
    <w:p>
      <w:pPr>
        <w:bidi/>
        <w:spacing w:before="0" w:after="20" w:line="464" w:lineRule="exact"/>
        <w:ind w:left="79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مسؤولية العالم المتقدم في تخلف العالم الثالث.</w:t>
      </w:r>
    </w:p>
    <w:p>
      <w:pPr>
        <w:bidi/>
        <w:spacing w:before="3000" w:after="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انتهى الموضوع الثاني</w:t>
      </w:r>
    </w:p>
    <w:p>
      <w:pPr>
        <w:pageBreakBefore/>
        <w:bidi/>
        <w:spacing w:before="0" w:after="0" w:line="116" w:lineRule="exact"/>
        <w:jc w:val="both"/>
        <w:rPr>
          <w:rFonts w:ascii="Simplified Arabic" w:hAnsi="Simplified Arabic" w:cs="Simplified Arabic" w:eastAsia="Simplified Arabic"/>
          <w:sz w:val="8"/>
          <w:szCs w:val="8"/>
          <w:rtl/>
        </w:rPr>
      </w:pPr>
    </w:p>
    <w:tbl>
      <w:tblPr>
        <w:bidiVisual/>
        <w:tblW w:w="646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6463"/>
      </w:tblGrid>
      <w:tr>
        <w:trPr>
          <w:jc w:val="center"/>
        </w:trPr>
        <w:tc>
          <w:tcPr>
            <w:tcW w:w="6463" w:type="dxa"/>
            <w:vAlign w:val="center"/>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خريطة العالم (ملحق خاص بالموضوع الأول)</w:t>
            </w:r>
          </w:p>
        </w:tc>
      </w:tr>
    </w:tbl>
    <w:p>
      <w:pPr>
        <w:bidi/>
        <w:spacing w:before="0" w:after="0" w:line="116" w:lineRule="exact"/>
        <w:jc w:val="left"/>
        <w:rPr>
          <w:rFonts w:ascii="Simplified Arabic" w:hAnsi="Simplified Arabic" w:cs="Simplified Arabic" w:eastAsia="Simplified Arabic"/>
          <w:sz w:val="8"/>
          <w:szCs w:val="8"/>
          <w:rtl/>
        </w:rPr>
      </w:pPr>
    </w:p>
    <w:p>
      <w:pPr>
        <w:bidi/>
        <w:spacing w:before="0" w:after="60"/>
        <w:jc w:val="center"/>
        <w:rPr>
          <w:rFonts w:ascii="Simplified Arabic" w:hAnsi="Simplified Arabic" w:cs="Simplified Arabic" w:eastAsia="Simplified Arabic"/>
          <w:sz w:val="32"/>
          <w:szCs w:val="32"/>
          <w:rtl/>
        </w:rPr>
      </w:pPr>
      <w:r>
        <w:drawing>
          <wp:inline xmlns:a="http://schemas.openxmlformats.org/drawingml/2006/main" xmlns:pic="http://schemas.openxmlformats.org/drawingml/2006/picture">
            <wp:extent cx="5760000" cy="7528497"/>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000" cy="7528497"/>
                    </a:xfrm>
                    <a:prstGeom prst="rect"/>
                  </pic:spPr>
                </pic:pic>
              </a:graphicData>
            </a:graphic>
          </wp:inline>
        </w:drawing>
      </w:r>
    </w:p>
    <w:p>
      <w:pPr>
        <w:pageBreakBefore/>
        <w:bidi/>
        <w:spacing w:before="0" w:after="0" w:line="116" w:lineRule="exact"/>
        <w:jc w:val="both"/>
        <w:rPr>
          <w:rFonts w:ascii="Simplified Arabic" w:hAnsi="Simplified Arabic" w:cs="Simplified Arabic" w:eastAsia="Simplified Arabic"/>
          <w:sz w:val="8"/>
          <w:szCs w:val="8"/>
          <w:rtl/>
        </w:rPr>
      </w:pPr>
    </w:p>
    <w:tbl>
      <w:tblPr>
        <w:bidiVisual/>
        <w:tblW w:w="635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6350"/>
      </w:tblGrid>
      <w:tr>
        <w:trPr>
          <w:jc w:val="center"/>
        </w:trPr>
        <w:tc>
          <w:tcPr>
            <w:tcW w:w="6350" w:type="dxa"/>
            <w:vAlign w:val="center"/>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خريطة أوربا (ملحق خاص بالموضوع الثاني)</w:t>
            </w:r>
          </w:p>
        </w:tc>
      </w:tr>
    </w:tbl>
    <w:p>
      <w:pPr>
        <w:bidi/>
        <w:spacing w:before="0" w:after="0" w:line="116" w:lineRule="exact"/>
        <w:jc w:val="left"/>
        <w:rPr>
          <w:rFonts w:ascii="Simplified Arabic" w:hAnsi="Simplified Arabic" w:cs="Simplified Arabic" w:eastAsia="Simplified Arabic"/>
          <w:sz w:val="8"/>
          <w:szCs w:val="8"/>
          <w:rtl/>
        </w:rPr>
      </w:pPr>
    </w:p>
    <w:p>
      <w:pPr>
        <w:bidi/>
        <w:spacing w:before="0" w:after="60"/>
        <w:jc w:val="center"/>
        <w:rPr>
          <w:rFonts w:ascii="Simplified Arabic" w:hAnsi="Simplified Arabic" w:cs="Simplified Arabic" w:eastAsia="Simplified Arabic"/>
          <w:sz w:val="32"/>
          <w:szCs w:val="32"/>
          <w:rtl/>
        </w:rPr>
      </w:pPr>
      <w:r>
        <w:drawing>
          <wp:inline xmlns:a="http://schemas.openxmlformats.org/drawingml/2006/main" xmlns:pic="http://schemas.openxmlformats.org/drawingml/2006/picture">
            <wp:extent cx="5112000" cy="5162940"/>
            <wp:docPr id="1" name="Picture 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112000" cy="5162940"/>
                    </a:xfrm>
                    <a:prstGeom prst="rect"/>
                  </pic:spPr>
                </pic:pic>
              </a:graphicData>
            </a:graphic>
          </wp:inline>
        </w:drawing>
      </w:r>
    </w:p>
    <w:tbl>
      <w:tblPr>
        <w:bidiVisual/>
        <w:tblW w:w="76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7654"/>
      </w:tblGrid>
      <w:tr>
        <w:trPr>
          <w:jc w:val="center"/>
        </w:trPr>
        <w:tc>
          <w:tcPr>
            <w:tcW w:w="7654" w:type="dxa"/>
            <w:vAlign w:val="center"/>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ينجز العمل المطلوب على الخريطة وتعاد مع أوراق الإجابة</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8F812B1D-E9C9-48F2-91AF-55BFBFAD55AE}"/>
    <w:embedBold r:id="rIdTajBold" w:fontKey="{73336721-F0F6-4FD9-B82F-1B14B6A4AB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اختبار في مادة: التاريخ والجغرافيا / الشعبة: علوم تجريبية، رياضيات، تقني رياضي /  بكالوريا </w:t>
    </w:r>
    <w:r>
      <w:rPr>
        <w:rFonts w:ascii="Simplified Arabic" w:hAnsi="Simplified Arabic" w:cs="Simplified Arabic" w:eastAsia="Simplified Arabic"/>
        <w:b/>
        <w:bCs/>
        <w:sz w:val="26"/>
        <w:szCs w:val="26"/>
        <w:rtl/>
        <w:lang w:bidi="ar-DZ"/>
      </w:rPr>
      <w:t xml:space="preserve">2016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اختبار في مادة: التاريخ والجغرافيا / الشعبة: علوم تجريبية، رياضيات، تقني رياضي /  بكالوريا </w:t>
    </w:r>
    <w:r>
      <w:rPr>
        <w:rFonts w:ascii="Simplified Arabic" w:hAnsi="Simplified Arabic" w:cs="Simplified Arabic" w:eastAsia="Simplified Arabic"/>
        <w:b/>
        <w:bCs/>
        <w:sz w:val="26"/>
        <w:szCs w:val="26"/>
        <w:rtl/>
        <w:lang w:bidi="ar-DZ"/>
      </w:rPr>
      <w:t xml:space="preserve">2016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32" w:lineRule="exact"/>
      <w:jc w:val="center"/>
      <w:rPr>
        <w:rFonts w:ascii="Simplified Arabic" w:hAnsi="Simplified Arabic" w:cs="Simplified Arabic" w:eastAsia="Simplified Arabic"/>
        <w:sz w:val="16"/>
        <w:szCs w:val="16"/>
        <w:rtl/>
      </w:rPr>
    </w:pPr>
    <w:r>
      <w:rPr>
        <w:rFonts w:ascii="Simplified Arabic" w:hAnsi="Simplified Arabic" w:cs="Simplified Arabic" w:eastAsia="Simplified Arabic"/>
        <w:b/>
        <w:bCs/>
        <w:sz w:val="16"/>
        <w:szCs w:val="16"/>
        <w:rtl/>
        <w:lang w:bidi="ar-D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