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الوسيلة: رسم صور الكافرين المنفّرة.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شرحها: يبيّن القرآن الكريم مصير الكفّار وعذابهم في الآخرة بأسلوب ترهيبي ينفّر ويحذّر أهل الإيمان من أن يطالهم مصيرهم.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رسم الصور المحبّبة للمؤمنين. شرحها: يبيّن القرآن الكريم جزاء المؤمنين وما ينالهم من رحمة وفلاح في الدنيا والآخرة بأسلوب ترغيبي، يحبّب أهل الإيمان في الالتزام بصفاتهم.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القيمة القرآنيّة: الطّاعة.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تصنيفها: القيم السّياسيّة.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آثارها: تحقيق الأمن، استقرار الدّولة، زرع الثّقة بين الحاكم والرّعيّة، حفظ النّظام.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أثرين.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تعريف الإجماع اصطلاحًا: «اتّفاق جميع المجتهدين من المسلمين، في عصر من العصور، بعد وفاة الرّسول ﷺ على حكم من الأحكام الشّرعيّة العمليّة».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شروطه من خلال التّعريف: الاتّفاق – جميع المجتهدين من المسلمين – بعد وفاة الرّسول ﷺ – على حكم شرعي عملي.</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شرطين.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التّماثل والتّقابض (يدا بيد) إذا اتّحد النّقدان في الجنس.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التّقابض فقط (يدا بيد) إذا اختلف النّقدان في الجنس.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تسمّى هذه المبادلة حينئذ: بيع الصّرف.</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تعريف الوقف اصطلاحا: هو حبس الأصل وتسبيل المنفعة.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آثاره: 1. النّفسية: يطهّر النّفس من البخل والشّح.</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الاجتماعية: تحقيق قيمة التكافل الاجتماعي والمالي بين المسلمين.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الاقتصادية: تشجيع الاستثمار وتخفيف العبء المالي عن الدّولة.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الأخروية: نيل رضا الله تعالى واستمرار الأجر بعد الموت.</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كل تعريف صحيح.</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ثلاثة آثار دون تحديد نوعها.</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نوع الرّبا المشار إليه في السّند الثّاني: ربا الدّيون.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تسمية النّوع الآخر المقابل له: ربا البيوع.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أقسام ربا البيوع: 1. ربا النّسيئة 2. ربا الفضل.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الحكم: تحريم الرّبا.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تقوى الله عزّ وجلّ.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طاعة الله والرّسول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الفائدة: حفظ المال مقصد شرعي.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مصير الكفّار نار جهنّم.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تقوى الله سبيل الفلاح.</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بالفرض. مثال: الزّوج يرث النّصف من التّركة.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بالتّعصيب. مثال: الابن يرث الباقي من التّركة بعد أصحاب الفروض إن وجدوا.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كلّ مثال صحيح، ولا يشترط ذكر النّصيب.</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أعطى الإسلام الرّجل ضعف المرأة؛ نظرا للأعباء المالية الكثيرة الملقاة على عاتقه كالنّفقة على المرأة سواء أكانت بنتا أو زوجة أو أمّا أو أختا، مع دفع المهر والدّيات، فماله عُرضة للنّقصان بسبب كثرة الأعباء المالية.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كما أنّ المرأة لا ترث نصف نصيب الرجل إلا في حالات معدودة، وترث مثله أو أكثر منه في حالات كثيرة.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تحتسب العلامة الكاملة لمن ذكر العبء المالي مع الشرح، ونصف العلامة لمن ذكر تفنيدا آخر صحيحا.</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02</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نوع المقصد: حفظ المال.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القسم الذي يندرج تحته: قسم الضّروريات.</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مرتبته: المرتبة الخامسة من قسم الضّروريات.</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وتقبل إجابة المرتبة الأخيرة.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خلال إعطاء حُلول لكلّ مشكلة تطرأ على حياة النّاس في كلّ بيئة وعصر وبيان حكم الشّرع في كلّ نازلة تُستجدّ، ولأنّ نصوص الشّريعة متناهية والنّوازل وأقضية النّاس متجدّدة وغير متناهية.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العلامة الكاملة لمن ذكر الفكرتين.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02</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تعريف العقيدة لغة: مصدر اعتقد، يعتقد، اعتقادا، من العقد وهو: الشّدّ والرّبط بقوّة.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اصطلاحا: التّصديق الجازم بوجود الله تعالى وما يجب له من التّوحيد في ألوهيته وربوبيته وأسمائه وصفاته، والإيمان بملائكته وكتبه ورسله واليوم الآخر والقدر خيره وشرّه.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سببان من أسباب الانحراف عن العقيدة الصّحيحة: 1) الجهل بأصول العقيدة ومعانيها.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التّقليد الأعمى للموروثات.</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التّعصّب والغلوّ في الدّين.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الغفلة عن تدبّر الآيات الكونية والقرآنية.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5) الانغماس في الملذّات والشّهوات.</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الاستقامة والبعد عن الانحراف والجريمة.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(ويقبل أثر تعريف الإنسان بذاته ومصيره)</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جـ) </w:t>
            </w:r>
            <w:r>
              <w:rPr>
                <w:rFonts w:ascii="Traditional Arabic" w:hAnsi="Traditional Arabic" w:cs="Traditional Arabic" w:eastAsia="Traditional Arabic"/>
                <w:sz w:val="28"/>
                <w:szCs w:val="28"/>
                <w:rtl/>
                <w:lang w:bidi="ar-DZ"/>
              </w:rPr>
              <w:t xml:space="preserve">لا يمكن للعقل الخوض في كل شيء.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التّعليل: لأنّ العقل له حدود، فمداركه وطاقاته قاصرة ومحدودة بحدود الحواس والتّجارب والخبرات التي مرّ بها، وبناء عليه لا يمكنه إدراك الكثير من العوالم لاسيما عالم الغيب، وكما قيل: "العقل ميزان صحيح ولكن لا تطمع أن تزن به الجبال".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ما يدل على الالتزام برسالة الإسلام: (تُبايِعُوني على أن لا تُشركوا بالله...).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ويقبل ترتّب الثّواب على الفعل والعقوبة على التّرك كما في قوله ﷺ: (فمن وفّى منكم فأجره على الله ..... فعوقب به فهو كفّارة له).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خصائص الرّسالة الخاتمة: 1- عامّة تخاطب جميع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جامعة لثمرات ومحاسن الرّسالات السّابقة.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3- خالدة غير مرهونة بزمن معيّن.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4- (محفوظة) تكفّل الله تعالى بحفظها.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خاصيتين)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الدّين</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«لا تشركوا بالله شيئا».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النّسل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«ولا تزنوا».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المال</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«ولا تسرقوا».</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النّفس</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التمثيل: «ولا تقتلوا النّفس الّتي حرّم الله إلا بالحقّ».</w:t>
                  </w:r>
                </w:p>
              </w:tc>
            </w:tr>
          </w:tbl>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1- حفظ الدّين 2- حفظ النّفس 3- حفظ النّسل 4- حفظ المال.</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إلحاق مسألة لم يرد فيها نص بمسألة ورد فيها نص في الحكم لاشتراكهما في علّة ذلك الحكم.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أو هو: إثبات حكم الأصل للفرع لعلّة جامعة بينهما.</w:t>
            </w:r>
          </w:p>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051"/>
              <w:gridCol w:w="2051"/>
              <w:gridCol w:w="2051"/>
              <w:gridCol w:w="2053"/>
            </w:tblGrid>
            <w:tr>
              <w:trPr>
                <w:jc w:val="center"/>
              </w:trPr>
              <w:tc>
                <w:tcPr>
                  <w:tcW w:w="2051"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الأصل: الذّهب والفضّة</w:t>
                  </w:r>
                </w:p>
              </w:tc>
              <w:tc>
                <w:tcPr>
                  <w:tcW w:w="2051"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الفرع: الأوراق النّقديّة</w:t>
                  </w:r>
                </w:p>
              </w:tc>
              <w:tc>
                <w:tcPr>
                  <w:tcW w:w="2051"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حكم الأصل: تحريم الرّبا</w:t>
                  </w:r>
                </w:p>
              </w:tc>
              <w:tc>
                <w:tcPr>
                  <w:tcW w:w="205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العلّة: الثّمنيّة والنّقديّة.</w:t>
                  </w:r>
                </w:p>
              </w:tc>
            </w:tr>
          </w:tbl>
          <w:p>
            <w:pPr>
              <w:bidi/>
              <w:spacing w:before="0" w:after="0" w:line="54" w:lineRule="atLeast"/>
              <w:jc w:val="both"/>
              <w:rPr>
                <w:rFonts w:ascii="Traditional Arabic" w:hAnsi="Traditional Arabic" w:cs="Traditional Arabic" w:eastAsia="Traditional Arabic"/>
                <w:sz w:val="4"/>
                <w:szCs w:val="4"/>
                <w:rtl/>
              </w:rPr>
            </w:pP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الأحكام: تحريم الشّرك بالله تعالى.</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قتل النّفس بغير حق.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الزّنا.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السّرقة.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الفوائد: دلّ الحديث على أنّ الإسلام عقيدة وشريعة.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سعة فضل الله وعفوه ومغفرته.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مقاصد الشّريعة حفظ الدّين والنّفس والنّسل والمال.</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العقوبات الشّرعية تكفّر السّيّئات وذنوب المذنب.</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4×0.5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تسمّى هذه الجريمة في الإسلام: الحرابة.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نوع عقوبتها: الحدّ.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مقدارها: القتل أو الصّلب أو القطع أو النّفي.</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ثلاث عقوبات.</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تسمّى هذه الوساطة: الشّفاعة في الحدود.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حكمها: حرام.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دليل تحريمها: قول النّبيّ ﷺ مستنكرا: "أتشفع في حدّ من حدود الله؟!".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الحياء – الأمانة – الصدق – العدل – الشورى – الطاعة – التّكافل الاجتماعي – التّعاون – القيم الأسرية.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b/>
                <w:bCs/>
                <w:sz w:val="28"/>
                <w:szCs w:val="28"/>
                <w:rtl/>
                <w:lang w:bidi="ar-DZ"/>
              </w:rPr>
              <w:t xml:space="preserve">منهج الإسلام في محاربة الجريمة والانحراف يعتمد على جانبين: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الجانب الوقائي المتمثّل في تقوية الإيمان والوازع الدّيني ونشر القيم والأخلاق، فكلّما زاد الإيمان والتمسّك بالقيم قلّ الإجرام، والعكس صحيح.</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الجانب العلاجي: وذلك بتشريع العقوبات الشّرعية الرّادعة كالحدود والقصاص والتّعازير.</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627C3BE4-5E88-4533-A171-7396A8149BAE}"/>
    <w:embedBold r:id="rIdTajBold" w:fontKey="{65D67733-3718-4B04-8969-AAE12C7D06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لاختبار مادة: العلوم الإسلامية. الشعبة: كل الشعب. بكالوريا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لاختبار مادة: العلوم الإسلامية. الشعبة: كل الشعب. بكالوريا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لاختبار مادة: العلوم الإسلامية. الشعبة: كل الشعب. بكالوريا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