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60" w:line="35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وزارة التربية الوطنية</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الديوان الوطني للامتحانات والمسابقات</w:t>
            </w:r>
          </w:p>
        </w:tc>
      </w:tr>
      <w:tr>
        <w:trPr>
          <w:jc w:val="center"/>
        </w:trPr>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دورة: جوان 2012</w:t>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الشعب: علوم تجريبية ، رياضيات ، تقني رياضي</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r>
          </w:p>
        </w:tc>
      </w:tr>
      <w:tr>
        <w:trPr>
          <w:jc w:val="center"/>
        </w:trPr>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اختبار في مادة: التاريخ و الجغرافيا</w:t>
            </w:r>
          </w:p>
        </w:tc>
        <w:tc>
          <w:tcPr>
            <w:tcW w:w="5103" w:type="dxa"/>
            <w:tcBorders>
              <w:top w:val="nil"/>
              <w:left w:val="nil"/>
              <w:bottom w:val="single" w:sz="8" w:space="0" w:color="000000"/>
              <w:right w:val="nil"/>
            </w:tcBorders>
            <w:vAlign w:val="top"/>
          </w:tcPr>
          <w:p>
            <w:pPr>
              <w:bidi/>
              <w:spacing w:before="0" w:after="0" w:line="351" w:lineRule="exact"/>
              <w:jc w:val="left"/>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المدة: 03 ساعات و نصف</w:t>
            </w:r>
          </w:p>
        </w:tc>
      </w:tr>
    </w:tbl>
    <w:p>
      <w:pPr>
        <w:bidi/>
        <w:spacing w:before="12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التاليين:</w:t>
      </w:r>
    </w:p>
    <w:p>
      <w:pPr>
        <w:bidi/>
        <w:spacing w:before="0" w:after="20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الموضوع الأول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التاريخ: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أرى بالنسبة لـــ</w:t>
      </w:r>
      <w:r>
        <w:rPr>
          <w:rFonts w:ascii="Simplified Arabic" w:hAnsi="Simplified Arabic" w:cs="Simplified Arabic" w:eastAsia="Simplified Arabic"/>
          <w:sz w:val="28"/>
          <w:szCs w:val="28"/>
          <w:u w:val="single"/>
          <w:rtl/>
          <w:lang w:bidi="ar-DZ"/>
        </w:rPr>
        <w:t xml:space="preserve">مؤتمر طرابلس</w:t>
      </w:r>
      <w:r>
        <w:rPr>
          <w:rFonts w:ascii="Simplified Arabic" w:hAnsi="Simplified Arabic" w:cs="Simplified Arabic" w:eastAsia="Simplified Arabic"/>
          <w:sz w:val="28"/>
          <w:szCs w:val="28"/>
          <w:rtl/>
          <w:lang w:bidi="ar-DZ"/>
        </w:rPr>
        <w:t xml:space="preserve"> أنه كان قد عقد من أجل دراسة وضعية قائمة و على أساس هذه الوضعية يمكن الخروج بخطة مستقبلية ولذا نجده في أول نقطة يركز على قضية </w:t>
      </w:r>
      <w:r>
        <w:rPr>
          <w:rFonts w:ascii="Simplified Arabic" w:hAnsi="Simplified Arabic" w:cs="Simplified Arabic" w:eastAsia="Simplified Arabic"/>
          <w:sz w:val="28"/>
          <w:szCs w:val="28"/>
          <w:u w:val="single"/>
          <w:rtl/>
          <w:lang w:bidi="ar-DZ"/>
        </w:rPr>
        <w:t xml:space="preserve">السيادة الوطنية</w:t>
      </w:r>
      <w:r>
        <w:rPr>
          <w:rFonts w:ascii="Simplified Arabic" w:hAnsi="Simplified Arabic" w:cs="Simplified Arabic" w:eastAsia="Simplified Arabic"/>
          <w:sz w:val="28"/>
          <w:szCs w:val="28"/>
          <w:rtl/>
          <w:lang w:bidi="ar-DZ"/>
        </w:rPr>
        <w:t xml:space="preserve">، بطبيعة الحال أنه أشار إليها بأنها قد تحققت بـــ</w:t>
      </w:r>
      <w:r>
        <w:rPr>
          <w:rFonts w:ascii="Simplified Arabic" w:hAnsi="Simplified Arabic" w:cs="Simplified Arabic" w:eastAsia="Simplified Arabic"/>
          <w:sz w:val="28"/>
          <w:szCs w:val="28"/>
          <w:u w:val="single"/>
          <w:rtl/>
          <w:lang w:bidi="ar-DZ"/>
        </w:rPr>
        <w:t xml:space="preserve">اتفاقية إيفيان</w:t>
      </w:r>
      <w:r>
        <w:rPr>
          <w:rFonts w:ascii="Simplified Arabic" w:hAnsi="Simplified Arabic" w:cs="Simplified Arabic" w:eastAsia="Simplified Arabic"/>
          <w:sz w:val="28"/>
          <w:szCs w:val="28"/>
          <w:rtl/>
          <w:lang w:bidi="ar-DZ"/>
        </w:rPr>
        <w:t xml:space="preserve">، وإن كان ينقصها ما ينقصها ..."</w:t>
      </w:r>
    </w:p>
    <w:p>
      <w:pPr>
        <w:bidi/>
        <w:spacing w:before="0" w:after="40" w:line="324" w:lineRule="exact"/>
        <w:ind w:left="1134"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 الدكتور الجنيدي خليفة /حوار حول الثورة / ج 3. ص 347.</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1–حدّد مفهوم المصطلحات التي تحتها خط.</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2–عرّف بالشخصيات الآتية :</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*هاري ترومان     * مصطفى بن بولعيد     * جوزيف بروز تيتو</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 أكمل جدول الأحداث التالية :</w:t>
      </w:r>
    </w:p>
    <w:tbl>
      <w:tblPr>
        <w:bidiVisual/>
        <w:tblW w:w="941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706"/>
        <w:gridCol w:w="4706"/>
      </w:tblGrid>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1949-04-04</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سلم الشجعان</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1961-09-01</w:t>
            </w:r>
          </w:p>
        </w:tc>
      </w:tr>
    </w:tbl>
    <w:p>
      <w:pPr>
        <w:bidi/>
        <w:spacing w:before="20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 إن السياسة التوسعية للولايات المتحدة الأمريكية تهدف إلى الهيمنة العسكرية والإستراتيجية والاقتصادية من خلال المساعدات التي تؤدي بالضرورة إلى تغيير الخط السياسي للبلد المستفيد من المساعدة.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مقالا تاريخيا تبين فيه:</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1– أسباب التوتر بين المعسكرين.</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2– دور حركة عدم الانحياز في التخفيف من حدة الصراع.</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الجغرافيا:</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 يشكل الخط الفاصل بين الدول المصنعة والدول النامية في الوقت الراهن شرخا كبيرا من حيث التفاوت في الدخل بالنسبة للدول الغنية والدول الفقيرة ... ويرتبط مستوى </w:t>
      </w:r>
      <w:r>
        <w:rPr>
          <w:rFonts w:ascii="Simplified Arabic" w:hAnsi="Simplified Arabic" w:cs="Simplified Arabic" w:eastAsia="Simplified Arabic"/>
          <w:sz w:val="28"/>
          <w:szCs w:val="28"/>
          <w:u w:val="single"/>
          <w:rtl/>
          <w:lang w:bidi="ar-DZ"/>
        </w:rPr>
        <w:t xml:space="preserve">الناتج الداخلي الخام</w:t>
      </w:r>
      <w:r>
        <w:rPr>
          <w:rFonts w:ascii="Simplified Arabic" w:hAnsi="Simplified Arabic" w:cs="Simplified Arabic" w:eastAsia="Simplified Arabic"/>
          <w:sz w:val="28"/>
          <w:szCs w:val="28"/>
          <w:rtl/>
          <w:lang w:bidi="ar-DZ"/>
        </w:rPr>
        <w:t xml:space="preserve"> بالنسبة للفرد بـــ</w:t>
      </w:r>
      <w:r>
        <w:rPr>
          <w:rFonts w:ascii="Simplified Arabic" w:hAnsi="Simplified Arabic" w:cs="Simplified Arabic" w:eastAsia="Simplified Arabic"/>
          <w:sz w:val="28"/>
          <w:szCs w:val="28"/>
          <w:u w:val="single"/>
          <w:rtl/>
          <w:lang w:bidi="ar-DZ"/>
        </w:rPr>
        <w:t xml:space="preserve">مؤشرات</w:t>
      </w:r>
      <w:r>
        <w:rPr>
          <w:rFonts w:ascii="Simplified Arabic" w:hAnsi="Simplified Arabic" w:cs="Simplified Arabic" w:eastAsia="Simplified Arabic"/>
          <w:sz w:val="28"/>
          <w:szCs w:val="28"/>
          <w:rtl/>
          <w:lang w:bidi="ar-DZ"/>
        </w:rPr>
        <w:t xml:space="preserve"> مثل الاستفادة من المياه والتربية والصحة وتكنولوجيات الإعلام والاتصال كالهاتف و </w:t>
      </w:r>
      <w:r>
        <w:rPr>
          <w:rFonts w:ascii="Simplified Arabic" w:hAnsi="Simplified Arabic" w:cs="Simplified Arabic" w:eastAsia="Simplified Arabic"/>
          <w:sz w:val="28"/>
          <w:szCs w:val="28"/>
          <w:u w:val="single"/>
          <w:rtl/>
          <w:lang w:bidi="ar-DZ"/>
        </w:rPr>
        <w:t xml:space="preserve">الانترنيت</w:t>
      </w:r>
      <w:r>
        <w:rPr>
          <w:rFonts w:ascii="Simplified Arabic" w:hAnsi="Simplified Arabic" w:cs="Simplified Arabic" w:eastAsia="Simplified Arabic"/>
          <w:sz w:val="28"/>
          <w:szCs w:val="28"/>
          <w:rtl/>
          <w:lang w:bidi="ar-DZ"/>
        </w:rPr>
        <w:t xml:space="preserve"> ... "</w:t>
      </w:r>
    </w:p>
    <w:p>
      <w:pPr>
        <w:bidi/>
        <w:spacing w:before="0" w:after="120" w:line="324" w:lineRule="exact"/>
        <w:ind w:left="283"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كتاب الجغرافيا، السنة الثالثة ثانوي. ص 112</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حدّد مفهوم المصطلحات التي تحتها خط.</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الجدول الآتي يمثل أكبر البورصات في العالم:</w:t>
      </w:r>
    </w:p>
    <w:p>
      <w:pPr>
        <w:bidi/>
        <w:spacing w:before="0" w:after="0" w:line="324" w:lineRule="exact"/>
        <w:ind w:left="708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الوحدة: مليار دولار</w:t>
      </w:r>
    </w:p>
    <w:tbl>
      <w:tblPr>
        <w:bidiVisual/>
        <w:tblW w:w="88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474"/>
        <w:gridCol w:w="1474"/>
        <w:gridCol w:w="1474"/>
        <w:gridCol w:w="1474"/>
        <w:gridCol w:w="1474"/>
        <w:gridCol w:w="1474"/>
      </w:tblGrid>
      <w:tr>
        <w:trPr>
          <w:jc w:val="center"/>
        </w:trPr>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البورصة</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وول ستريت</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طوكيو</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لندن</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باريس</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فرانكفورت</w:t>
            </w:r>
          </w:p>
        </w:tc>
      </w:tr>
      <w:tr>
        <w:trPr>
          <w:jc w:val="center"/>
        </w:trPr>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رأسمالها</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7500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2600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1750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750</w:t>
            </w:r>
          </w:p>
        </w:tc>
        <w:tc>
          <w:tcPr>
            <w:tcW w:w="147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630</w:t>
            </w:r>
          </w:p>
        </w:tc>
      </w:tr>
    </w:tbl>
    <w:p>
      <w:pPr>
        <w:bidi/>
        <w:spacing w:before="0" w:after="40" w:line="324" w:lineRule="exact"/>
        <w:ind w:left="567"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w:t>
      </w:r>
      <w:r>
        <w:rPr>
          <w:rFonts w:ascii="Simplified Arabic" w:hAnsi="Simplified Arabic" w:cs="Simplified Arabic" w:eastAsia="Simplified Arabic"/>
          <w:sz w:val="24"/>
          <w:szCs w:val="24"/>
          <w:rtl/>
          <w:lang w:bidi="ar-DZ"/>
        </w:rPr>
        <w:t xml:space="preserve"> : كتاب الجغرافيا ، السنة الثالثة ثانوي. ص 60</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17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 مثل الجدول بأعمدة بيانية، بمقياس :  1 سم  ←———  1000 مليار دولار</w:t>
      </w:r>
    </w:p>
    <w:p>
      <w:pPr>
        <w:bidi/>
        <w:spacing w:before="0" w:after="40" w:line="378" w:lineRule="exact"/>
        <w:ind w:left="3572"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سم  ←———  بورصة</w:t>
      </w:r>
    </w:p>
    <w:p>
      <w:pPr>
        <w:bidi/>
        <w:spacing w:before="0" w:after="240" w:line="378" w:lineRule="exact"/>
        <w:ind w:left="17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 على خريطة العالم المرفقة وقِّع البورصات الواردة في الجدول.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 تعتبر آسيا الشرقية والجنوبية الشرقية قوة ديمغرافية وفضاء قويا للنمو الاقتصادي وقطبا اقتصاديا ضمن الثالوث العالمي.</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موضوعا جغرافيا تبين فيه:</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1– دور استثمار العنصر البشري في تحقيق التطور الاقتصادي.</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2– مكانة المنطقة في الاقتصاد العالمي.</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6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u w:val="single"/>
          <w:rtl/>
          <w:lang w:bidi="ar-DZ"/>
        </w:rPr>
        <w:t xml:space="preserve">الموضـــوع الثاني</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التاريـــخ:</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1–حدّد مفهوم المصطلحات التالية:</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الستار  الحديدي     * القوة الثالثة     * المنظمات غير الحكومية</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2–عرّف بالشخصيات الآتية :</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زيغود يوسف     * ميخائيل غورباتشوف   * أحمد سوكارنو</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3–أكمل جدول الأحداث :</w:t>
      </w:r>
    </w:p>
    <w:tbl>
      <w:tblPr>
        <w:bidiVisual/>
        <w:tblW w:w="941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706"/>
        <w:gridCol w:w="4706"/>
      </w:tblGrid>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الحـــــدث</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تاريخـــــه</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1955/05/14</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توحيد الألمانيتين</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r>
      <w:tr>
        <w:trPr>
          <w:jc w:val="center"/>
        </w:trPr>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w:t>
            </w:r>
          </w:p>
        </w:tc>
        <w:tc>
          <w:tcPr>
            <w:tcW w:w="4706"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1958/09/19</w:t>
            </w:r>
          </w:p>
        </w:tc>
      </w:tr>
    </w:tbl>
    <w:p>
      <w:pPr>
        <w:bidi/>
        <w:spacing w:before="20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4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 إن إعادة بعث الدولة الجزائرية استلهمت أسسه من مواثيق الثورة التحريرية، وخاصة ميثاق طرابلس الذي تضمن برنامجا يرسم الخطوط العريضة للجزائر المستقلة.</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مقالا تاريخيا تبين فيه:</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1– ظروف قيام الدولة الجزائرية السياسية والاجتماعية.</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2– الاختيارات السياسية التي أقرّها ميثاق طرابلس.</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مادة الجغرافيـــا :</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( 06 نقاط )</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1–حدّد مفهوم المصطلحات التالية:</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التكتل الاقتصادي     *  تبييض الأموال     * التنينات الأربعة</w:t>
      </w:r>
    </w:p>
    <w:p>
      <w:pPr>
        <w:bidi/>
        <w:spacing w:before="0" w:after="16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2–الجدول الآتي يمثل نسب إنتاج الأرز لبعض الدول في العالم:</w:t>
      </w:r>
    </w:p>
    <w:tbl>
      <w:tblPr>
        <w:bidiVisual/>
        <w:tblW w:w="98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644"/>
        <w:gridCol w:w="1644"/>
        <w:gridCol w:w="1644"/>
        <w:gridCol w:w="1644"/>
        <w:gridCol w:w="1644"/>
        <w:gridCol w:w="1644"/>
      </w:tblGrid>
      <w:tr>
        <w:trPr>
          <w:jc w:val="center"/>
        </w:trPr>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الدولة</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الصين</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الهند</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اندونيسيا</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بنغلاديش</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الفيتنام</w:t>
            </w:r>
          </w:p>
        </w:tc>
      </w:tr>
      <w:tr>
        <w:trPr>
          <w:jc w:val="center"/>
        </w:trPr>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النسبة %</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28.70</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19.51</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09.40</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06.96</w:t>
            </w:r>
          </w:p>
        </w:tc>
        <w:tc>
          <w:tcPr>
            <w:tcW w:w="1644" w:type="dxa"/>
            <w:vAlign w:val="top"/>
          </w:tcPr>
          <w:p>
            <w:pPr>
              <w:bidi/>
              <w:spacing w:before="0" w:after="0" w:line="37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05.68</w:t>
            </w:r>
          </w:p>
        </w:tc>
      </w:tr>
    </w:tbl>
    <w:p>
      <w:pPr>
        <w:bidi/>
        <w:spacing w:before="0" w:after="40" w:line="324" w:lineRule="exact"/>
        <w:ind w:left="3118"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w:t>
      </w:r>
      <w:r>
        <w:rPr>
          <w:rFonts w:ascii="Simplified Arabic" w:hAnsi="Simplified Arabic" w:cs="Simplified Arabic" w:eastAsia="Simplified Arabic"/>
          <w:sz w:val="24"/>
          <w:szCs w:val="24"/>
          <w:rtl/>
          <w:lang w:bidi="ar-DZ"/>
        </w:rPr>
        <w:t xml:space="preserve"> منظمة الأغذية و الزراعة ( F. A .O)  2009</w:t>
      </w:r>
    </w:p>
    <w:p>
      <w:pPr>
        <w:bidi/>
        <w:spacing w:before="8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أ– مثل نسب الجدول بأعمدة بيانية، بمقياس:  1 سم ←— 5 % ، 1 سم ←— دولة</w:t>
      </w:r>
    </w:p>
    <w:p>
      <w:pPr>
        <w:bidi/>
        <w:spacing w:before="0" w:after="2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ب– علق على الجدول.</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( 04 نقاط )</w:t>
      </w:r>
    </w:p>
    <w:p>
      <w:pPr>
        <w:bidi/>
        <w:spacing w:before="0" w:after="160" w:line="37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 إن تقسيم العالم إلى شمال وجنوب هو في الأساس تقسيم اقتصادي، يرتبط ارتباطا وثيقا بالنظام الاقتصادي العالمي الذي يتكون من دول المركز الرأسمالية الصناعية والتي تحقق تقدمها على حساب استغلال وتخلف الأطراف الأخرى.</w:t>
      </w:r>
    </w:p>
    <w:p>
      <w:pPr>
        <w:bidi/>
        <w:spacing w:before="0" w:after="40" w:line="37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p>
    <w:p>
      <w:pPr>
        <w:bidi/>
        <w:spacing w:before="0" w:after="40" w:line="378" w:lineRule="exact"/>
        <w:ind w:left="85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انطلاقا من الفقرة واعتمادا على ما درست، اكتب مقالا جغرافيا تبين فيه:</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1– عوامل التفاوت بين الشمال والجنوب.</w:t>
      </w:r>
    </w:p>
    <w:p>
      <w:pPr>
        <w:bidi/>
        <w:spacing w:before="0" w:after="40" w:line="378" w:lineRule="exact"/>
        <w:ind w:left="283"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2– مظاهر التخلف باعتماد مؤشرات اقتصادية.</w:t>
      </w:r>
    </w:p>
    <w:p>
      <w:pPr>
        <w:pageBreakBefore/>
        <w:bidi/>
        <w:spacing w:before="0" w:after="0" w:line="108"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6192000" cy="9051479"/>
            <wp:docPr id="1" name="Picture 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92000" cy="9051479"/>
                    </a:xfrm>
                    <a:prstGeom prst="rect"/>
                  </pic:spPr>
                </pic:pic>
              </a:graphicData>
            </a:graphic>
          </wp:inline>
        </w:drawing>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0226C5DC-F73C-4BF6-857E-26FD84227F5D}"/>
    <w:embedBold r:id="rIdTajBold" w:fontKey="{1C75D78B-A39F-4F92-8ECC-394B155FE3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