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جوان 2014</w:t>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جميع الشعب</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02 سا و30د</w:t>
            </w:r>
          </w:p>
        </w:tc>
      </w:tr>
    </w:tbl>
    <w:p>
      <w:pPr>
        <w:bidi/>
        <w:spacing w:before="120" w:after="60" w:line="378" w:lineRule="atLeas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keepNext/>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u w:val="single"/>
          <w:sz w:val="30"/>
          <w:szCs w:val="30"/>
          <w:rtl/>
          <w:lang w:bidi="ar-DZ"/>
        </w:rPr>
        <w:t xml:space="preserve">الموضوع الأول</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البقرة / الآية 164 ]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أشارت الآية إلى وسيلة من وسائل تثبيت العقيدة الإسلامية، استخرجها، ثمّ اشرحها.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في الآية الكريمة تأكيد على قيمة العقل ومكانته، وضّح كيف حافظ القرآن الكريم عليه.</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ممّا ينفع النّاس التّكافل فيما بينهم، وهو نوع من القيم الاجتماعية.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مفهوم القيم في القرآن الكريم؟</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معنى التكافل الاجتماعي.</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سخّر الله تعالى السّماوات والأرض لجميع البشر، وكفل لهم حقوقا ليعيشوا حياة كريمة، اذكر أربعة حقوق من حقوق الإنسان في الإسلام.</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الآية الكريمة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يعتبر التّشريع بالمصلحة شاهدا على مرونة الإسلام وقابليته للخلود ومسايرته للزّمان والمكان</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[الكتاب المدرسي]</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عرِّف 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حجية العمل بالمصالح المرسلة.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ما هي شروط العمل بها؟</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اذكر مثالين عن المصالح المرسلة.</w:t>
      </w:r>
    </w:p>
    <w:p>
      <w:pPr>
        <w:keepNext/>
        <w:pageBreakBefore/>
        <w:bidi/>
        <w:spacing w:before="60" w:after="10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u w:val="single"/>
          <w:sz w:val="30"/>
          <w:szCs w:val="30"/>
          <w:rtl/>
          <w:lang w:bidi="ar-DZ"/>
        </w:rPr>
        <w:t xml:space="preserve">الموضوع الثاني</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الأول:</w:t>
      </w:r>
      <w:r>
        <w:rPr>
          <w:rFonts w:ascii="Simplified Arabic" w:hAnsi="Simplified Arabic" w:cs="Simplified Arabic" w:eastAsia="Simplified Arabic"/>
          <w:b/>
          <w:bCs/>
          <w:sz w:val="28"/>
          <w:szCs w:val="28"/>
          <w:rtl/>
          <w:lang w:bidi="ar-DZ"/>
        </w:rPr>
        <w:t xml:space="preserve"> (14 نقطة)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عن عائشة رضي الله عنها: (أنّ قريشا أهمّهم شأن المرأة المخزومية التي سرقت فقالوا: من يكلّم فيها رسول اللّه صلى الله عليه وسلم؟ فقالوا ومن يجترئ عليه إلا أسامة حِبُّ رسول اللّه صلى الله عليه وسلم؟! فكلّمه أسامة فقال رسول اللّه صلى الله عليه وسلم: "أتشفع في حدّ من حدود اللّه"؟ ثمّ قام فاختطب فقال: "أيّها النّاس، إنّما أهلك الّذين قبلكم أنّهم كانوا إذا سرق فيهم الشّريف تركوه، وإذا سرق فيهم الضّعيف أقاموا عليه الحدّ، وأيمُ اللّه لو أنّ فاطمة بنت محمّد سرقت لقطعت يدها).</w:t>
      </w:r>
    </w:p>
    <w:p>
      <w:pPr>
        <w:bidi/>
        <w:spacing w:before="0" w:after="6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[متفق عليه]</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في الحديث إشارة إلى قيمة من القيم، استخرجها، ثم بيّن نوعها.</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بيّن النّبي صلّى الله عليه وسلم في الحديث موقفَ الإسلام من الشّفاعة.</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هو حكمها؟</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اذكر ثلاثة آثار من آثارها السّلبية.</w:t>
      </w:r>
    </w:p>
    <w:p>
      <w:pPr>
        <w:bidi/>
        <w:spacing w:before="0" w:after="2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قد تؤدي الشفاعة في الحدود إلى الكثير من الانحرافات:</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ما معنى الانحراف؟</w:t>
      </w:r>
    </w:p>
    <w:p>
      <w:pPr>
        <w:bidi/>
        <w:spacing w:before="0" w:after="100" w:line="378" w:lineRule="atLeast"/>
        <w:ind w:left="567"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بيِّن أثر العبادة في معالجته.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 </w:t>
      </w:r>
      <w:r>
        <w:rPr>
          <w:rFonts w:ascii="Simplified Arabic" w:hAnsi="Simplified Arabic" w:cs="Simplified Arabic" w:eastAsia="Simplified Arabic"/>
          <w:sz w:val="28"/>
          <w:szCs w:val="28"/>
          <w:rtl/>
          <w:lang w:bidi="ar-DZ"/>
        </w:rPr>
        <w:t xml:space="preserve">من أمور الجاهلية التي أبطلها الإسلام التّبني، عرّفه اصطلاحا، ثم اذكر دليله من القرآن والسّنة، والحكمة من إبطاله.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 </w:t>
      </w:r>
      <w:r>
        <w:rPr>
          <w:rFonts w:ascii="Simplified Arabic" w:hAnsi="Simplified Arabic" w:cs="Simplified Arabic" w:eastAsia="Simplified Arabic"/>
          <w:sz w:val="28"/>
          <w:szCs w:val="28"/>
          <w:rtl/>
          <w:lang w:bidi="ar-DZ"/>
        </w:rPr>
        <w:t xml:space="preserve">استخرج من نصّ الحديث أربع فوائد.</w:t>
      </w:r>
    </w:p>
    <w:p>
      <w:pPr>
        <w:keepNext/>
        <w:bidi/>
        <w:spacing w:before="100" w:after="6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الجزء الثاني:</w:t>
      </w:r>
      <w:r>
        <w:rPr>
          <w:rFonts w:ascii="Simplified Arabic" w:hAnsi="Simplified Arabic" w:cs="Simplified Arabic" w:eastAsia="Simplified Arabic"/>
          <w:b/>
          <w:bCs/>
          <w:sz w:val="28"/>
          <w:szCs w:val="28"/>
          <w:rtl/>
          <w:lang w:bidi="ar-DZ"/>
        </w:rPr>
        <w:t xml:space="preserve"> (06 نقاط)</w:t>
      </w:r>
    </w:p>
    <w:p>
      <w:pPr>
        <w:keepNext/>
        <w:bidi/>
        <w:spacing w:before="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قال الله تعالى: </w:t>
      </w:r>
    </w:p>
    <w:p>
      <w:pPr>
        <w:bidi/>
        <w:spacing w:before="0" w:after="20" w:line="432" w:lineRule="atLeast"/>
        <w:jc w:val="center"/>
        <w:rPr>
          <w:rFonts w:ascii="Simplified Arabic" w:hAnsi="Simplified Arabic" w:cs="Simplified Arabic" w:eastAsia="Simplified Arabic"/>
          <w:sz w:val="28"/>
          <w:szCs w:val="28"/>
          <w:rtl/>
        </w:rPr>
      </w:pPr>
      <w:r>
        <w:rPr>
          <w:rFonts w:ascii="Traditional Arabic" w:hAnsi="Traditional Arabic" w:cs="Traditional Arabic" w:eastAsia="Traditional Arabic"/>
          <w:sz w:val="32"/>
          <w:szCs w:val="32"/>
          <w:rtl/>
          <w:lang w:bidi="ar-DZ"/>
        </w:rPr>
        <w:t xml:space="preserve">﴿وننزل من القرآن ما هو شفاء ورحمة للمؤمنين ولا يزيد الظالمين إلا خسارا﴾</w:t>
      </w:r>
    </w:p>
    <w:p>
      <w:pPr>
        <w:bidi/>
        <w:spacing w:before="0" w:after="80" w:line="324"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4"/>
          <w:szCs w:val="24"/>
          <w:rtl/>
          <w:lang w:bidi="ar-DZ"/>
        </w:rPr>
        <w:t xml:space="preserve">[ سورة الإسراء / الآية 82 ]</w:t>
      </w:r>
    </w:p>
    <w:p>
      <w:pPr>
        <w:keepNext/>
        <w:bidi/>
        <w:spacing w:before="40" w:after="40" w:line="378" w:lineRule="atLeas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u w:val="single"/>
          <w:sz w:val="28"/>
          <w:szCs w:val="28"/>
          <w:rtl/>
          <w:lang w:bidi="ar-DZ"/>
        </w:rPr>
        <w:t xml:space="preserve">المطلوب:</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w:t>
      </w:r>
      <w:r>
        <w:rPr>
          <w:rFonts w:ascii="Simplified Arabic" w:hAnsi="Simplified Arabic" w:cs="Simplified Arabic" w:eastAsia="Simplified Arabic"/>
          <w:sz w:val="28"/>
          <w:szCs w:val="28"/>
          <w:rtl/>
          <w:lang w:bidi="ar-DZ"/>
        </w:rPr>
        <w:t xml:space="preserve">بيّنت الآية الكريمة أنّ القرآن الكريم هو شفاء وحفظ لنوع من أنواع صحّة الإنسان، ما هو هذا النّوع الذي أشارت إليه؟ بيّن مفهومه.</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w:t>
      </w:r>
      <w:r>
        <w:rPr>
          <w:rFonts w:ascii="Simplified Arabic" w:hAnsi="Simplified Arabic" w:cs="Simplified Arabic" w:eastAsia="Simplified Arabic"/>
          <w:sz w:val="28"/>
          <w:szCs w:val="28"/>
          <w:rtl/>
          <w:lang w:bidi="ar-DZ"/>
        </w:rPr>
        <w:t xml:space="preserve">اذكر كيف يحقّق القرآن الكريم هذا النّوع من الصّحة؟</w:t>
      </w:r>
    </w:p>
    <w:p>
      <w:pPr>
        <w:bidi/>
        <w:spacing w:before="0" w:after="100" w:line="378" w:lineRule="atLeas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w:t>
      </w:r>
      <w:r>
        <w:rPr>
          <w:rFonts w:ascii="Simplified Arabic" w:hAnsi="Simplified Arabic" w:cs="Simplified Arabic" w:eastAsia="Simplified Arabic"/>
          <w:sz w:val="28"/>
          <w:szCs w:val="28"/>
          <w:rtl/>
          <w:lang w:bidi="ar-DZ"/>
        </w:rPr>
        <w:t xml:space="preserve">من مظاهر عناية القرآن الكريم بالصّحة الجسمية الوقاية من الأمراض، والإعفاء من بعض الفرائض، تكلّم عنهما.</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