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دورة: جوان 2014</w:t>
            </w:r>
          </w:p>
        </w:tc>
      </w:tr>
      <w:tr>
        <w:trPr>
          <w:jc w:val="center"/>
        </w:trPr>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 علوم تجريبية، رياضيات ، تقني رياضي</w:t>
            </w:r>
          </w:p>
        </w:tc>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و30 د</w:t>
            </w:r>
          </w:p>
        </w:tc>
      </w:tr>
    </w:tbl>
    <w:p>
      <w:pPr>
        <w:bidi/>
        <w:spacing w:before="120" w:after="6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على المترشح أن يختار أحد الموضوعين التاليين:</w:t>
      </w:r>
    </w:p>
    <w:p>
      <w:pPr>
        <w:bidi/>
        <w:spacing w:before="0" w:after="6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الأول</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التاريـخ:</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«...وقد تمثّل الهدف الرئيسي </w:t>
      </w:r>
      <w:r>
        <w:rPr>
          <w:rFonts w:ascii="Simplified Arabic" w:hAnsi="Simplified Arabic" w:cs="Simplified Arabic" w:eastAsia="Simplified Arabic"/>
          <w:b/>
          <w:bCs/>
          <w:sz w:val="32"/>
          <w:szCs w:val="32"/>
          <w:u w:val="single"/>
          <w:rtl/>
          <w:lang w:bidi="ar-DZ"/>
        </w:rPr>
        <w:t xml:space="preserve">لحلف وارسو</w:t>
      </w:r>
      <w:r>
        <w:rPr>
          <w:rFonts w:ascii="Simplified Arabic" w:hAnsi="Simplified Arabic" w:cs="Simplified Arabic" w:eastAsia="Simplified Arabic"/>
          <w:sz w:val="32"/>
          <w:szCs w:val="32"/>
          <w:rtl/>
          <w:lang w:bidi="ar-DZ"/>
        </w:rPr>
        <w:t xml:space="preserve"> في مواجهة </w:t>
      </w:r>
      <w:r>
        <w:rPr>
          <w:rFonts w:ascii="Simplified Arabic" w:hAnsi="Simplified Arabic" w:cs="Simplified Arabic" w:eastAsia="Simplified Arabic"/>
          <w:b/>
          <w:bCs/>
          <w:sz w:val="32"/>
          <w:szCs w:val="32"/>
          <w:u w:val="single"/>
          <w:rtl/>
          <w:lang w:bidi="ar-DZ"/>
        </w:rPr>
        <w:t xml:space="preserve">سياسة الاحتواء</w:t>
      </w:r>
      <w:r>
        <w:rPr>
          <w:rFonts w:ascii="Simplified Arabic" w:hAnsi="Simplified Arabic" w:cs="Simplified Arabic" w:eastAsia="Simplified Arabic"/>
          <w:sz w:val="32"/>
          <w:szCs w:val="32"/>
          <w:rtl/>
          <w:lang w:bidi="ar-DZ"/>
        </w:rPr>
        <w:t xml:space="preserve"> التي اتبعها الغرب... وقد مثّلت </w:t>
      </w:r>
      <w:r>
        <w:rPr>
          <w:rFonts w:ascii="Simplified Arabic" w:hAnsi="Simplified Arabic" w:cs="Simplified Arabic" w:eastAsia="Simplified Arabic"/>
          <w:b/>
          <w:bCs/>
          <w:sz w:val="32"/>
          <w:szCs w:val="32"/>
          <w:u w:val="single"/>
          <w:rtl/>
          <w:lang w:bidi="ar-DZ"/>
        </w:rPr>
        <w:t xml:space="preserve">الأيديولوجية</w:t>
      </w:r>
      <w:r>
        <w:rPr>
          <w:rFonts w:ascii="Simplified Arabic" w:hAnsi="Simplified Arabic" w:cs="Simplified Arabic" w:eastAsia="Simplified Arabic"/>
          <w:sz w:val="32"/>
          <w:szCs w:val="32"/>
          <w:rtl/>
          <w:lang w:bidi="ar-DZ"/>
        </w:rPr>
        <w:t xml:space="preserve"> الماركسية الرباط الذي نجح السوفييت من خلاله في فرض سيطرتهم على دول أوروبا الشرقية... ».</w:t>
      </w:r>
    </w:p>
    <w:p>
      <w:pPr>
        <w:bidi/>
        <w:spacing w:before="0" w:after="60" w:line="341"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التاريخ الدبلوماسي–العلاقات السياسية بين القوى الكبرى 1815– 1991  د.ممدوح منصور. ص268.</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عرّف بالشخصيات التالية: – </w:t>
      </w:r>
      <w:r>
        <w:rPr>
          <w:rFonts w:ascii="Simplified Arabic" w:hAnsi="Simplified Arabic" w:cs="Simplified Arabic" w:eastAsia="Simplified Arabic"/>
          <w:b/>
          <w:bCs/>
          <w:sz w:val="32"/>
          <w:szCs w:val="32"/>
          <w:rtl/>
          <w:lang w:bidi="ar-DZ"/>
        </w:rPr>
        <w:t xml:space="preserve">هاري ترومان – ميخائيل غورباتشوف – العربي بن مهيدي.</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أكمل الجدول التالي:</w:t>
      </w:r>
    </w:p>
    <w:tbl>
      <w:tblPr>
        <w:bidiVisual/>
        <w:tblW w:w="895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536"/>
        <w:gridCol w:w="4422"/>
      </w:tblGrid>
      <w:tr>
        <w:trPr>
          <w:jc w:val="center"/>
        </w:trPr>
        <w:tc>
          <w:tcPr>
            <w:tcW w:w="4536"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التـاريخ</w:t>
            </w:r>
          </w:p>
        </w:tc>
        <w:tc>
          <w:tcPr>
            <w:tcW w:w="442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الحدث</w:t>
            </w:r>
          </w:p>
        </w:tc>
      </w:tr>
      <w:tr>
        <w:trPr>
          <w:jc w:val="center"/>
        </w:trPr>
        <w:tc>
          <w:tcPr>
            <w:tcW w:w="4536"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09 نوفمبر  1989</w:t>
            </w:r>
          </w:p>
        </w:tc>
        <w:tc>
          <w:tcPr>
            <w:tcW w:w="442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w:t>
            </w:r>
          </w:p>
        </w:tc>
      </w:tr>
      <w:tr>
        <w:trPr>
          <w:jc w:val="center"/>
        </w:trPr>
        <w:tc>
          <w:tcPr>
            <w:tcW w:w="4536"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w:t>
            </w:r>
          </w:p>
        </w:tc>
        <w:tc>
          <w:tcPr>
            <w:tcW w:w="442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تأسيس الحكومة المؤقتة للجمهورية الجزائرية</w:t>
            </w:r>
          </w:p>
        </w:tc>
      </w:tr>
      <w:tr>
        <w:trPr>
          <w:jc w:val="center"/>
        </w:trPr>
        <w:tc>
          <w:tcPr>
            <w:tcW w:w="4536"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17 أكتوبر  1961</w:t>
            </w:r>
          </w:p>
        </w:tc>
        <w:tc>
          <w:tcPr>
            <w:tcW w:w="442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w:t>
            </w:r>
          </w:p>
        </w:tc>
      </w:tr>
      <w:tr>
        <w:trPr>
          <w:jc w:val="center"/>
        </w:trPr>
        <w:tc>
          <w:tcPr>
            <w:tcW w:w="4536"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w:t>
            </w:r>
          </w:p>
        </w:tc>
        <w:tc>
          <w:tcPr>
            <w:tcW w:w="442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مشروع مارشال</w:t>
            </w:r>
          </w:p>
        </w:tc>
      </w:tr>
    </w:tbl>
    <w:p>
      <w:pPr>
        <w:bidi/>
        <w:spacing w:before="6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انعقد مؤتمر الصومام في 20 أوت 1956 بعد أن حقّقت الثورة الجزائرية انتصارات عسكرية وسياسية وواجهت تحدّيات مصيرية.</w:t>
      </w:r>
    </w:p>
    <w:p>
      <w:pPr>
        <w:bidi/>
        <w:spacing w:before="0" w:after="20" w:line="496" w:lineRule="exact"/>
        <w:ind w:left="56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تاريخيا تبيّن فيه:</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دوافع انعقاد مؤتمر الصومام.</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أهم القرارات التي خرج بها المؤتمر.</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«...السكان هم الذين يبنون القوة الاقتصادية للبلاد، سواء توفرت أم لم تتوفر </w:t>
      </w:r>
      <w:r>
        <w:rPr>
          <w:rFonts w:ascii="Simplified Arabic" w:hAnsi="Simplified Arabic" w:cs="Simplified Arabic" w:eastAsia="Simplified Arabic"/>
          <w:b/>
          <w:bCs/>
          <w:sz w:val="32"/>
          <w:szCs w:val="32"/>
          <w:u w:val="single"/>
          <w:rtl/>
          <w:lang w:bidi="ar-DZ"/>
        </w:rPr>
        <w:t xml:space="preserve">الثروات الطبيعية</w:t>
      </w:r>
      <w:r>
        <w:rPr>
          <w:rFonts w:ascii="Simplified Arabic" w:hAnsi="Simplified Arabic" w:cs="Simplified Arabic" w:eastAsia="Simplified Arabic"/>
          <w:sz w:val="32"/>
          <w:szCs w:val="32"/>
          <w:rtl/>
          <w:lang w:bidi="ar-DZ"/>
        </w:rPr>
        <w:t xml:space="preserve">، فاقتصاد البلد يرتبط أساسا بتقنيات الإنتاج و</w:t>
      </w:r>
      <w:r>
        <w:rPr>
          <w:rFonts w:ascii="Simplified Arabic" w:hAnsi="Simplified Arabic" w:cs="Simplified Arabic" w:eastAsia="Simplified Arabic"/>
          <w:b/>
          <w:bCs/>
          <w:sz w:val="32"/>
          <w:szCs w:val="32"/>
          <w:u w:val="single"/>
          <w:rtl/>
          <w:lang w:bidi="ar-DZ"/>
        </w:rPr>
        <w:t xml:space="preserve">رأس المال</w:t>
      </w:r>
      <w:r>
        <w:rPr>
          <w:rFonts w:ascii="Simplified Arabic" w:hAnsi="Simplified Arabic" w:cs="Simplified Arabic" w:eastAsia="Simplified Arabic"/>
          <w:sz w:val="32"/>
          <w:szCs w:val="32"/>
          <w:rtl/>
          <w:lang w:bidi="ar-DZ"/>
        </w:rPr>
        <w:t xml:space="preserve"> وفعالية نظام التوازن الاجتماعي لتحقيق </w:t>
      </w:r>
      <w:r>
        <w:rPr>
          <w:rFonts w:ascii="Simplified Arabic" w:hAnsi="Simplified Arabic" w:cs="Simplified Arabic" w:eastAsia="Simplified Arabic"/>
          <w:b/>
          <w:bCs/>
          <w:sz w:val="32"/>
          <w:szCs w:val="32"/>
          <w:u w:val="single"/>
          <w:rtl/>
          <w:lang w:bidi="ar-DZ"/>
        </w:rPr>
        <w:t xml:space="preserve">التنمية</w:t>
      </w:r>
      <w:r>
        <w:rPr>
          <w:rFonts w:ascii="Simplified Arabic" w:hAnsi="Simplified Arabic" w:cs="Simplified Arabic" w:eastAsia="Simplified Arabic"/>
          <w:sz w:val="32"/>
          <w:szCs w:val="32"/>
          <w:rtl/>
          <w:lang w:bidi="ar-DZ"/>
        </w:rPr>
        <w:t xml:space="preserve"> ...».</w:t>
      </w:r>
    </w:p>
    <w:p>
      <w:pPr>
        <w:bidi/>
        <w:spacing w:before="0" w:after="200" w:line="341"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الكتاب المدرسي. ص 45 بتصرف.</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إليك جدولا يمثّل نسب صادرات وواردات الاتحاد الأوروبي من مختلف المواد لسنة 2009:</w:t>
      </w:r>
    </w:p>
    <w:tbl>
      <w:tblPr>
        <w:bidiVisual/>
        <w:tblW w:w="87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402"/>
        <w:gridCol w:w="2664"/>
        <w:gridCol w:w="2664"/>
      </w:tblGrid>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المواد</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الصادرات %</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الواردات %</w:t>
            </w:r>
          </w:p>
        </w:tc>
      </w:tr>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مواد غذائية</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5.7</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6.2</w:t>
            </w:r>
          </w:p>
        </w:tc>
      </w:tr>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مواد أولية</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2.5</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3.9</w:t>
            </w:r>
          </w:p>
        </w:tc>
      </w:tr>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طاقة</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5.3</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24.2</w:t>
            </w:r>
          </w:p>
        </w:tc>
      </w:tr>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مواد كيمياوية</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17.9</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9.4</w:t>
            </w:r>
          </w:p>
        </w:tc>
      </w:tr>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آلات ووسائل النقل</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41.5</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28.5</w:t>
            </w:r>
          </w:p>
        </w:tc>
      </w:tr>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مواد أخرى</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27.1</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27.8</w:t>
            </w:r>
          </w:p>
        </w:tc>
      </w:tr>
    </w:tbl>
    <w:p>
      <w:pPr>
        <w:bidi/>
        <w:spacing w:before="0" w:after="160" w:line="372"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Source Eurostat 2009</w:t>
      </w:r>
    </w:p>
    <w:p>
      <w:pPr>
        <w:bidi/>
        <w:spacing w:before="0" w:after="20" w:line="496" w:lineRule="exact"/>
        <w:ind w:left="56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 مثّل نسب الجدول بدائرتين نسبيتين. مقياس الرسم: نق =04 سم.</w:t>
      </w:r>
    </w:p>
    <w:p>
      <w:pPr>
        <w:bidi/>
        <w:spacing w:before="0" w:after="200" w:line="496" w:lineRule="exact"/>
        <w:ind w:left="56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 علّق على الرسم.</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تعتبر منطقة شرق وجنوب شرق آسيا فضاء وقوّة ديموغرافية واقتصادية كبيرة، تمَّ فيها تنظيم شبكات كبرى للمبادلات التجارية على المستوى العالمي.</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جغرافيا تبيّن فيه:</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العوامل الطبيعية التي ساهمت في تطور اقتصاد المنطقة.</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مكانة المنطقة في الاقتصاد العالمي.</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6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الثاني</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التاريـخ:</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ففي سنة 1956 نادى غي مولي بثالوثه المشهور: وقف القتال ثم الانتخابات ثم </w:t>
      </w:r>
      <w:r>
        <w:rPr>
          <w:rFonts w:ascii="Simplified Arabic" w:hAnsi="Simplified Arabic" w:cs="Simplified Arabic" w:eastAsia="Simplified Arabic"/>
          <w:b/>
          <w:bCs/>
          <w:sz w:val="32"/>
          <w:szCs w:val="32"/>
          <w:u w:val="single"/>
          <w:rtl/>
          <w:lang w:bidi="ar-DZ"/>
        </w:rPr>
        <w:t xml:space="preserve">المفاوضات</w:t>
      </w:r>
      <w:r>
        <w:rPr>
          <w:rFonts w:ascii="Simplified Arabic" w:hAnsi="Simplified Arabic" w:cs="Simplified Arabic" w:eastAsia="Simplified Arabic"/>
          <w:sz w:val="32"/>
          <w:szCs w:val="32"/>
          <w:rtl/>
          <w:lang w:bidi="ar-DZ"/>
        </w:rPr>
        <w:t xml:space="preserve"> ... وفي سنة 1958 ابتدع الجنرال ديغول سلم الشجعان، وفي سنة 1959 كان اعترافه بمبدأ </w:t>
      </w:r>
      <w:r>
        <w:rPr>
          <w:rFonts w:ascii="Simplified Arabic" w:hAnsi="Simplified Arabic" w:cs="Simplified Arabic" w:eastAsia="Simplified Arabic"/>
          <w:b/>
          <w:bCs/>
          <w:sz w:val="32"/>
          <w:szCs w:val="32"/>
          <w:u w:val="single"/>
          <w:rtl/>
          <w:lang w:bidi="ar-DZ"/>
        </w:rPr>
        <w:t xml:space="preserve">تقرير المصير</w:t>
      </w:r>
      <w:r>
        <w:rPr>
          <w:rFonts w:ascii="Simplified Arabic" w:hAnsi="Simplified Arabic" w:cs="Simplified Arabic" w:eastAsia="Simplified Arabic"/>
          <w:sz w:val="32"/>
          <w:szCs w:val="32"/>
          <w:rtl/>
          <w:lang w:bidi="ar-DZ"/>
        </w:rPr>
        <w:t xml:space="preserve">... إذ اقترح أيضا وقف القتال ثم فكرة المهادنة ثم </w:t>
      </w:r>
      <w:r>
        <w:rPr>
          <w:rFonts w:ascii="Simplified Arabic" w:hAnsi="Simplified Arabic" w:cs="Simplified Arabic" w:eastAsia="Simplified Arabic"/>
          <w:b/>
          <w:bCs/>
          <w:sz w:val="32"/>
          <w:szCs w:val="32"/>
          <w:u w:val="single"/>
          <w:rtl/>
          <w:lang w:bidi="ar-DZ"/>
        </w:rPr>
        <w:t xml:space="preserve">الاستفتاء</w:t>
      </w:r>
      <w:r>
        <w:rPr>
          <w:rFonts w:ascii="Simplified Arabic" w:hAnsi="Simplified Arabic" w:cs="Simplified Arabic" w:eastAsia="Simplified Arabic"/>
          <w:sz w:val="32"/>
          <w:szCs w:val="32"/>
          <w:rtl/>
          <w:lang w:bidi="ar-DZ"/>
        </w:rPr>
        <w:t xml:space="preserve">... ».</w:t>
      </w:r>
    </w:p>
    <w:p>
      <w:pPr>
        <w:bidi/>
        <w:spacing w:before="0" w:after="160" w:line="341"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د/عبد الله شريط: الثورة الجزائرية في الصحافة الدولية 1960، منشورات وزارة المجاهدين – ص 40، 41.</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عرّف بالشخصيات التالية: – </w:t>
      </w:r>
      <w:r>
        <w:rPr>
          <w:rFonts w:ascii="Simplified Arabic" w:hAnsi="Simplified Arabic" w:cs="Simplified Arabic" w:eastAsia="Simplified Arabic"/>
          <w:b/>
          <w:bCs/>
          <w:sz w:val="32"/>
          <w:szCs w:val="32"/>
          <w:rtl/>
          <w:lang w:bidi="ar-DZ"/>
        </w:rPr>
        <w:t xml:space="preserve">ادوايت إيزنهاور– أندري جدانوف – بن يوسف بن خدة.</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اربط الحدث بتاريخه:</w:t>
      </w:r>
    </w:p>
    <w:tbl>
      <w:tblPr>
        <w:bidiVisual/>
        <w:tblW w:w="1020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الحدث</w:t>
            </w:r>
          </w:p>
        </w:tc>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التـاريخ</w:t>
            </w:r>
          </w:p>
        </w:tc>
      </w:tr>
      <w:tr>
        <w:trPr>
          <w:jc w:val="center"/>
        </w:trPr>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تأسيس حلف  شمال الأطلسي</w:t>
            </w:r>
          </w:p>
        </w:tc>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14 ماي 1955</w:t>
            </w:r>
          </w:p>
        </w:tc>
      </w:tr>
      <w:tr>
        <w:trPr>
          <w:jc w:val="center"/>
        </w:trPr>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سلم الشجعان</w:t>
            </w:r>
          </w:p>
        </w:tc>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05 إلى09 سبتمبر  1973</w:t>
            </w:r>
          </w:p>
        </w:tc>
      </w:tr>
      <w:tr>
        <w:trPr>
          <w:jc w:val="center"/>
        </w:trPr>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تأسيس حلف وارسو</w:t>
            </w:r>
          </w:p>
        </w:tc>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04 أفريل 1949</w:t>
            </w:r>
          </w:p>
        </w:tc>
      </w:tr>
      <w:tr>
        <w:trPr>
          <w:jc w:val="center"/>
        </w:trPr>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المؤتمر الرابع لحركة عدم الانحياز  بالجزائر</w:t>
            </w:r>
          </w:p>
        </w:tc>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23 أكتوبر  1958</w:t>
            </w:r>
          </w:p>
        </w:tc>
      </w:tr>
    </w:tbl>
    <w:p>
      <w:pPr>
        <w:bidi/>
        <w:spacing w:before="20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عرف المعسكر الشيوعي في نهاية الثمانينات وبداية التسعينات تغيرات جذرية وهزّات عميقة مسّت مختلف الميادين، نتج عنها زوال الاتحاد السوفياتي وتفكّك الكتلة الشرقية وبروز نظام دولي جديد أحادي القطب بقيادة الولايات المتحدة الأمريكية.</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تاريخيا تبيّن فيه:</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مظاهر انهيار المعسكر الشيوعي.</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الأهداف الخفيّة للنظام الدولي الجديد.</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«...إنّ الإمضاء على اتفاق الشراكة مع </w:t>
      </w:r>
      <w:r>
        <w:rPr>
          <w:rFonts w:ascii="Simplified Arabic" w:hAnsi="Simplified Arabic" w:cs="Simplified Arabic" w:eastAsia="Simplified Arabic"/>
          <w:b/>
          <w:bCs/>
          <w:sz w:val="32"/>
          <w:szCs w:val="32"/>
          <w:u w:val="single"/>
          <w:rtl/>
          <w:lang w:bidi="ar-DZ"/>
        </w:rPr>
        <w:t xml:space="preserve">الاتحاد الأوروبي</w:t>
      </w:r>
      <w:r>
        <w:rPr>
          <w:rFonts w:ascii="Simplified Arabic" w:hAnsi="Simplified Arabic" w:cs="Simplified Arabic" w:eastAsia="Simplified Arabic"/>
          <w:sz w:val="32"/>
          <w:szCs w:val="32"/>
          <w:rtl/>
          <w:lang w:bidi="ar-DZ"/>
        </w:rPr>
        <w:t xml:space="preserve"> وانضمام الجزائر </w:t>
      </w:r>
      <w:r>
        <w:rPr>
          <w:rFonts w:ascii="Simplified Arabic" w:hAnsi="Simplified Arabic" w:cs="Simplified Arabic" w:eastAsia="Simplified Arabic"/>
          <w:b/>
          <w:bCs/>
          <w:sz w:val="32"/>
          <w:szCs w:val="32"/>
          <w:u w:val="single"/>
          <w:rtl/>
          <w:lang w:bidi="ar-DZ"/>
        </w:rPr>
        <w:t xml:space="preserve">لمنظمة التجارة العالمية</w:t>
      </w:r>
      <w:r>
        <w:rPr>
          <w:rFonts w:ascii="Simplified Arabic" w:hAnsi="Simplified Arabic" w:cs="Simplified Arabic" w:eastAsia="Simplified Arabic"/>
          <w:sz w:val="32"/>
          <w:szCs w:val="32"/>
          <w:rtl/>
          <w:lang w:bidi="ar-DZ"/>
        </w:rPr>
        <w:t xml:space="preserve"> سيؤدي حتما إلى انفتاح كبير لحدودنا الاقتصادية، مما يفرض علينا تأهيل أداتنا الإنتاجية لتحضير مؤسساتنا لمواجهة المنافسة وحيازة مواقع في الأسواق العالمية وتشجيع </w:t>
      </w:r>
      <w:r>
        <w:rPr>
          <w:rFonts w:ascii="Simplified Arabic" w:hAnsi="Simplified Arabic" w:cs="Simplified Arabic" w:eastAsia="Simplified Arabic"/>
          <w:b/>
          <w:bCs/>
          <w:sz w:val="32"/>
          <w:szCs w:val="32"/>
          <w:u w:val="single"/>
          <w:rtl/>
          <w:lang w:bidi="ar-DZ"/>
        </w:rPr>
        <w:t xml:space="preserve">الاستثمار</w:t>
      </w:r>
      <w:r>
        <w:rPr>
          <w:rFonts w:ascii="Simplified Arabic" w:hAnsi="Simplified Arabic" w:cs="Simplified Arabic" w:eastAsia="Simplified Arabic"/>
          <w:sz w:val="32"/>
          <w:szCs w:val="32"/>
          <w:rtl/>
          <w:lang w:bidi="ar-DZ"/>
        </w:rPr>
        <w:t xml:space="preserve"> وتوسيع رقعته في البلاد ...».</w:t>
      </w:r>
    </w:p>
    <w:p>
      <w:pPr>
        <w:bidi/>
        <w:spacing w:before="0" w:after="60" w:line="341"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الكتاب المدرسي ص 169.</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6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إليك جدولا يوضح الدول العشرة الأوائل في الإنتاج اليومي للبترول في العالم لسنة 2010:</w:t>
      </w:r>
    </w:p>
    <w:tbl>
      <w:tblPr>
        <w:bidiVisual/>
        <w:tblW w:w="1019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907"/>
        <w:gridCol w:w="929"/>
        <w:gridCol w:w="929"/>
        <w:gridCol w:w="929"/>
        <w:gridCol w:w="929"/>
        <w:gridCol w:w="929"/>
        <w:gridCol w:w="929"/>
        <w:gridCol w:w="929"/>
        <w:gridCol w:w="929"/>
        <w:gridCol w:w="929"/>
        <w:gridCol w:w="929"/>
      </w:tblGrid>
      <w:tr>
        <w:trPr>
          <w:jc w:val="center"/>
        </w:trPr>
        <w:tc>
          <w:tcPr>
            <w:tcW w:w="907"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الدول</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السعودية</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روسيا</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و م أ</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إيران</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الصين</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كندا</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المكسيك</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الإمارات</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الكويت</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فنزويلا</w:t>
            </w:r>
          </w:p>
        </w:tc>
      </w:tr>
      <w:tr>
        <w:trPr>
          <w:jc w:val="center"/>
        </w:trPr>
        <w:tc>
          <w:tcPr>
            <w:tcW w:w="907" w:type="dxa"/>
            <w:vAlign w:val="top"/>
          </w:tcPr>
          <w:p>
            <w:pPr>
              <w:bidi/>
              <w:spacing w:before="0" w:after="0" w:line="403"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كمية الإنتاج</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10.78</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09.81</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08.51</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04.17</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03.79</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03.35</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03.18</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03.04</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02.74</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02.64</w:t>
            </w:r>
          </w:p>
        </w:tc>
      </w:tr>
    </w:tbl>
    <w:p>
      <w:pPr>
        <w:bidi/>
        <w:spacing w:before="0" w:after="0" w:line="62" w:lineRule="exact"/>
        <w:jc w:val="both"/>
        <w:rPr>
          <w:rFonts w:ascii="Simplified Arabic" w:hAnsi="Simplified Arabic" w:cs="Simplified Arabic" w:eastAsia="Simplified Arabic"/>
          <w:sz w:val="4"/>
          <w:szCs w:val="4"/>
          <w:rtl/>
        </w:rPr>
      </w:pP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969"/>
        <w:gridCol w:w="6237"/>
      </w:tblGrid>
      <w:tr>
        <w:trPr>
          <w:jc w:val="center"/>
        </w:trPr>
        <w:tc>
          <w:tcPr>
            <w:tcW w:w="3969" w:type="dxa"/>
            <w:vAlign w:val="top"/>
          </w:tcPr>
          <w:p>
            <w:pPr>
              <w:bidi/>
              <w:spacing w:before="0" w:after="0" w:line="341"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الوحدة:</w:t>
            </w:r>
            <w:r>
              <w:rPr>
                <w:rFonts w:ascii="Simplified Arabic" w:hAnsi="Simplified Arabic" w:cs="Simplified Arabic" w:eastAsia="Simplified Arabic"/>
                <w:sz w:val="22"/>
                <w:szCs w:val="22"/>
                <w:rtl/>
                <w:lang w:bidi="ar-DZ"/>
              </w:rPr>
              <w:t xml:space="preserve"> مليون برميل</w:t>
            </w:r>
          </w:p>
        </w:tc>
        <w:tc>
          <w:tcPr>
            <w:tcW w:w="6237" w:type="dxa"/>
            <w:vAlign w:val="top"/>
          </w:tcPr>
          <w:p>
            <w:pPr>
              <w:bidi/>
              <w:spacing w:before="0" w:after="0" w:line="341"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المصدر : موسوعة شبكة المعرفة الريفية 2010.</w:t>
            </w:r>
          </w:p>
        </w:tc>
      </w:tr>
    </w:tbl>
    <w:p>
      <w:pPr>
        <w:bidi/>
        <w:spacing w:before="0" w:after="40" w:line="496" w:lineRule="exact"/>
        <w:ind w:left="17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 مثّل معطيات الجدول بواسطة أعمدة بيانية بمقياس رسم:</w:t>
      </w:r>
    </w:p>
    <w:p>
      <w:pPr>
        <w:bidi/>
        <w:spacing w:before="0" w:after="4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01 سم  ———←  عمود</w:t>
      </w:r>
    </w:p>
    <w:p>
      <w:pPr>
        <w:bidi/>
        <w:spacing w:before="0" w:after="4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01 سم  ———← 02 مليون برميل</w:t>
      </w:r>
    </w:p>
    <w:p>
      <w:pPr>
        <w:bidi/>
        <w:spacing w:before="0" w:after="200" w:line="496" w:lineRule="exact"/>
        <w:ind w:left="17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 علّق على الرسم.</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تقف في وجه تنمية العالم المتخلّف معيقات طبيعية واقتصادية، أفشلت استراتيجياته التنموية رغم جهوده المبذولة للخروج من دائرة التخلّف.</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جغرافيا تبيّن فيه:</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المعيقات الطبيعية والاقتصادية للتنمية.</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الحلول الممكنة للخروج من دائرة التخلّف.</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41"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41"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48" w:lineRule="exact"/>
      <w:jc w:val="center"/>
      <w:rPr>
        <w:rFonts w:ascii="Simplified Arabic" w:hAnsi="Simplified Arabic" w:cs="Simplified Arabic" w:eastAsia="Simplified Arabic"/>
        <w:sz w:val="16"/>
        <w:szCs w:val="16"/>
        <w:rtl/>
      </w:rPr>
    </w:pPr>
    <w:r>
      <w:rPr>
        <w:rFonts w:ascii="Simplified Arabic" w:hAnsi="Simplified Arabic" w:cs="Simplified Arabic" w:eastAsia="Simplified Arabic"/>
        <w:b/>
        <w:bCs/>
        <w:sz w:val="16"/>
        <w:szCs w:val="16"/>
        <w:rtl/>
        <w:lang w:bidi="ar-D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