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2000"/>
        <w:gridCol w:w="6606"/>
        <w:gridCol w:w="800"/>
        <w:gridCol w:w="800"/>
      </w:tblGrid>
      <w:tr>
        <w:trPr>
          <w:tblHeader/>
          <w:jc w:val="center"/>
        </w:trPr>
        <w:tc>
          <w:tcPr>
            <w:tcW w:w="2000"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محاور الموضوع</w:t>
            </w:r>
          </w:p>
        </w:tc>
        <w:tc>
          <w:tcPr>
            <w:tcW w:w="6606"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1600" w:type="dxa"/>
            <w:gridSpan w:val="2"/>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العلامة</w:t>
            </w:r>
          </w:p>
        </w:tc>
      </w:tr>
      <w:tr>
        <w:trPr>
          <w:tblHeader/>
          <w:jc w:val="center"/>
        </w:trPr>
        <w:tc>
          <w:tcPr>
            <w:tcW w:w="2000"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66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مجزأة</w:t>
            </w: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الأول – الجزء الأول</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في الآية الكريمة بعض مظاهر قدرة الله تعالى في الكون، استخرج ثلاثة منها.</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خلق السماوات بغير عمد.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خلق الجبال لتثبيت الأرض (الرواسي).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خلق الدواب وبثها في الأرض.</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إنزال الماء من السماء.</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أ / تنوّعت وسائل القرآن الكريم في تثبيت العقيدة الإسلامية، اذكر خمسا منها،</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إثارة الوجدان.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إثارة العقل.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مواجهة الإنسان بحقيقة ما يدور في داخل نفسه وقت الشدة.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مناقشة الانحرافات.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 التذكير بأن الله تعالى مع الإنسان.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 إيراد القصص التي تثبت الإيمان.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 رسم الصور المحببة للمؤمنين وصفاتهم.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8 / التذكير الدائم بقدرة الله تعالى التي لا تحد.</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5×0.5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02.5</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ب / ثمّ اشرح الوسيلة الواردة في النصّ.</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إما - إثارة العقل: ليفكر في خلق الله، وأنه لا شريك له في الخلق والرزق من خلال تدبر مظاهر الكون وعظمة خلقه.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أو - إثارة الوجدان: بلفت النظر إلى إثارة الوجدان عن طريق تدبر آيات الله في الكون وإزالة التبلد من حس الإنسان بسبب تكرر المشاهد.</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الوسيلة الواردة في النص: إذا أجاب التلميذ على إحدى الإجابتين التاليتين تحسب صحيحة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الوسيلة: 01.5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الشرح: 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02.5</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حثّ القرآن الكريم على إعمال العقل، بيّن ذلك.</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حث القرآن الكريم على تحرير العقل البشري من الخرافة والجهل.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الارتقاء بوعي الإنسان وتطهيره من براثن الجاهلية.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دعوة القرآن الكريم الناس إلى التفكر والتدبر لإثبات الحق وإبطال الباطل.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لم يأمر الله تعالى عباده أن يؤمنوا بشيء دون بصيرة وتدبر ولذلك جاءت كثير من الأحكام معللة.</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إجابات صحيحة محتملة: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جعل الله استعمال العقل والتفكير عبادة من العبادات. من خلال الحث على التدبر والتفكر. قال تعالى: ﴿إن في خلق السماوات والأرض واختلاف الليل والنهار لآيات لقوم يعقلون﴾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ذم الله التقليد وإتباع الآباء أو إلغاء العقل والتسليم للخرافات والكهانة أو السحر. قال تعالى: ﴿وَإِذَا قِيلَ لَهُمُ اتَّبِعُوا مَا أَنزَلَ اللَّهُ قَالُوا بَلْ نَتَّبِعُ مَا أَلْفَيْنَا عَلَيْهِ آبَاءَنَا ۗ أَوَلَوْ كَانَ آبَاؤُهُمْ لَا يَعْقِلُونَ شَيْئًا وَلَا يَهْتَدُونَ﴾ [البقرة: 170]</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جعل الله العلماء هم أعرف الناس بالله وأخشاهم له قال تعالى: ﴿إِنَّمَا يَخْشَى اللَّهَ مِنْ عِبَادِهِ الْعُلَمَاءُ﴾ [فاطر: 28]</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4 / استخرج من النصّ أربع فوائد.</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دعوة القرآن الكريم الإنسان إلى النظر في آيات الله الكونية.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النظر في آيات الله الكونية من وسائل تثبيت العقيدة.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في النص جملة من دلائل قدرة 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التذكير بحكمة الله تعالى في خلقه، كخلق الجبال لحفظ توازن الأرض.</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الأول – الجزء الثاني</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ما هي هذه الرسالات، عرفها وما علاقة الإسلام بها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الرسالات التي سبقت الإسلام: المسيحية واليهودية</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تعريفها: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 - المسيحية (النصرانية): هي الرسالة التي أنزلت على سيدنا عيسى عليه السلام مكملة لرسالة موسى عليه السلام، متممة لما جاء في التوراة من تعاليم، موجهة إلى بني إسرائيل... لكنها سرعان ما فقدت أصولها مما ساعد على امتداد يد التحريف إليها حيث ابتعدت كثيراً عن صورتها السماوية.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 اليهودية: هي ديانة العبريين المنحدرين من إبراهيم عليه السلام، والمعروفين بالأسباط من بني إسرائيل.</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علاقة الإسلام بالرسالات السماوية: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علاقة تكامل و تصحيح.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الإسلام مجدد لما أوحاه الله تعالى لأول نبي.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الرسالات السماوية تدعو إلى توحيد الله في ألوهيته و ربوبيته.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الأنبياء والرسل كلهم إخوة مجمعون على اتباع الحق.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المصدر الأول لجميع الرسالات السماوية واحد وهو الوحي.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الإسلام ميراث الأنبياء جميعا عليهم السلام.</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الرسالات 2×0.5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التعريف 2×01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العلاقة 3×01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bl>
    <w:p>
      <w:pPr>
        <w:bidi/>
        <w:spacing w:before="0" w:after="12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2000"/>
        <w:gridCol w:w="6606"/>
        <w:gridCol w:w="800"/>
        <w:gridCol w:w="800"/>
      </w:tblGrid>
      <w:tr>
        <w:trPr>
          <w:tblHeader/>
          <w:jc w:val="center"/>
        </w:trPr>
        <w:tc>
          <w:tcPr>
            <w:tcW w:w="2000"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محاور الموضوع</w:t>
            </w:r>
          </w:p>
        </w:tc>
        <w:tc>
          <w:tcPr>
            <w:tcW w:w="6606"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1600" w:type="dxa"/>
            <w:gridSpan w:val="2"/>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العلامة</w:t>
            </w:r>
          </w:p>
        </w:tc>
      </w:tr>
      <w:tr>
        <w:trPr>
          <w:tblHeader/>
          <w:jc w:val="center"/>
        </w:trPr>
        <w:tc>
          <w:tcPr>
            <w:tcW w:w="2000"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66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مجزأة</w:t>
            </w: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الثاني – الجزء الأول</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أ / ما المقصود بالشفاعة في الحدود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هي التوسط لدى الحاكم لإسقاط حد من حدود الله تعالى</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ب / أذكر أربعة من آثارها السلبية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تشجيع أصحاب النفوذ على التخلص من العقاب.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انتشار الجريمة في 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إهدار العدالة والقانون.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ظهور الطبقية في المجتمع.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 حلول غضب الله تعالى.</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أ / أشار الحديث الشريف الى حد السرقة .بينه</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هو قطع يد السارق</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ب / أذكر دليله في القرآن الكريم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قول الله تعالى: ﴿وَالسَّارِقُ وَالسَّارِقَةُ فَاقْطَعُوا أَيْدِيَهُمَا جَزَاءً بِمَا كَسَبَا نَكَالًا مِّنَ اللَّهِ ۗ وَاللَّهُ عَزِيزٌ حَكِيمٌ﴾ [المائدة: 38]</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الحديث نموذج لتسجسيد مبدأ العدالة القانونية في الإسلام وضح ذلك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في هذا الحديث مظهر من مظاهر العدالة القانونية في الإسلام، التي لا تفرق بين الأغنياء والفقراء بل تطبق أحكامها العادلة على الجميع.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 فيه دلالة عظيمة على العدالة القانونية في الشريعة الإسلامية التي لا تفرق بين القوي والضعيف في تطبيق الأحكام والحدود،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فهاهو النبي صلى الله عليه وسلم يلغي الحسابات الاجتماعية في تطبيق الأحكام الشرعية،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ويبين أن سبب هلاك الأمم السابقة يكمن في التمييز بين طبقات المجتمع وعدم مراعاة أحكام العدل.</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4 / استخرج أربعة فوائد من الحديث الشريف</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بيان تحريم السرقة، وبيان عقوبتها.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ترك المحاباة في إقامة الحدود، ولو كان ولدا أو قريبا أو شريفا.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تحريم الشفاعة في الحدود.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القضاء على الفوارق الطبقية والتمييز.</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الحث على إقامة حدود الله وتطبيقها.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تعطيل حدود الله يؤدي إلى شيوع الجريمة والفساد في الأرض.</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الاعتبار بأحوال من مضى من الأمم لاسيما من خالف منهم شرع الله ومنهجه.</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الثاني – الجزء الثاني</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اشرحهما مستدلا على ما تقول .</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حرية المعتقد: لقد أقر الإسلام حرية المعتقد واعتناق الدين مؤسسا في ذلك قاعدة عامة (لا إكراه في الدين)، ويتفرع عنها: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الحق في إقامة الشعائر.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مراعاة النظام العام للمجتمع الإسلامي.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حرية الرأي: وضع الإسلام حدودا لا يسمح بتجاوزها، كالمساس بالمقدسات، والنيل منها بأي شكل.</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حرية الفكر: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أكد عليها القرآن بشدة، باعتبارها منظومة متعددة الجوانب، المقصود بها التدبر الإنساني لأمور الحياة.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ذم التعطيل العقلي والتقليد الأعمى.</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حرية المعتقد 2×01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حرية الرأي 02</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حرية الفكر 2×01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06</w:t>
            </w:r>
          </w:p>
        </w:tc>
      </w:tr>
    </w:tbl>
    <w:p>
      <w:pPr>
        <w:bidi/>
        <w:spacing w:before="0" w:after="120" w:line="108" w:lineRule="atLeast"/>
        <w:jc w:val="both"/>
        <w:rPr>
          <w:rFonts w:ascii="Simplified Arabic" w:hAnsi="Simplified Arabic" w:cs="Simplified Arabic" w:eastAsia="Simplified Arabic"/>
          <w:sz w:val="8"/>
          <w:szCs w:val="8"/>
          <w:rtl/>
        </w:rPr>
      </w:pP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الإجابة النموذجية و سلم التنقيط</w:t>
    </w:r>
  </w:p>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لموضوع امتحان : شهادة البكالوريا   دورة: جوان 2010</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العلوم الإسلامية    الشعبة : جميع الشعب   المدة : ساعتان ونصف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الإجابة النموذجية و سلم التنقيط</w:t>
    </w:r>
  </w:p>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لموضوع امتحان : شهادة البكالوريا   دورة: جوان 2010</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العلوم الإسلامية    الشعبة : جميع الشعب   المدة : ساعتان ونصف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405" w:lineRule="atLeas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الإجابة النموذجية و سلم التنقيط</w:t>
    </w:r>
  </w:p>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لموضوع امتحان : شهادة البكالوريا   دورة: جوان 2010</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العلوم الإسلامية    الشعبة : جميع الشعب   المدة : ساعتان ونصف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