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 w:line="432" w:lineRule="atLeas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2024</w:t>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جميع الشعب</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السّند الأوّل: </w:t>
      </w:r>
      <w:r>
        <w:rPr>
          <w:rFonts w:ascii="Traditional Arabic" w:hAnsi="Traditional Arabic" w:cs="Traditional Arabic" w:eastAsia="Traditional Arabic"/>
          <w:b/>
          <w:bCs/>
          <w:sz w:val="28"/>
          <w:szCs w:val="28"/>
          <w:rtl/>
          <w:lang w:bidi="ar-DZ"/>
        </w:rPr>
        <w:t xml:space="preserve">قال الله تعالى: </w:t>
      </w:r>
      <w:r>
        <w:rPr>
          <w:rFonts w:ascii="Traditional Arabic" w:hAnsi="Traditional Arabic" w:cs="Traditional Arabic" w:eastAsia="Traditional Arabic"/>
          <w:b/>
          <w:bCs/>
          <w:sz w:val="32"/>
          <w:szCs w:val="32"/>
          <w:rtl/>
          <w:lang w:bidi="ar-DZ"/>
        </w:rPr>
        <w:t xml:space="preserve">﴿يَا أَيُّهَا الَّذِينَ آمَنُوا لَا تَأْكُلُوا الرِّبَا أَضْعَافًا مُّضَاعَفَةً ۖ وَاتَّقُوا اللَّهَ لَعَلَّكُمْ تُفْلِحُونَ ۝ وَاتَّقُوا النَّارَ الَّتِي أُعِدَّتْ لِلْكَافِرِينَ ۝ وَأَطِيعُوا اللَّهَ وَالرَّسُولَ لَعَلَّكُمْ تُرْحَمُونَ﴾</w:t>
      </w:r>
      <w:r>
        <w:rPr>
          <w:rFonts w:ascii="Traditional Arabic" w:hAnsi="Traditional Arabic" w:cs="Traditional Arabic" w:eastAsia="Traditional Arabic"/>
          <w:b/>
          <w:bCs/>
          <w:sz w:val="22"/>
          <w:szCs w:val="22"/>
          <w:rtl/>
          <w:lang w:bidi="ar-DZ"/>
        </w:rPr>
        <w:t xml:space="preserve">  [سورة آل عمران]</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السّند الثّاني: </w:t>
      </w:r>
      <w:r>
        <w:rPr>
          <w:rFonts w:ascii="Traditional Arabic" w:hAnsi="Traditional Arabic" w:cs="Traditional Arabic" w:eastAsia="Traditional Arabic"/>
          <w:sz w:val="28"/>
          <w:szCs w:val="28"/>
          <w:rtl/>
          <w:lang w:bidi="ar-DZ"/>
        </w:rPr>
        <w:t xml:space="preserve">قَالَ ابْنُ الْمُنْذِرِ رحمه الله: «أَجْمَعُوا عَلَى أَنَّ الْمُسَلِّفَ إِذَا شَرَطَ عَلَى الْمُسْتَسْلِفِ زِيَادَةً أَوْ هَدِيَّةً فَأَسْلَفَ عَلَى ذَلِكَ، أَنَّ أَخْذَ الزِّيَادَةِ عَلَى ذَلِكَ رِبًا». "أسلف: بمعنى أقرض"</w:t>
      </w:r>
      <w:r>
        <w:rPr>
          <w:rFonts w:ascii="Traditional Arabic" w:hAnsi="Traditional Arabic" w:cs="Traditional Arabic" w:eastAsia="Traditional Arabic"/>
          <w:b/>
          <w:bCs/>
          <w:sz w:val="22"/>
          <w:szCs w:val="22"/>
          <w:rtl/>
          <w:lang w:bidi="ar-DZ"/>
        </w:rPr>
        <w:t xml:space="preserve">  [كتاب الإجماع، المسألة رقم 570]</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تضافرت النُّصوص القرآنيّة على ترسيخ العقيدة الإسلاميّة والقِيَم والمُثل العليا. استخرج من السّند الأوّل: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وسيلة من وسائل القرآن الكريم في تثبيت العقيدة الإسلاميّة، ثُمّ اشرحها.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قيمة قرآنيّة ثُمّ صنِّفها، مُبرزًا آثارَها.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تضمّن السّند الثّاني مصدرًا من مصادر التّشريع الإسلامي. عرِّفه اصطلاحًا مُستنبطًا شروطه من التّعريف.</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عند مُبادلة نقدٍ بنقدٍ: ما الشُّروط الواجب توافُرها حتّى تقعَ هذه المبادلة صحيحةً؟ وكيف تُسمّى حينئذٍ؟</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رأس المال الحقيقي ليس الفوائد الرّبوية، بل ما ينفع صاحبه بعد الموت كالوقف.</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الوقف اصطلاحا، ثم بيِّن ثلاثة من آثاره.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ما نَوع الرّبا المُشار إليه في السّند الثّاني؟ سمِّ النّوع الآخر المقابل له مع بيان أقسامه.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السَّندِ الأوَّلِ حُكمًا وفائدةً.</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ابْنِ عَبَّاسٍ رضي الله عنهما عَنِ النَّبِيِّ ﷺ قَالَ: «أَلْحِقُوا الْفَرَائِضَ بِأَهْلِهَا فَمَا بَقِيَ فَهُوَ لِأَوْلَى رَجُلٍ ذَكَرٍ»</w:t>
      </w:r>
      <w:r>
        <w:rPr>
          <w:rFonts w:ascii="Traditional Arabic" w:hAnsi="Traditional Arabic" w:cs="Traditional Arabic" w:eastAsia="Traditional Arabic"/>
          <w:b/>
          <w:bCs/>
          <w:sz w:val="22"/>
          <w:szCs w:val="22"/>
          <w:rtl/>
          <w:lang w:bidi="ar-DZ"/>
        </w:rPr>
        <w:t xml:space="preserve">  [رواه البخاري]</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السّند بيان لطريقين من طرق الميراث.</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استخرجهما مع التَّمثيل.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من الشُّبَهِ المُثارة حول الميراث قولهم: "إنّ الإسلام ظلم المرأة فأعطاها نصف ما أعطى الرّجل". - فنّد هذه الشُّبهة.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في تشريع أحكام الفرائض تحقيق لمقصد شرعي اذكره، مُبيّنًا القسم الذي يندرج تحته ومرتبته.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في تشريع الميراث حفظ لمصالح النّاس، وضّح كيف تكون المصلحة المرسلة دليلاً على مُرونة الشَّريعة.</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عُبَادَةَ بنِ الصَّامِتِ رضي الله عنه قال: كُنَّا مَعَ رَسُولِ اللهِ ﷺ فِي مَجْلِسٍ، فَقَالَ: «تُبَايِعُونِي عَلَى أَنْ لَا تُشْرِكُوا بِاللهِ شَيْئًا وَلَا تَزْنُوا، وَلَا تَسْرِقُوا، وَلَا تَقْتُلُوا النَّفْسَ الَّتِي حَرَّمَ اللهُ إِلَّا بِالْحَقِّ، فَمَنْ وَفَّى مِنْكُمْ فَأَجْرُهُ عَلَى اللهِ، وَمَنْ أَصَابَ شَيْئًا مِنْ ذَلِكَ فَعُوقِبَ بِهِ فَهُوَ كَفَّارَةٌ لَهُ، وَمَنْ أَصَابَ شَيْئًا مِنْ ذَلِكَ فَسَتَرَهُ اللهُ عَلَيْهِ فَأَمْرُهُ إِلَى اللهِ، إِنْ شَاءَ عَفَا عَنْهُ وَإِنْ شَاءَ عَذَّبَهُ».</w:t>
      </w:r>
      <w:r>
        <w:rPr>
          <w:rFonts w:ascii="Traditional Arabic" w:hAnsi="Traditional Arabic" w:cs="Traditional Arabic" w:eastAsia="Traditional Arabic"/>
          <w:b/>
          <w:bCs/>
          <w:sz w:val="22"/>
          <w:szCs w:val="22"/>
          <w:rtl/>
          <w:lang w:bidi="ar-DZ"/>
        </w:rPr>
        <w:t xml:space="preserve">  [أخرجه مسلم]</w:t>
      </w:r>
    </w:p>
    <w:p>
      <w:pPr>
        <w:bidi/>
        <w:spacing w:before="0" w:after="60" w:line="297"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sz w:val="22"/>
          <w:szCs w:val="22"/>
          <w:rtl/>
          <w:lang w:bidi="ar-DZ"/>
        </w:rPr>
        <w:t xml:space="preserve">الشرح: (تُبايِعُوني) = تُعاهِدُوني</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الإسلام بِنَصِّ الحديث عقيدةٌ وشريعةٌ، وللعقل استدلالاته على العقيدة الصّحيحة.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العقيدة الإسلاميّة، واذكر سببين من أسباب الانحراف عنها.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أثرا من آثار العقيدة على الفرد، ينسجم مع ما ورد في الحديث.</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 هل للعقل أن يخوض في كلّ شيء؟ علِّل إجابتك.</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استخرج من الحديث ما يدلّ على وجوب الالتزام برسالة الإسلام مبيّنًا خصائصها.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في الحديثِ دعوةٌ إلى حفظ مقاصد الشّريعة في قسمها الضّروري.</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 أنواع هذا القِسْم مع التمثيل لكلّ نوع ممّا ورد في الحديث.</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رَتِّب هذه الأنواع من حيثُ أهمّيتها.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الكثير من الأحكام نصَّ عليها الكتاب والسّنة كالواردة في السّند أعلاه، غير أنَّ هناك أحكام ثبتت بالقياس.</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القياس 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طبّق أركان القياس على مسألة: "جريان الرّبا في الأوراق النّقديّة قياسًا على الذّهب والفضّة".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أسفَرَت التَّحْقِيقَاتُ الأَمْنِيَّةُ عَنْ وُجُودِ عِصَابَةٍ إِجْرَامِيَّةٍ تَحْتَرِفُ سَلْبَ السَّيَّارَاتِ مِنْ أَصْحَابِهَا بِاسْتِعمَالِ السِّلاحِ.</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كيف تُسمّى هذه الجريمة في الإسلام؟ ما نوع عقوبتها؟ وما مقدارها؟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بعد القبض على المجرمين وعرضهم على القضاء، تَوسَّط أحد الوُجهاء للإفراج عن أحدهم. كيف تُسمّى هذه الوساطة؟ ما حُكمها؟ وما دليلها؟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استنادا إلى ما درست:</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اقترح ثلاث قِيَمٍ تَحُدُّ من انتشار الانحراف والجريمة.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بيّن منهج الإسلام في محاربة الانحراف والجريمة باختصار.</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الشعبة: جميع الشعب // بكالوريا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الشعبة: جميع الشعب // بكالوريا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