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B4" w:rsidRDefault="00C3609A">
      <w:r>
        <w:t>Relatório final (Relatório técnico)</w:t>
      </w:r>
      <w:bookmarkStart w:id="0" w:name="_GoBack"/>
      <w:bookmarkEnd w:id="0"/>
    </w:p>
    <w:sectPr w:rsidR="00DF4AB4" w:rsidSect="004B037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A"/>
    <w:rsid w:val="004B037F"/>
    <w:rsid w:val="00C3609A"/>
    <w:rsid w:val="00F1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5442AB"/>
  <w14:defaultImageDpi w14:val="32767"/>
  <w15:chartTrackingRefBased/>
  <w15:docId w15:val="{47E24A6E-483D-9046-A95D-95FC62B4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Bacciotti Moreira</dc:creator>
  <cp:keywords/>
  <dc:description/>
  <cp:lastModifiedBy>Lucas Bacciotti Moreira</cp:lastModifiedBy>
  <cp:revision>1</cp:revision>
  <dcterms:created xsi:type="dcterms:W3CDTF">2018-11-24T20:37:00Z</dcterms:created>
  <dcterms:modified xsi:type="dcterms:W3CDTF">2018-11-24T20:37:00Z</dcterms:modified>
</cp:coreProperties>
</file>