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i w:val="0"/>
        </w:rPr>
      </w:r>
    </w:p>
    <w:p>
      <w:pPr>
        <w:ind w:firstLine="0"/>
      </w:pPr>
      <w:r>
        <w:rPr>
          <w:i w:val="0"/>
        </w:rPr>
      </w:r>
    </w:p>
    <w:p>
      <w:pPr>
        <w:ind w:firstLine="0"/>
        <w:jc w:val="center"/>
      </w:pPr>
      <w:r>
        <w:rPr>
          <w:i w:val="0"/>
        </w:rPr>
        <w:t>[TRƯỜNG]</w:t>
      </w:r>
    </w:p>
    <w:p>
      <w:pPr>
        <w:ind w:firstLine="0"/>
        <w:jc w:val="center"/>
      </w:pPr>
      <w:r>
        <w:rPr>
          <w:i w:val="0"/>
        </w:rPr>
        <w:t>[KHOA / BỘ MÔN]</w:t>
      </w:r>
    </w:p>
    <w:p>
      <w:pPr>
        <w:ind w:firstLine="0"/>
      </w:pPr>
      <w:r>
        <w:rPr>
          <w:i w:val="0"/>
        </w:rPr>
      </w:r>
    </w:p>
    <w:p>
      <w:pPr>
        <w:ind w:firstLine="0"/>
      </w:pPr>
      <w:r>
        <w:rPr>
          <w:i w:val="0"/>
        </w:rPr>
      </w:r>
    </w:p>
    <w:p>
      <w:pPr>
        <w:ind w:firstLine="0"/>
        <w:jc w:val="center"/>
      </w:pPr>
      <w:r>
        <w:rPr>
          <w:rFonts w:ascii="Times New Roman" w:hAnsi="Times New Roman"/>
          <w:b/>
          <w:sz w:val="34"/>
        </w:rPr>
        <w:t>BÁO CÁO BÀI TẬP LỚN</w:t>
        <w:br/>
        <w:t>MÔN ĐÁNH GIÁ VÀ KIỂM ĐỊNH CHẤT LƯỢNG PHẦN MỀM</w:t>
      </w:r>
    </w:p>
    <w:p>
      <w:pPr>
        <w:ind w:firstLine="0"/>
      </w:pPr>
      <w:r>
        <w:rPr>
          <w:i w:val="0"/>
        </w:rPr>
      </w:r>
    </w:p>
    <w:p>
      <w:pPr>
        <w:ind w:firstLine="0"/>
      </w:pPr>
      <w:r>
        <w:rPr>
          <w:i w:val="0"/>
        </w:rPr>
      </w:r>
    </w:p>
    <w:p>
      <w:pPr>
        <w:ind w:firstLine="0"/>
        <w:jc w:val="center"/>
      </w:pPr>
      <w:r>
        <w:rPr>
          <w:b/>
          <w:i w:val="0"/>
        </w:rPr>
        <w:t>STUDYSPACE</w:t>
      </w:r>
    </w:p>
    <w:p>
      <w:pPr>
        <w:ind w:firstLine="0"/>
        <w:jc w:val="center"/>
      </w:pPr>
      <w:r>
        <w:rPr>
          <w:i w:val="0"/>
        </w:rPr>
        <w:t>Xây dựng SUT và hồ sơ đánh giá, kiểm định chất lượng dựa trên bằng chứng</w:t>
      </w:r>
    </w:p>
    <w:p>
      <w:pPr>
        <w:ind w:firstLine="0"/>
      </w:pPr>
      <w:r>
        <w:rPr>
          <w:i w:val="0"/>
        </w:rPr>
      </w:r>
    </w:p>
    <w:p>
      <w:pPr>
        <w:ind w:firstLine="0"/>
      </w:pPr>
      <w:r>
        <w:rPr>
          <w:i w:val="0"/>
        </w:rPr>
      </w:r>
    </w:p>
    <w:p>
      <w:pPr>
        <w:ind w:firstLine="0"/>
        <w:jc w:val="center"/>
      </w:pPr>
      <w:r>
        <w:rPr>
          <w:i w:val="0"/>
        </w:rPr>
        <w:t>BẢN NHÁP — CHƯA THAY THẾ THÔNG TIN NHẬN DIỆN NHÓM</w:t>
      </w:r>
    </w:p>
    <w:p>
      <w:pPr>
        <w:ind w:firstLine="0"/>
      </w:pPr>
      <w:r>
        <w:rPr>
          <w:i w:val="0"/>
        </w:rPr>
      </w:r>
    </w:p>
    <w:p>
      <w:pPr>
        <w:ind w:firstLine="0"/>
      </w:pPr>
      <w:r>
        <w:rPr>
          <w:i w:val="0"/>
        </w:rPr>
      </w:r>
    </w:p>
    <w:p>
      <w:pPr>
        <w:ind w:firstLine="0"/>
        <w:jc w:val="center"/>
      </w:pPr>
      <w:r>
        <w:rPr>
          <w:i w:val="0"/>
        </w:rPr>
        <w:t>Giảng viên: [GIẢNG VIÊN]</w:t>
      </w:r>
    </w:p>
    <w:p>
      <w:pPr>
        <w:ind w:firstLine="0"/>
        <w:jc w:val="center"/>
      </w:pPr>
      <w:r>
        <w:rPr>
          <w:i w:val="0"/>
        </w:rPr>
        <w:t>Nhóm thực hiện: 02 thành viên</w:t>
      </w:r>
    </w:p>
    <w:p>
      <w:pPr>
        <w:ind w:firstLine="0"/>
        <w:jc w:val="center"/>
      </w:pPr>
      <w:r>
        <w:rPr>
          <w:i w:val="0"/>
        </w:rPr>
        <w:t>Phân công: Nhóm trưởng 55% — Thành viên 45%</w:t>
      </w:r>
    </w:p>
    <w:p>
      <w:pPr>
        <w:ind w:firstLine="0"/>
        <w:jc w:val="center"/>
      </w:pPr>
      <w:r>
        <w:rPr>
          <w:i w:val="0"/>
        </w:rPr>
        <w:t>Thành viên: [HỌ TÊN 1 – MSSV 1]; [HỌ TÊN 2 – MSSV 2]</w:t>
      </w:r>
    </w:p>
    <w:p>
      <w:pPr>
        <w:ind w:firstLine="0"/>
        <w:jc w:val="center"/>
      </w:pPr>
      <w:r>
        <w:rPr>
          <w:i w:val="0"/>
        </w:rPr>
        <w:t>[ĐỊA ĐIỂM], 2026</w:t>
      </w:r>
    </w:p>
    <w:p>
      <w:r>
        <w:br w:type="page"/>
      </w:r>
    </w:p>
    <w:p>
      <w:pPr>
        <w:pStyle w:val="Heading1"/>
      </w:pPr>
      <w:r>
        <w:t>LỜI CAM ĐOAN VÀ GHI CHÚ PHẠM VI</w:t>
      </w:r>
    </w:p>
    <w:p>
      <w:r>
        <w:rPr>
          <w:i w:val="0"/>
        </w:rP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r>
        <w:rPr>
          <w:i w:val="0"/>
        </w:rP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pPr>
        <w:pStyle w:val="Heading1"/>
      </w:pPr>
      <w:r>
        <w:t>TÓM TẮT</w:t>
      </w:r>
    </w:p>
    <w:p>
      <w:r>
        <w:rPr>
          <w:i w:val="0"/>
        </w:rP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r>
        <w:rPr>
          <w:i w:val="0"/>
        </w:rP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r>
        <w:rPr>
          <w:i w:val="0"/>
        </w:rPr>
        <w:t>Trên commit kiểm thử 47559ed,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năm Informational; phạm vi quét chỉ là baseline chưa xác thực. Kết quả cho thấy các quality gate định nghĩa trước đã đạt trong môi trường đã ghi, đồng thời vẫn còn giới hạn về trình duyệt, tải sản xuất, pentest xác thực và nghiên cứu usability với người dùng thật.</w:t>
      </w:r>
    </w:p>
    <w:p>
      <w:pPr>
        <w:ind w:firstLine="0"/>
      </w:pPr>
      <w:r>
        <w:rPr>
          <w:i/>
        </w:rPr>
        <w:t>Từ khóa: software quality assurance; requirements traceability; boundary value analysis; property-based testing; mutation testing; API testing; E2E; ISO/IEC 25010:2023.</w:t>
      </w:r>
    </w:p>
    <w:p>
      <w:r>
        <w:br w:type="page"/>
      </w:r>
    </w:p>
    <w:p>
      <w:pPr>
        <w:pStyle w:val="Heading1"/>
      </w:pPr>
      <w:r>
        <w:t>MỤC LỤC</w:t>
      </w:r>
    </w:p>
    <w:p>
      <w:pPr>
        <w:ind w:firstLine="0"/>
      </w:pPr>
      <w:r>
        <w:fldChar w:fldCharType="begin"/>
        <w:instrText xml:space="preserve"> TOC \o "1-3" \h \z \u </w:instrText>
        <w:fldChar w:fldCharType="separate"/>
        <w:t>Mục lục sẽ được cập nhật khi mở tài liệu.</w:t>
        <w:fldChar w:fldCharType="end"/>
      </w:r>
    </w:p>
    <w:p>
      <w:r>
        <w:br w:type="page"/>
      </w:r>
    </w:p>
    <w:p>
      <w:pPr>
        <w:pStyle w:val="Heading1"/>
      </w:pPr>
      <w:r>
        <w:t>DANH MỤC TỪ VIẾT TẮT</w:t>
      </w:r>
    </w:p>
    <w:p>
      <w:pPr>
        <w:spacing w:after="80"/>
        <w:ind w:firstLine="0"/>
        <w:jc w:val="center"/>
      </w:pPr>
      <w:r>
        <w:rPr>
          <w:rFonts w:ascii="Times New Roman" w:hAnsi="Times New Roman"/>
          <w:b/>
          <w:i/>
          <w:sz w:val="22"/>
        </w:rPr>
        <w:t>Bảng 1. Các thuật ngữ và từ viết tắt sử dụng trong báo cáo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Ký hiệu</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Diễn giải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SUT</w:t>
            </w:r>
          </w:p>
        </w:tc>
        <w:tc>
          <w:tcPr>
            <w:tcW w:type="dxa" w:w="4773"/>
            <w:vAlign w:val="center"/>
          </w:tcPr>
          <w:p>
            <w:pPr>
              <w:spacing w:line="252" w:lineRule="auto" w:after="0"/>
              <w:ind w:firstLine="0"/>
              <w:jc w:val="left"/>
            </w:pPr>
            <w:r/>
            <w:r>
              <w:rPr>
                <w:rFonts w:ascii="Times New Roman" w:hAnsi="Times New Roman" w:eastAsia="Times New Roman"/>
                <w:b w:val="0"/>
                <w:sz w:val="21"/>
              </w:rPr>
              <w:t>Software Under Test — hệ thống StudySpace được đánh giá</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SRS</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Software Requirements Specification — đặc tả yêu cầu phần mềm</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RTM</w:t>
            </w:r>
          </w:p>
        </w:tc>
        <w:tc>
          <w:tcPr>
            <w:tcW w:type="dxa" w:w="4773"/>
            <w:vAlign w:val="center"/>
          </w:tcPr>
          <w:p>
            <w:pPr>
              <w:spacing w:line="252" w:lineRule="auto" w:after="0"/>
              <w:ind w:firstLine="0"/>
              <w:jc w:val="left"/>
            </w:pPr>
            <w:r/>
            <w:r>
              <w:rPr>
                <w:rFonts w:ascii="Times New Roman" w:hAnsi="Times New Roman" w:eastAsia="Times New Roman"/>
                <w:b w:val="0"/>
                <w:sz w:val="21"/>
              </w:rPr>
              <w:t>Requirement Traceability Matrix — ma trận truy vết yêu cầu</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Equivalence Partitioning — phân lớp tương đương</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BVA</w:t>
            </w:r>
          </w:p>
        </w:tc>
        <w:tc>
          <w:tcPr>
            <w:tcW w:type="dxa" w:w="4773"/>
            <w:vAlign w:val="center"/>
          </w:tcPr>
          <w:p>
            <w:pPr>
              <w:spacing w:line="252" w:lineRule="auto" w:after="0"/>
              <w:ind w:firstLine="0"/>
              <w:jc w:val="left"/>
            </w:pPr>
            <w:r/>
            <w:r>
              <w:rPr>
                <w:rFonts w:ascii="Times New Roman" w:hAnsi="Times New Roman" w:eastAsia="Times New Roman"/>
                <w:b w:val="0"/>
                <w:sz w:val="21"/>
              </w:rPr>
              <w:t>Boundary Value Analysis — phân tích giá trị biên</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PBT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Property-Based Testing — kiểm thử dựa trên bất biến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E2E</w:t>
            </w:r>
          </w:p>
        </w:tc>
        <w:tc>
          <w:tcPr>
            <w:tcW w:type="dxa" w:w="4773"/>
            <w:vAlign w:val="center"/>
          </w:tcPr>
          <w:p>
            <w:pPr>
              <w:spacing w:line="252" w:lineRule="auto" w:after="0"/>
              <w:ind w:firstLine="0"/>
              <w:jc w:val="left"/>
            </w:pPr>
            <w:r/>
            <w:r>
              <w:rPr>
                <w:rFonts w:ascii="Times New Roman" w:hAnsi="Times New Roman" w:eastAsia="Times New Roman"/>
                <w:b w:val="0"/>
                <w:sz w:val="21"/>
              </w:rPr>
              <w:t>End-to-End — kiểm thử luồng đầu-cuối</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RBAC</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Role-Based Access Control — kiểm soát truy cập theo vai trò</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CI</w:t>
            </w:r>
          </w:p>
        </w:tc>
        <w:tc>
          <w:tcPr>
            <w:tcW w:type="dxa" w:w="4773"/>
            <w:vAlign w:val="center"/>
          </w:tcPr>
          <w:p>
            <w:pPr>
              <w:spacing w:line="252" w:lineRule="auto" w:after="0"/>
              <w:ind w:firstLine="0"/>
              <w:jc w:val="left"/>
            </w:pPr>
            <w:r/>
            <w:r>
              <w:rPr>
                <w:rFonts w:ascii="Times New Roman" w:hAnsi="Times New Roman" w:eastAsia="Times New Roman"/>
                <w:b w:val="0"/>
                <w:sz w:val="21"/>
              </w:rPr>
              <w:t>Continuous Integration — tích hợp liên tục</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JWT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JSON Web Token — token xác thực phiên API</w:t>
            </w:r>
          </w:p>
        </w:tc>
      </w:tr>
    </w:tbl>
    <w:p>
      <w:pPr>
        <w:spacing w:after="0"/>
      </w:pPr>
    </w:p>
    <w:p>
      <w:pPr>
        <w:ind w:firstLine="0"/>
      </w:pPr>
      <w:r>
        <w:rPr>
          <w:i w:val="0"/>
        </w:rPr>
        <w:t>Danh mục hình: Hình 1 use case; Hình 2 kiến trúc ba tầng; Hình 3 mô hình dữ liệu; Hình 4 giao diện Student; Hình 5 giao diện Admin; Hình 6 báo cáo coverage; Hình 7 báo cáo mutation.</w:t>
      </w:r>
    </w:p>
    <w:p>
      <w:r>
        <w:rPr>
          <w:i w:val="0"/>
        </w:rP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pPr>
        <w:pStyle w:val="Heading1"/>
      </w:pPr>
      <w:r>
        <w:t>CHƯƠNG 1. GIỚI THIỆU</w:t>
      </w:r>
    </w:p>
    <w:p>
      <w:pPr>
        <w:pStyle w:val="Heading2"/>
      </w:pPr>
      <w:r>
        <w:t>1.1. Bối cảnh và vấn đề</w:t>
      </w:r>
    </w:p>
    <w:p>
      <w:r>
        <w:rPr>
          <w:i w:val="0"/>
        </w:rP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diễn giao diện.</w:t>
      </w:r>
    </w:p>
    <w:p>
      <w:r>
        <w:rPr>
          <w:i w:val="0"/>
        </w:rP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pPr>
        <w:pStyle w:val="Heading2"/>
      </w:pPr>
      <w:r>
        <w:t>1.2. Mục tiêu và câu hỏi đánh giá</w:t>
      </w:r>
    </w:p>
    <w:p>
      <w:r>
        <w:rPr>
          <w:i w:val="0"/>
        </w:rP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pPr>
        <w:spacing w:after="80"/>
        <w:ind w:firstLine="0"/>
        <w:jc w:val="center"/>
      </w:pPr>
      <w:r>
        <w:rPr>
          <w:rFonts w:ascii="Times New Roman" w:hAnsi="Times New Roman"/>
          <w:b/>
          <w:i/>
          <w:sz w:val="22"/>
        </w:rPr>
        <w:t>Bảng 2. Câu hỏi đánh giá và loại bằng chứng trả lời</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Mã</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Câu hỏi</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Bằng chứng chính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RQ1</w:t>
            </w:r>
          </w:p>
        </w:tc>
        <w:tc>
          <w:tcPr>
            <w:tcW w:type="dxa" w:w="3182"/>
            <w:vAlign w:val="center"/>
          </w:tcPr>
          <w:p>
            <w:pPr>
              <w:spacing w:line="252" w:lineRule="auto" w:after="0"/>
              <w:ind w:firstLine="0"/>
              <w:jc w:val="left"/>
            </w:pPr>
            <w:r/>
            <w:r>
              <w:rPr>
                <w:rFonts w:ascii="Times New Roman" w:hAnsi="Times New Roman" w:eastAsia="Times New Roman"/>
                <w:b w:val="0"/>
                <w:sz w:val="21"/>
              </w:rPr>
              <w:t>Các yêu cầu cốt lõi có được hiện thực và hành xử đúng tại ca hợp lệ, sai và biên không?</w:t>
            </w:r>
          </w:p>
        </w:tc>
        <w:tc>
          <w:tcPr>
            <w:tcW w:type="dxa" w:w="3182"/>
            <w:vAlign w:val="center"/>
          </w:tcPr>
          <w:p>
            <w:pPr>
              <w:spacing w:line="252" w:lineRule="auto" w:after="0"/>
              <w:ind w:firstLine="0"/>
              <w:jc w:val="left"/>
            </w:pPr>
            <w:r/>
            <w:r>
              <w:rPr>
                <w:rFonts w:ascii="Times New Roman" w:hAnsi="Times New Roman" w:eastAsia="Times New Roman"/>
                <w:b w:val="0"/>
                <w:sz w:val="21"/>
              </w:rPr>
              <w:t>RTM, unit/PBT, API, database, E2E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RQ2</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Bộ test có đủ nhạy để phát hiện thay đổi logic booking không?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Coverage kết hợp mutation testing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RQ3</w:t>
            </w:r>
          </w:p>
        </w:tc>
        <w:tc>
          <w:tcPr>
            <w:tcW w:type="dxa" w:w="3182"/>
            <w:vAlign w:val="center"/>
          </w:tcPr>
          <w:p>
            <w:pPr>
              <w:spacing w:line="252" w:lineRule="auto" w:after="0"/>
              <w:ind w:firstLine="0"/>
              <w:jc w:val="left"/>
            </w:pPr>
            <w:r/>
            <w:r>
              <w:rPr>
                <w:rFonts w:ascii="Times New Roman" w:hAnsi="Times New Roman" w:eastAsia="Times New Roman"/>
                <w:b w:val="0"/>
                <w:sz w:val="21"/>
              </w:rPr>
              <w:t>Các rủi ro race, bypass quyền, sai thời gian, sai báo cáo và mất lịch sử được kiểm soát đến mức nào?</w:t>
            </w:r>
          </w:p>
        </w:tc>
        <w:tc>
          <w:tcPr>
            <w:tcW w:type="dxa" w:w="3182"/>
            <w:vAlign w:val="center"/>
          </w:tcPr>
          <w:p>
            <w:pPr>
              <w:spacing w:line="252" w:lineRule="auto" w:after="0"/>
              <w:ind w:firstLine="0"/>
              <w:jc w:val="left"/>
            </w:pPr>
            <w:r/>
            <w:r>
              <w:rPr>
                <w:rFonts w:ascii="Times New Roman" w:hAnsi="Times New Roman" w:eastAsia="Times New Roman"/>
                <w:b w:val="0"/>
                <w:sz w:val="21"/>
              </w:rPr>
              <w:t>Concurrency, RBAC negative, BVA, transaction rollback, report decision table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RQ4</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kết luận gì về chất lượng mà không vượt quá phạm vi bằng chứng?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Manifest, threshold, ISO/IEC 25010 và phần giới hạn</w:t>
            </w:r>
          </w:p>
        </w:tc>
      </w:tr>
    </w:tbl>
    <w:p>
      <w:pPr>
        <w:spacing w:after="0"/>
      </w:pPr>
    </w:p>
    <w:p>
      <w:r>
        <w:rPr>
          <w:i w:val="0"/>
        </w:rP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pPr>
        <w:pStyle w:val="Heading2"/>
      </w:pPr>
      <w:r>
        <w:t>1.3. Đối tượng, phạm vi và giới hạn có chủ đích</w:t>
      </w:r>
    </w:p>
    <w:p>
      <w:r>
        <w:rPr>
          <w:i w:val="0"/>
        </w:rP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pPr>
        <w:pStyle w:val="ListBullet"/>
        <w:spacing w:line="360" w:lineRule="auto"/>
        <w:ind w:firstLine="0" w:left="504"/>
      </w:pPr>
      <w:r>
        <w:t>Trong phạm vi: bốn phân hệ SRS; rule ngày/slot; transaction và audit; REST API; responsive UI; test tự động và evidence.</w:t>
      </w:r>
    </w:p>
    <w:p>
      <w:pPr>
        <w:pStyle w:val="ListBullet"/>
        <w:spacing w:line="360" w:lineRule="auto"/>
        <w:ind w:firstLine="0" w:left="504"/>
      </w:pPr>
      <w:r>
        <w:t>Ngoài phạm vi: thanh toán, OAuth, email/SMS, chat realtime, bản đồ, đa cơ sở và tích hợp lịch bên thứ ba.</w:t>
      </w:r>
    </w:p>
    <w:p>
      <w:pPr>
        <w:pStyle w:val="ListBullet"/>
        <w:spacing w:line="360" w:lineRule="auto"/>
        <w:ind w:firstLine="0" w:left="504"/>
      </w:pPr>
      <w:r>
        <w:t>Chưa đánh giá đầy đủ: tải production nhiều instance, Firefox/WebKit, pentest xác thực, disaster recovery và usability study với người thật.</w:t>
      </w:r>
    </w:p>
    <w:p>
      <w:r>
        <w:rPr>
          <w:i w:val="0"/>
        </w:rP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pPr>
        <w:pStyle w:val="Heading2"/>
      </w:pPr>
      <w:r>
        <w:t>1.4. Phương pháp và cấu trúc báo cáo</w:t>
      </w:r>
    </w:p>
    <w:p>
      <w:r>
        <w:rPr>
          <w:i w:val="0"/>
        </w:rP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r>
        <w:rPr>
          <w:i w:val="0"/>
        </w:rPr>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pPr>
        <w:pStyle w:val="Heading2"/>
      </w:pPr>
      <w:r>
        <w:t>1.5. Mốc thực hiện và kiểm soát thay đổi</w:t>
      </w:r>
    </w:p>
    <w:p>
      <w:r>
        <w:rPr>
          <w:i w:val="0"/>
        </w:rP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pPr>
        <w:spacing w:after="80"/>
        <w:ind w:firstLine="0"/>
        <w:jc w:val="center"/>
      </w:pPr>
      <w:r>
        <w:rPr>
          <w:rFonts w:ascii="Times New Roman" w:hAnsi="Times New Roman"/>
          <w:b/>
          <w:i/>
          <w:sz w:val="22"/>
        </w:rPr>
        <w:t>Bảng 3. Mốc thực hiện được đối chiếu từ lịch sử repository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Thời điểm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Mốc 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quả được kiểm tra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01-10-2026</w:t>
            </w:r>
          </w:p>
        </w:tc>
        <w:tc>
          <w:tcPr>
            <w:tcW w:type="dxa" w:w="3182"/>
            <w:vAlign w:val="center"/>
          </w:tcPr>
          <w:p>
            <w:pPr>
              <w:spacing w:line="252" w:lineRule="auto" w:after="0"/>
              <w:ind w:firstLine="0"/>
              <w:jc w:val="left"/>
            </w:pPr>
            <w:r/>
            <w:r>
              <w:rPr>
                <w:rFonts w:ascii="Times New Roman" w:hAnsi="Times New Roman" w:eastAsia="Times New Roman"/>
                <w:b w:val="0"/>
                <w:sz w:val="21"/>
              </w:rPr>
              <w:t>Khởi tạo StudySpace và baseline kiểm thử</w:t>
            </w:r>
          </w:p>
        </w:tc>
        <w:tc>
          <w:tcPr>
            <w:tcW w:type="dxa" w:w="3182"/>
            <w:vAlign w:val="center"/>
          </w:tcPr>
          <w:p>
            <w:pPr>
              <w:spacing w:line="252" w:lineRule="auto" w:after="0"/>
              <w:ind w:firstLine="0"/>
              <w:jc w:val="left"/>
            </w:pPr>
            <w:r/>
            <w:r>
              <w:rPr>
                <w:rFonts w:ascii="Times New Roman" w:hAnsi="Times New Roman" w:eastAsia="Times New Roman"/>
                <w:b w:val="0"/>
                <w:sz w:val="21"/>
              </w:rPr>
              <w:t>SUT bốn phân hệ, API/E2E cơ sở và CI ban đầu</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02-10-2026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Củng cố booking integrity và API contract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Active key, race handling, closure not-found, rate limit và test hồi quy</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03-10-2026</w:t>
            </w:r>
          </w:p>
        </w:tc>
        <w:tc>
          <w:tcPr>
            <w:tcW w:type="dxa" w:w="3182"/>
            <w:vAlign w:val="center"/>
          </w:tcPr>
          <w:p>
            <w:pPr>
              <w:spacing w:line="252" w:lineRule="auto" w:after="0"/>
              <w:ind w:firstLine="0"/>
              <w:jc w:val="left"/>
            </w:pPr>
            <w:r/>
            <w:r>
              <w:rPr>
                <w:rFonts w:ascii="Times New Roman" w:hAnsi="Times New Roman" w:eastAsia="Times New Roman"/>
                <w:b w:val="0"/>
                <w:sz w:val="21"/>
              </w:rPr>
              <w:t>Tái lập môi trường và evidence</w:t>
            </w:r>
          </w:p>
        </w:tc>
        <w:tc>
          <w:tcPr>
            <w:tcW w:type="dxa" w:w="3182"/>
            <w:vAlign w:val="center"/>
          </w:tcPr>
          <w:p>
            <w:pPr>
              <w:spacing w:line="252" w:lineRule="auto" w:after="0"/>
              <w:ind w:firstLine="0"/>
              <w:jc w:val="left"/>
            </w:pPr>
            <w:r/>
            <w:r>
              <w:rPr>
                <w:rFonts w:ascii="Times New Roman" w:hAnsi="Times New Roman" w:eastAsia="Times New Roman"/>
                <w:b w:val="0"/>
                <w:sz w:val="21"/>
              </w:rPr>
              <w:t>Migration versioned, PBT, traceability, k6, ZAP và Lighthouse workflow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04-10-2026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retest và chuẩn hóa báo cáo</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header retest, manifest final, báo cáo Word và kiểm tra render</w:t>
            </w:r>
          </w:p>
        </w:tc>
      </w:tr>
    </w:tbl>
    <w:p>
      <w:pPr>
        <w:spacing w:after="0"/>
      </w:pPr>
    </w:p>
    <w:p>
      <w:r>
        <w:rPr>
          <w:i w:val="0"/>
        </w:rP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pPr>
        <w:pStyle w:val="Heading2"/>
      </w:pPr>
      <w:r>
        <w:t>1.6. Phân công nhóm</w:t>
      </w:r>
    </w:p>
    <w:p>
      <w:r>
        <w:rPr>
          <w:i w:val="0"/>
        </w:rPr>
        <w:t>Nhóm gồm hai thành viên. Tỷ lệ dưới đây là tỷ lệ phân công khối lượng công việc đã thống nhất, không phải tỷ lệ sở hữu mã nguồn hoặc căn cứ duy nhất để đánh giá đóng góp. Tên, MSSV và bằng chứng commit/issue phải được điền từ dữ liệu thật trước khi nộp.</w:t>
      </w:r>
    </w:p>
    <w:p>
      <w:pPr>
        <w:spacing w:after="80"/>
        <w:ind w:firstLine="0"/>
        <w:jc w:val="center"/>
      </w:pPr>
      <w:r>
        <w:rPr>
          <w:rFonts w:ascii="Times New Roman" w:hAnsi="Times New Roman"/>
          <w:b/>
          <w:i/>
          <w:sz w:val="22"/>
        </w:rPr>
        <w:t>Bảng 4. Phân công và tỷ lệ khối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Thành viên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Vai trò</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Tỷ lệ</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Phạm vi công việc</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Bằng chứng cần bổ sung</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[HỌ TÊN 1] – [MSSV 1]</w:t>
            </w:r>
          </w:p>
        </w:tc>
        <w:tc>
          <w:tcPr>
            <w:tcW w:type="dxa" w:w="1909"/>
            <w:vAlign w:val="center"/>
          </w:tcPr>
          <w:p>
            <w:pPr>
              <w:spacing w:line="252" w:lineRule="auto" w:after="0"/>
              <w:ind w:firstLine="0"/>
              <w:jc w:val="left"/>
            </w:pPr>
            <w:r/>
            <w:r>
              <w:rPr>
                <w:rFonts w:ascii="Times New Roman" w:hAnsi="Times New Roman" w:eastAsia="Times New Roman"/>
                <w:b w:val="0"/>
                <w:sz w:val="21"/>
              </w:rPr>
              <w:t>Nhóm trưởng</w:t>
            </w:r>
          </w:p>
        </w:tc>
        <w:tc>
          <w:tcPr>
            <w:tcW w:type="dxa" w:w="1909"/>
            <w:vAlign w:val="center"/>
          </w:tcPr>
          <w:p>
            <w:pPr>
              <w:spacing w:line="252" w:lineRule="auto" w:after="0"/>
              <w:ind w:firstLine="0"/>
              <w:jc w:val="left"/>
            </w:pPr>
            <w:r/>
            <w:r>
              <w:rPr>
                <w:rFonts w:ascii="Times New Roman" w:hAnsi="Times New Roman" w:eastAsia="Times New Roman"/>
                <w:b w:val="0"/>
                <w:sz w:val="21"/>
              </w:rPr>
              <w:t>55%</w:t>
            </w:r>
          </w:p>
        </w:tc>
        <w:tc>
          <w:tcPr>
            <w:tcW w:type="dxa" w:w="1909"/>
            <w:vAlign w:val="center"/>
          </w:tcPr>
          <w:p>
            <w:pPr>
              <w:spacing w:line="252" w:lineRule="auto" w:after="0"/>
              <w:ind w:firstLine="0"/>
              <w:jc w:val="left"/>
            </w:pPr>
            <w:r/>
            <w:r>
              <w:rPr>
                <w:rFonts w:ascii="Times New Roman" w:hAnsi="Times New Roman" w:eastAsia="Times New Roman"/>
                <w:b w:val="0"/>
                <w:sz w:val="21"/>
              </w:rPr>
              <w:t>Điều phối; SRS và kiến trúc; backend/domain, Prisma và transaction; CI, quality gate, evidence; tích hợp và rà soát báo cáo</w:t>
            </w:r>
          </w:p>
        </w:tc>
        <w:tc>
          <w:tcPr>
            <w:tcW w:type="dxa" w:w="1909"/>
            <w:vAlign w:val="center"/>
          </w:tcPr>
          <w:p>
            <w:pPr>
              <w:spacing w:line="252" w:lineRule="auto" w:after="0"/>
              <w:ind w:firstLine="0"/>
              <w:jc w:val="left"/>
            </w:pPr>
            <w:r/>
            <w:r>
              <w:rPr>
                <w:rFonts w:ascii="Times New Roman" w:hAnsi="Times New Roman" w:eastAsia="Times New Roman"/>
                <w:b w:val="0"/>
                <w:sz w:val="21"/>
              </w:rPr>
              <w:t>[COMMIT/ISSUE/PHẦN BÁO CÁO]</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[HỌ TÊN 2] – [MSSV 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Thành viên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45%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Frontend Student/Admin; luồng Playwright và accessibility; test case/API hỗ trợ; sơ đồ, ảnh giao diện và hiệu chỉnh tài liệu</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[COMMIT/ISSUE/PHẦN BÁO CÁO]</w:t>
            </w:r>
          </w:p>
        </w:tc>
      </w:tr>
    </w:tbl>
    <w:p>
      <w:pPr>
        <w:spacing w:after="0"/>
      </w:pPr>
    </w:p>
    <w:p>
      <w:r>
        <w:rPr>
          <w:i w:val="0"/>
        </w:rPr>
        <w:t>Các nhiệm vụ có thể phối hợp và review chéo. Khi hoàn thiện hồ sơ, nhóm cần thay placeholder bằng tên thật và dẫn tới commit, issue hoặc phần báo cáo tương ứng; không dùng tỷ lệ phần trăm để thay cho bằng chứng đóng góp.</w:t>
      </w:r>
    </w:p>
    <w:p>
      <w:pPr>
        <w:pStyle w:val="Heading1"/>
      </w:pPr>
      <w:r>
        <w:t>CHƯƠNG 2. CƠ SỞ ĐÁNH GIÁ VÀ KIỂM ĐỊNH</w:t>
      </w:r>
    </w:p>
    <w:p>
      <w:pPr>
        <w:pStyle w:val="Heading2"/>
      </w:pPr>
      <w:r>
        <w:t>2.1. Chất lượng sản phẩm và bằng chứng</w:t>
      </w:r>
    </w:p>
    <w:p>
      <w:r>
        <w:rPr>
          <w:i w:val="0"/>
        </w:rP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r>
        <w:rPr>
          <w:i w:val="0"/>
        </w:rP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pPr>
        <w:pStyle w:val="Heading2"/>
      </w:pPr>
      <w:r>
        <w:t>2.2. Các tầng kiểm thử và vai trò</w:t>
      </w:r>
    </w:p>
    <w:p>
      <w:pPr>
        <w:spacing w:after="80"/>
        <w:ind w:firstLine="0"/>
        <w:jc w:val="center"/>
      </w:pPr>
      <w:r>
        <w:rPr>
          <w:rFonts w:ascii="Times New Roman" w:hAnsi="Times New Roman"/>
          <w:b/>
          <w:i/>
          <w:sz w:val="22"/>
        </w:rPr>
        <w:t>Bảng 5. Vai trò của từng tầng trong chiến lược StudySpace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Tầng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Câu hỏi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Điểm mạnh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Unit/domain</w:t>
            </w:r>
          </w:p>
        </w:tc>
        <w:tc>
          <w:tcPr>
            <w:tcW w:type="dxa" w:w="2387"/>
            <w:vAlign w:val="center"/>
          </w:tcPr>
          <w:p>
            <w:pPr>
              <w:spacing w:line="252" w:lineRule="auto" w:after="0"/>
              <w:ind w:firstLine="0"/>
              <w:jc w:val="left"/>
            </w:pPr>
            <w:r/>
            <w:r>
              <w:rPr>
                <w:rFonts w:ascii="Times New Roman" w:hAnsi="Times New Roman" w:eastAsia="Times New Roman"/>
                <w:b w:val="0"/>
                <w:sz w:val="21"/>
              </w:rPr>
              <w:t>Rule thuần có đúng ở biên?</w:t>
            </w:r>
          </w:p>
        </w:tc>
        <w:tc>
          <w:tcPr>
            <w:tcW w:type="dxa" w:w="2387"/>
            <w:vAlign w:val="center"/>
          </w:tcPr>
          <w:p>
            <w:pPr>
              <w:spacing w:line="252" w:lineRule="auto" w:after="0"/>
              <w:ind w:firstLine="0"/>
              <w:jc w:val="left"/>
            </w:pPr>
            <w:r/>
            <w:r>
              <w:rPr>
                <w:rFonts w:ascii="Times New Roman" w:hAnsi="Times New Roman" w:eastAsia="Times New Roman"/>
                <w:b w:val="0"/>
                <w:sz w:val="21"/>
              </w:rPr>
              <w:t>Nhanh, cô lập, dễ cố định thời gian</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tích hợp HTTP/DB</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Property-based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Bất biến có đúng trên miền dữ liệu rộng?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Khám phá nhiều mẫu tự động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 sai vẫn cho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API/database</w:t>
            </w:r>
          </w:p>
        </w:tc>
        <w:tc>
          <w:tcPr>
            <w:tcW w:type="dxa" w:w="2387"/>
            <w:vAlign w:val="center"/>
          </w:tcPr>
          <w:p>
            <w:pPr>
              <w:spacing w:line="252" w:lineRule="auto" w:after="0"/>
              <w:ind w:firstLine="0"/>
              <w:jc w:val="left"/>
            </w:pPr>
            <w:r/>
            <w:r>
              <w:rPr>
                <w:rFonts w:ascii="Times New Roman" w:hAnsi="Times New Roman" w:eastAsia="Times New Roman"/>
                <w:b w:val="0"/>
                <w:sz w:val="21"/>
              </w:rPr>
              <w:t>Contract, RBAC, transaction có đúng?</w:t>
            </w:r>
          </w:p>
        </w:tc>
        <w:tc>
          <w:tcPr>
            <w:tcW w:type="dxa" w:w="2387"/>
            <w:vAlign w:val="center"/>
          </w:tcPr>
          <w:p>
            <w:pPr>
              <w:spacing w:line="252" w:lineRule="auto" w:after="0"/>
              <w:ind w:firstLine="0"/>
              <w:jc w:val="left"/>
            </w:pPr>
            <w:r/>
            <w:r>
              <w:rPr>
                <w:rFonts w:ascii="Times New Roman" w:hAnsi="Times New Roman" w:eastAsia="Times New Roman"/>
                <w:b w:val="0"/>
                <w:sz w:val="21"/>
              </w:rPr>
              <w:t>Gần hành vi backend thật</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giao diện người dùng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Luồng thực tế có hoàn thành?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Kiểm tra tích hợp toàn chuỗi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Chậm và dễ phụ thuộc môi trường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Hiệu năng, security baseline, accessibility?</w:t>
            </w:r>
          </w:p>
        </w:tc>
        <w:tc>
          <w:tcPr>
            <w:tcW w:type="dxa" w:w="2387"/>
            <w:vAlign w:val="center"/>
          </w:tcPr>
          <w:p>
            <w:pPr>
              <w:spacing w:line="252" w:lineRule="auto" w:after="0"/>
              <w:ind w:firstLine="0"/>
              <w:jc w:val="left"/>
            </w:pPr>
            <w:r/>
            <w:r>
              <w:rPr>
                <w:rFonts w:ascii="Times New Roman" w:hAnsi="Times New Roman" w:eastAsia="Times New Roman"/>
                <w:b w:val="0"/>
                <w:sz w:val="21"/>
              </w:rPr>
              <w:t>Đo thuộc tính ngoài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Kết quả phụ thuộc workload/scope</w:t>
            </w:r>
          </w:p>
        </w:tc>
      </w:tr>
    </w:tbl>
    <w:p>
      <w:pPr>
        <w:spacing w:after="0"/>
      </w:pPr>
    </w:p>
    <w:p>
      <w:r>
        <w:rPr>
          <w:i w:val="0"/>
        </w:rP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pPr>
        <w:pStyle w:val="Heading2"/>
      </w:pPr>
      <w:r>
        <w:t>2.3. Kỹ thuật thiết kế test</w:t>
      </w:r>
    </w:p>
    <w:p>
      <w:r>
        <w:rPr>
          <w:i w:val="0"/>
        </w:rP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r>
        <w:rPr>
          <w:i w:val="0"/>
        </w:rP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pPr>
        <w:spacing w:after="80"/>
        <w:ind w:firstLine="0"/>
        <w:jc w:val="center"/>
      </w:pPr>
      <w:r>
        <w:rPr>
          <w:rFonts w:ascii="Times New Roman" w:hAnsi="Times New Roman"/>
          <w:b/>
          <w:i/>
          <w:sz w:val="22"/>
        </w:rPr>
        <w:t>Bảng 6. Ánh xạ kỹ thuật với rủi ro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Rủi ro phù hợp</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Ví dụ StudySpace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EP</w:t>
            </w:r>
          </w:p>
        </w:tc>
        <w:tc>
          <w:tcPr>
            <w:tcW w:type="dxa" w:w="3182"/>
            <w:vAlign w:val="center"/>
          </w:tcPr>
          <w:p>
            <w:pPr>
              <w:spacing w:line="252" w:lineRule="auto" w:after="0"/>
              <w:ind w:firstLine="0"/>
              <w:jc w:val="left"/>
            </w:pPr>
            <w:r/>
            <w:r>
              <w:rPr>
                <w:rFonts w:ascii="Times New Roman" w:hAnsi="Times New Roman" w:eastAsia="Times New Roman"/>
                <w:b w:val="0"/>
                <w:sz w:val="21"/>
              </w:rPr>
              <w:t>Input/role/status sai lớp</w:t>
            </w:r>
          </w:p>
        </w:tc>
        <w:tc>
          <w:tcPr>
            <w:tcW w:type="dxa" w:w="3182"/>
            <w:vAlign w:val="center"/>
          </w:tcPr>
          <w:p>
            <w:pPr>
              <w:spacing w:line="252" w:lineRule="auto" w:after="0"/>
              <w:ind w:firstLine="0"/>
              <w:jc w:val="left"/>
            </w:pPr>
            <w:r/>
            <w:r>
              <w:rPr>
                <w:rFonts w:ascii="Times New Roman" w:hAnsi="Times New Roman" w:eastAsia="Times New Roman"/>
                <w:b w:val="0"/>
                <w:sz w:val="21"/>
              </w:rPr>
              <w:t>ADMIN so với STUDENT; ACTIVE so với INACTIVE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BVA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Off-by-one thời gian/sức chứa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Ngày 14/15; hủy 60/59; ±15/±16</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Decision table</w:t>
            </w:r>
          </w:p>
        </w:tc>
        <w:tc>
          <w:tcPr>
            <w:tcW w:type="dxa" w:w="3182"/>
            <w:vAlign w:val="center"/>
          </w:tcPr>
          <w:p>
            <w:pPr>
              <w:spacing w:line="252" w:lineRule="auto" w:after="0"/>
              <w:ind w:firstLine="0"/>
              <w:jc w:val="left"/>
            </w:pPr>
            <w:r/>
            <w:r>
              <w:rPr>
                <w:rFonts w:ascii="Times New Roman" w:hAnsi="Times New Roman" w:eastAsia="Times New Roman"/>
                <w:b w:val="0"/>
                <w:sz w:val="21"/>
              </w:rPr>
              <w:t>Nhiều điều kiện quyết định kết quả</w:t>
            </w:r>
          </w:p>
        </w:tc>
        <w:tc>
          <w:tcPr>
            <w:tcW w:type="dxa" w:w="3182"/>
            <w:vAlign w:val="center"/>
          </w:tcPr>
          <w:p>
            <w:pPr>
              <w:spacing w:line="252" w:lineRule="auto" w:after="0"/>
              <w:ind w:firstLine="0"/>
              <w:jc w:val="left"/>
            </w:pPr>
            <w:r/>
            <w:r>
              <w:rPr>
                <w:rFonts w:ascii="Times New Roman" w:hAnsi="Times New Roman" w:eastAsia="Times New Roman"/>
                <w:b w:val="0"/>
                <w:sz w:val="21"/>
              </w:rPr>
              <w:t>Công thức reservation/utilization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State transition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Chuyển trạng thái không hợp lệ</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BOOKED → CHECKED_IN/CANCELLED/NO_SHOW</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PBT</w:t>
            </w:r>
          </w:p>
        </w:tc>
        <w:tc>
          <w:tcPr>
            <w:tcW w:type="dxa" w:w="3182"/>
            <w:vAlign w:val="center"/>
          </w:tcPr>
          <w:p>
            <w:pPr>
              <w:spacing w:line="252" w:lineRule="auto" w:after="0"/>
              <w:ind w:firstLine="0"/>
              <w:jc w:val="left"/>
            </w:pPr>
            <w:r/>
            <w:r>
              <w:rPr>
                <w:rFonts w:ascii="Times New Roman" w:hAnsi="Times New Roman" w:eastAsia="Times New Roman"/>
                <w:b w:val="0"/>
                <w:sz w:val="21"/>
              </w:rPr>
              <w:t>Miền input lớn có bất biến</w:t>
            </w:r>
          </w:p>
        </w:tc>
        <w:tc>
          <w:tcPr>
            <w:tcW w:type="dxa" w:w="3182"/>
            <w:vAlign w:val="center"/>
          </w:tcPr>
          <w:p>
            <w:pPr>
              <w:spacing w:line="252" w:lineRule="auto" w:after="0"/>
              <w:ind w:firstLine="0"/>
              <w:jc w:val="left"/>
            </w:pPr>
            <w:r/>
            <w:r>
              <w:rPr>
                <w:rFonts w:ascii="Times New Roman" w:hAnsi="Times New Roman" w:eastAsia="Times New Roman"/>
                <w:b w:val="0"/>
                <w:sz w:val="21"/>
              </w:rPr>
              <w:t>Slot duration và date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Concurrency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Race condition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 VU tranh một room-date-slot</w:t>
            </w:r>
          </w:p>
        </w:tc>
      </w:tr>
    </w:tbl>
    <w:p>
      <w:pPr>
        <w:spacing w:after="0"/>
      </w:pPr>
    </w:p>
    <w:p>
      <w:pPr>
        <w:pStyle w:val="Heading2"/>
      </w:pPr>
      <w:r>
        <w:t>2.4. Coverage và mutation testing</w:t>
      </w:r>
    </w:p>
    <w:p>
      <w:r>
        <w:rPr>
          <w:i w:val="0"/>
        </w:rP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r>
        <w:rPr>
          <w:i w:val="0"/>
        </w:rP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pPr>
        <w:pStyle w:val="Heading2"/>
      </w:pPr>
      <w:r>
        <w:t>2.5. Security, performance và accessibility</w:t>
      </w:r>
    </w:p>
    <w:p>
      <w:r>
        <w:rPr>
          <w:i w:val="0"/>
        </w:rP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r>
        <w:rPr>
          <w:i w:val="0"/>
        </w:rP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pPr>
        <w:pStyle w:val="Heading1"/>
      </w:pPr>
      <w:r>
        <w:t>CHƯƠNG 3. PHÂN TÍCH VÀ THIẾT KẾ STUDYSPACE</w:t>
      </w:r>
    </w:p>
    <w:p>
      <w:pPr>
        <w:pStyle w:val="Heading2"/>
      </w:pPr>
      <w:r>
        <w:t>3.1. Actor và use case</w:t>
      </w:r>
    </w:p>
    <w:p>
      <w:r>
        <w:rPr>
          <w:i w:val="0"/>
        </w:rP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pPr>
        <w:jc w:val="center"/>
      </w:pPr>
      <w:r>
        <w:drawing>
          <wp:inline xmlns:a="http://schemas.openxmlformats.org/drawingml/2006/main" xmlns:pic="http://schemas.openxmlformats.org/drawingml/2006/picture">
            <wp:extent cx="5943600" cy="4730926"/>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943600" cy="4730926"/>
                    </a:xfrm>
                    <a:prstGeom prst="rect"/>
                  </pic:spPr>
                </pic:pic>
              </a:graphicData>
            </a:graphic>
          </wp:inline>
        </w:drawing>
      </w:r>
    </w:p>
    <w:p>
      <w:pPr>
        <w:spacing w:after="80"/>
        <w:ind w:firstLine="0"/>
        <w:jc w:val="center"/>
      </w:pPr>
      <w:r>
        <w:rPr>
          <w:rFonts w:ascii="Times New Roman" w:hAnsi="Times New Roman"/>
          <w:b/>
          <w:i/>
          <w:sz w:val="22"/>
        </w:rPr>
        <w:t>Hình 1. Sơ đồ tác nhân và các use case chính của StudySpace</w:t>
      </w:r>
    </w:p>
    <w:p>
      <w:r>
        <w:br w:type="page"/>
      </w:r>
    </w:p>
    <w:p>
      <w:pPr>
        <w:spacing w:after="80"/>
        <w:ind w:firstLine="0"/>
        <w:jc w:val="center"/>
      </w:pPr>
      <w:r>
        <w:rPr>
          <w:rFonts w:ascii="Times New Roman" w:hAnsi="Times New Roman"/>
          <w:b/>
          <w:i/>
          <w:sz w:val="22"/>
        </w:rPr>
        <w:t>Bảng 7. Use case cốt lõi và điều kiện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Use case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Tiền 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Ngoại lệ trọng yếu</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UC-AUTH-01 Đăng nhập</w:t>
            </w:r>
          </w:p>
        </w:tc>
        <w:tc>
          <w:tcPr>
            <w:tcW w:type="dxa" w:w="2387"/>
            <w:vAlign w:val="center"/>
          </w:tcPr>
          <w:p>
            <w:pPr>
              <w:spacing w:line="252" w:lineRule="auto" w:after="0"/>
              <w:ind w:firstLine="0"/>
              <w:jc w:val="left"/>
            </w:pPr>
            <w:r/>
            <w:r>
              <w:rPr>
                <w:rFonts w:ascii="Times New Roman" w:hAnsi="Times New Roman" w:eastAsia="Times New Roman"/>
                <w:b w:val="0"/>
                <w:sz w:val="21"/>
              </w:rPr>
              <w:t>Tài khoản tồn tại</w:t>
            </w:r>
          </w:p>
        </w:tc>
        <w:tc>
          <w:tcPr>
            <w:tcW w:type="dxa" w:w="2387"/>
            <w:vAlign w:val="center"/>
          </w:tcPr>
          <w:p>
            <w:pPr>
              <w:spacing w:line="252" w:lineRule="auto" w:after="0"/>
              <w:ind w:firstLine="0"/>
              <w:jc w:val="left"/>
            </w:pPr>
            <w:r/>
            <w:r>
              <w:rPr>
                <w:rFonts w:ascii="Times New Roman" w:hAnsi="Times New Roman" w:eastAsia="Times New Roman"/>
                <w:b w:val="0"/>
                <w:sz w:val="21"/>
              </w:rPr>
              <w:t>JWT và hồ sơ rút gọn</w:t>
            </w:r>
          </w:p>
        </w:tc>
        <w:tc>
          <w:tcPr>
            <w:tcW w:type="dxa" w:w="2387"/>
            <w:vAlign w:val="center"/>
          </w:tcPr>
          <w:p>
            <w:pPr>
              <w:spacing w:line="252" w:lineRule="auto" w:after="0"/>
              <w:ind w:firstLine="0"/>
              <w:jc w:val="left"/>
            </w:pPr>
            <w:r/>
            <w:r>
              <w:rPr>
                <w:rFonts w:ascii="Times New Roman" w:hAnsi="Times New Roman" w:eastAsia="Times New Roman"/>
                <w:b w:val="0"/>
                <w:sz w:val="21"/>
              </w:rPr>
              <w:t>401 sai credential; 429 vượt giới hạn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UC-BOOK-01 Đặt chỗ</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JWT; room ACTIVE; date/slot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Booking BOOKED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409 conflict; 422 closure/rule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UC-BOOK-02 Hủy</w:t>
            </w:r>
          </w:p>
        </w:tc>
        <w:tc>
          <w:tcPr>
            <w:tcW w:type="dxa" w:w="2387"/>
            <w:vAlign w:val="center"/>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tcPr>
          <w:p>
            <w:pPr>
              <w:spacing w:line="252" w:lineRule="auto" w:after="0"/>
              <w:ind w:firstLine="0"/>
              <w:jc w:val="left"/>
            </w:pPr>
            <w:r/>
            <w:r>
              <w:rPr>
                <w:rFonts w:ascii="Times New Roman" w:hAnsi="Times New Roman" w:eastAsia="Times New Roman"/>
                <w:b w:val="0"/>
                <w:sz w:val="21"/>
              </w:rPr>
              <w:t>CANCELLED + giải phóng active key</w:t>
            </w:r>
          </w:p>
        </w:tc>
        <w:tc>
          <w:tcPr>
            <w:tcW w:type="dxa" w:w="2387"/>
            <w:vAlign w:val="center"/>
          </w:tcPr>
          <w:p>
            <w:pPr>
              <w:spacing w:line="252" w:lineRule="auto" w:after="0"/>
              <w:ind w:firstLine="0"/>
              <w:jc w:val="left"/>
            </w:pPr>
            <w:r/>
            <w:r>
              <w:rPr>
                <w:rFonts w:ascii="Times New Roman" w:hAnsi="Times New Roman" w:eastAsia="Times New Roman"/>
                <w:b w:val="0"/>
                <w:sz w:val="21"/>
              </w:rPr>
              <w:t>403 khác owner; 422 dưới 60 phút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UC-BOOK-03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ngoài cửa sổ hoặc sai state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UC-ADMIN-01 Quản trị</w:t>
            </w:r>
          </w:p>
        </w:tc>
        <w:tc>
          <w:tcPr>
            <w:tcW w:type="dxa" w:w="2387"/>
            <w:vAlign w:val="center"/>
          </w:tcPr>
          <w:p>
            <w:pPr>
              <w:spacing w:line="252" w:lineRule="auto" w:after="0"/>
              <w:ind w:firstLine="0"/>
              <w:jc w:val="left"/>
            </w:pPr>
            <w:r/>
            <w:r>
              <w:rPr>
                <w:rFonts w:ascii="Times New Roman" w:hAnsi="Times New Roman" w:eastAsia="Times New Roman"/>
                <w:b w:val="0"/>
                <w:sz w:val="21"/>
              </w:rPr>
              <w:t>ADMIN</w:t>
            </w:r>
          </w:p>
        </w:tc>
        <w:tc>
          <w:tcPr>
            <w:tcW w:type="dxa" w:w="2387"/>
            <w:vAlign w:val="center"/>
          </w:tcPr>
          <w:p>
            <w:pPr>
              <w:spacing w:line="252" w:lineRule="auto" w:after="0"/>
              <w:ind w:firstLine="0"/>
              <w:jc w:val="left"/>
            </w:pPr>
            <w:r/>
            <w:r>
              <w:rPr>
                <w:rFonts w:ascii="Times New Roman" w:hAnsi="Times New Roman" w:eastAsia="Times New Roman"/>
                <w:b w:val="0"/>
                <w:sz w:val="21"/>
              </w:rPr>
              <w:t>Mutation + AuditLog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403 STUDENT; rollback khi audit lỗi</w:t>
            </w:r>
          </w:p>
        </w:tc>
      </w:tr>
    </w:tbl>
    <w:p>
      <w:pPr>
        <w:spacing w:after="0"/>
      </w:pPr>
    </w:p>
    <w:p>
      <w:r>
        <w:rPr>
          <w:i w:val="0"/>
        </w:rPr>
        <w:t>Đặc tả chi tiết trong docs/01-srs.md có precondition, postcondition, main, alternate và exception flow. Báo cáo giữ bảng tóm tắt để tập trung vào quyết định thiết kế và test; phụ lục cung cấp liên kết truy vết.</w:t>
      </w:r>
    </w:p>
    <w:p>
      <w:pPr>
        <w:pStyle w:val="Heading2"/>
      </w:pPr>
      <w:r>
        <w:t>3.2. Yêu cầu và tiêu chí chấp nhận</w:t>
      </w:r>
    </w:p>
    <w:p>
      <w:pPr>
        <w:spacing w:after="80"/>
        <w:ind w:firstLine="0"/>
        <w:jc w:val="center"/>
      </w:pPr>
      <w:r>
        <w:rPr>
          <w:rFonts w:ascii="Times New Roman" w:hAnsi="Times New Roman"/>
          <w:b/>
          <w:i/>
          <w:sz w:val="22"/>
        </w:rPr>
        <w:t>Bảng 8. Nhóm yêu cầu và tiêu chí chấp nhận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Nội dung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Tiêu chí đại diện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REQ-AUTH-*</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Đăng ký, login, hồ sơ, RBAC</w:t>
            </w:r>
          </w:p>
        </w:tc>
        <w:tc>
          <w:tcPr>
            <w:tcW w:type="dxa" w:w="2387"/>
            <w:vAlign w:val="center"/>
          </w:tcPr>
          <w:p>
            <w:pPr>
              <w:spacing w:line="252" w:lineRule="auto" w:after="0"/>
              <w:ind w:firstLine="0"/>
              <w:jc w:val="left"/>
            </w:pPr>
            <w:r/>
            <w:r>
              <w:rPr>
                <w:rFonts w:ascii="Times New Roman" w:hAnsi="Times New Roman" w:eastAsia="Times New Roman"/>
                <w:b w:val="0"/>
                <w:sz w:val="21"/>
              </w:rPr>
              <w:t>422 input; 401 token; 403 role; audit update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REQ-ROOM-*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5</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Phòng, thiết bị, trạng thái, closure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Filter đúng; duplicate closure bị từ chối; không hard-delete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Slot, conflict, hủy, check-in, history</w:t>
            </w:r>
          </w:p>
        </w:tc>
        <w:tc>
          <w:tcPr>
            <w:tcW w:type="dxa" w:w="2387"/>
            <w:vAlign w:val="center"/>
          </w:tcPr>
          <w:p>
            <w:pPr>
              <w:spacing w:line="252" w:lineRule="auto" w:after="0"/>
              <w:ind w:firstLine="0"/>
              <w:jc w:val="left"/>
            </w:pPr>
            <w:r/>
            <w:r>
              <w:rPr>
                <w:rFonts w:ascii="Times New Roman" w:hAnsi="Times New Roman" w:eastAsia="Times New Roman"/>
                <w:b w:val="0"/>
                <w:sz w:val="21"/>
              </w:rPr>
              <w:t>14 slot; 409 conflict; đúng biên thời gian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Dashboard và usage 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Tách reservationRate/utilizationRate; mẫu số 0 an toàn</w:t>
            </w:r>
          </w:p>
        </w:tc>
      </w:tr>
    </w:tbl>
    <w:p>
      <w:pPr>
        <w:spacing w:after="0"/>
      </w:pPr>
    </w:p>
    <w:p>
      <w:r>
        <w:rPr>
          <w:i w:val="0"/>
        </w:rP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pPr>
        <w:pStyle w:val="Heading2"/>
      </w:pPr>
      <w:r>
        <w:t>3.3. Quy tắc ngày, giờ và trạng thái</w:t>
      </w:r>
    </w:p>
    <w:p>
      <w:r>
        <w:rPr>
          <w:i w:val="0"/>
        </w:rP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r>
        <w:rPr>
          <w:i w:val="0"/>
        </w:rP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pPr>
        <w:spacing w:after="80"/>
        <w:ind w:firstLine="0"/>
        <w:jc w:val="center"/>
      </w:pPr>
      <w:r>
        <w:rPr>
          <w:rFonts w:ascii="Times New Roman" w:hAnsi="Times New Roman"/>
          <w:b/>
          <w:i/>
          <w:sz w:val="22"/>
        </w:rPr>
        <w:t>Bảng 9. Bảng chuyển trạng thái booking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nguồn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Hành động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đích</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Owner cancel</w:t>
            </w:r>
          </w:p>
        </w:tc>
        <w:tc>
          <w:tcPr>
            <w:tcW w:type="dxa" w:w="2387"/>
            <w:vAlign w:val="center"/>
          </w:tcPr>
          <w:p>
            <w:pPr>
              <w:spacing w:line="252" w:lineRule="auto" w:after="0"/>
              <w:ind w:firstLine="0"/>
              <w:jc w:val="left"/>
            </w:pPr>
            <w:r/>
            <w:r>
              <w:rPr>
                <w:rFonts w:ascii="Times New Roman" w:hAnsi="Times New Roman" w:eastAsia="Times New Roman"/>
                <w:b w:val="0"/>
                <w:sz w:val="21"/>
              </w:rPr>
              <w:t>≥ 60 phút trước start</w:t>
            </w:r>
          </w:p>
        </w:tc>
        <w:tc>
          <w:tcPr>
            <w:tcW w:type="dxa" w:w="2387"/>
            <w:vAlign w:val="center"/>
          </w:tcPr>
          <w:p>
            <w:pPr>
              <w:spacing w:line="252" w:lineRule="auto" w:after="0"/>
              <w:ind w:firstLine="0"/>
              <w:jc w:val="left"/>
            </w:pPr>
            <w:r/>
            <w:r>
              <w:rPr>
                <w:rFonts w:ascii="Times New Roman" w:hAnsi="Times New Roman" w:eastAsia="Times New Roman"/>
                <w:b w:val="0"/>
                <w:sz w:val="21"/>
              </w:rPr>
              <w:t>CANCELLED</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Trong [-15, +15] phút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Admin mark no-show</w:t>
            </w:r>
          </w:p>
        </w:tc>
        <w:tc>
          <w:tcPr>
            <w:tcW w:type="dxa" w:w="2387"/>
            <w:vAlign w:val="center"/>
          </w:tcPr>
          <w:p>
            <w:pPr>
              <w:spacing w:line="252" w:lineRule="auto" w:after="0"/>
              <w:ind w:firstLine="0"/>
              <w:jc w:val="left"/>
            </w:pPr>
            <w:r/>
            <w:r>
              <w:rPr>
                <w:rFonts w:ascii="Times New Roman" w:hAnsi="Times New Roman" w:eastAsia="Times New Roman"/>
                <w:b w:val="0"/>
                <w:sz w:val="21"/>
              </w:rPr>
              <w:t>Theo quy trình vận hành</w:t>
            </w:r>
          </w:p>
        </w:tc>
        <w:tc>
          <w:tcPr>
            <w:tcW w:type="dxa" w:w="2387"/>
            <w:vAlign w:val="center"/>
          </w:tcPr>
          <w:p>
            <w:pPr>
              <w:spacing w:line="252" w:lineRule="auto" w:after="0"/>
              <w:ind w:firstLine="0"/>
              <w:jc w:val="left"/>
            </w:pPr>
            <w:r/>
            <w:r>
              <w:rPr>
                <w:rFonts w:ascii="Times New Roman" w:hAnsi="Times New Roman" w:eastAsia="Times New Roman"/>
                <w:b w:val="0"/>
                <w:sz w:val="21"/>
              </w:rPr>
              <w:t>NO_SHOW</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CANCELLED/CHECKED_IN/NO_SHOW</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Thay đổi tùy ý</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được phép</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giữ nguyên</w:t>
            </w:r>
          </w:p>
        </w:tc>
      </w:tr>
    </w:tbl>
    <w:p>
      <w:pPr>
        <w:spacing w:after="0"/>
      </w:pPr>
    </w:p>
    <w:p>
      <w:pPr>
        <w:pStyle w:val="Heading2"/>
      </w:pPr>
      <w:r>
        <w:t>3.4. Kiến trúc và luồng dữ liệu</w:t>
      </w:r>
    </w:p>
    <w:p>
      <w:r>
        <w:rPr>
          <w:i w:val="0"/>
        </w:rP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pPr>
        <w:jc w:val="center"/>
      </w:pPr>
      <w:r>
        <w:drawing>
          <wp:inline xmlns:a="http://schemas.openxmlformats.org/drawingml/2006/main" xmlns:pic="http://schemas.openxmlformats.org/drawingml/2006/picture">
            <wp:extent cx="5943600" cy="26003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2600325"/>
                    </a:xfrm>
                    <a:prstGeom prst="rect"/>
                  </pic:spPr>
                </pic:pic>
              </a:graphicData>
            </a:graphic>
          </wp:inline>
        </w:drawing>
      </w:r>
    </w:p>
    <w:p>
      <w:pPr>
        <w:spacing w:after="80"/>
        <w:ind w:firstLine="0"/>
        <w:jc w:val="center"/>
      </w:pPr>
      <w:r>
        <w:rPr>
          <w:rFonts w:ascii="Times New Roman" w:hAnsi="Times New Roman"/>
          <w:b/>
          <w:i/>
          <w:sz w:val="22"/>
        </w:rPr>
        <w:t>Hình 2. Sơ đồ kiến trúc do nhóm tổng hợp từ mã nguồn hiện tại</w:t>
      </w:r>
    </w:p>
    <w:p>
      <w:r>
        <w:rPr>
          <w:i w:val="0"/>
        </w:rP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pPr>
        <w:pStyle w:val="Heading2"/>
      </w:pPr>
      <w:r>
        <w:t>3.5. Mô hình dữ liệu, transaction và audit</w:t>
      </w:r>
    </w:p>
    <w:p>
      <w:r>
        <w:rPr>
          <w:i w:val="0"/>
        </w:rP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pPr>
        <w:jc w:val="center"/>
      </w:pPr>
      <w:r>
        <w:drawing>
          <wp:inline xmlns:a="http://schemas.openxmlformats.org/drawingml/2006/main" xmlns:pic="http://schemas.openxmlformats.org/drawingml/2006/picture">
            <wp:extent cx="5943600" cy="3516630"/>
            <wp:docPr id="3" name="Picture 3"/>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943600" cy="3516630"/>
                    </a:xfrm>
                    <a:prstGeom prst="rect"/>
                  </pic:spPr>
                </pic:pic>
              </a:graphicData>
            </a:graphic>
          </wp:inline>
        </w:drawing>
      </w:r>
    </w:p>
    <w:p>
      <w:pPr>
        <w:spacing w:after="80"/>
        <w:ind w:firstLine="0"/>
        <w:jc w:val="center"/>
      </w:pPr>
      <w:r>
        <w:rPr>
          <w:rFonts w:ascii="Times New Roman" w:hAnsi="Times New Roman"/>
          <w:b/>
          <w:i/>
          <w:sz w:val="22"/>
        </w:rPr>
        <w:t>Hình 3. ERD các thực thể và quan hệ nghiệp vụ chính</w:t>
      </w:r>
    </w:p>
    <w:p>
      <w:r>
        <w:rPr>
          <w:i w:val="0"/>
        </w:rP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pPr>
        <w:pStyle w:val="Heading2"/>
      </w:pPr>
      <w:r>
        <w:t>3.6. Công thức báo cáo sử dụng</w:t>
      </w:r>
    </w:p>
    <w:p>
      <w:r>
        <w:rPr>
          <w:i w:val="0"/>
        </w:rP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r>
        <w:rPr>
          <w:i w:val="0"/>
        </w:rP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pPr>
        <w:pStyle w:val="Heading2"/>
      </w:pPr>
      <w:r>
        <w:t>3.7. Các quyết định thiết kế phục vụ kiểm thử</w:t>
      </w:r>
    </w:p>
    <w:p>
      <w:r>
        <w:rPr>
          <w:i w:val="0"/>
        </w:rPr>
        <w:t>Một số quyết định trong mã nguồn được chọn không chỉ để chạy được chức năng mà còn để tạo điều kiện quan sát và kiểm chứng. Đây là điểm nối giữa phân tích hệ thống và thiết kế kiểm thử: mỗi invariant quan trọng được biểu diễn ở một lớp phù hợp, có oracle tương ứng và có giới hạn được ghi rõ.</w:t>
      </w:r>
    </w:p>
    <w:p>
      <w:pPr>
        <w:spacing w:after="80"/>
        <w:ind w:firstLine="0"/>
        <w:jc w:val="center"/>
      </w:pPr>
      <w:r>
        <w:rPr>
          <w:rFonts w:ascii="Times New Roman" w:hAnsi="Times New Roman"/>
          <w:b/>
          <w:i/>
          <w:sz w:val="22"/>
        </w:rPr>
        <w:t>Bảng 10. Quyết định thiết kế và giá trị kiểm định</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Quyết định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Lý do nghiệp vụ/kỹ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Cách kiểm chứng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Phân tích ngày nghiêm ngặt</w:t>
            </w:r>
          </w:p>
        </w:tc>
        <w:tc>
          <w:tcPr>
            <w:tcW w:type="dxa" w:w="2387"/>
            <w:vAlign w:val="center"/>
          </w:tcPr>
          <w:p>
            <w:pPr>
              <w:spacing w:line="252" w:lineRule="auto" w:after="0"/>
              <w:ind w:firstLine="0"/>
              <w:jc w:val="left"/>
            </w:pPr>
            <w:r/>
            <w:r>
              <w:rPr>
                <w:rFonts w:ascii="Times New Roman" w:hAnsi="Times New Roman" w:eastAsia="Times New Roman"/>
                <w:b w:val="0"/>
                <w:sz w:val="21"/>
              </w:rPr>
              <w:t>Không cho JavaScript tự chuẩn hóa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Unit/PBT/BVA với năm nhuận và ngày 31 sai tháng</w:t>
            </w:r>
          </w:p>
        </w:tc>
        <w:tc>
          <w:tcPr>
            <w:tcW w:type="dxa" w:w="2387"/>
            <w:vAlign w:val="center"/>
          </w:tcPr>
          <w:p>
            <w:pPr>
              <w:spacing w:line="252" w:lineRule="auto" w:after="0"/>
              <w:ind w:firstLine="0"/>
              <w:jc w:val="left"/>
            </w:pPr>
            <w:r/>
            <w:r>
              <w:rPr>
                <w:rFonts w:ascii="Times New Roman" w:hAnsi="Times New Roman" w:eastAsia="Times New Roman"/>
                <w:b w:val="0"/>
                <w:sz w:val="21"/>
              </w:rPr>
              <w:t>Chưa bao phủ lịch địa phương ngoài ISO 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Timezone tập trung Asia/Ho_Chi_Minh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Các rule hôm nay, hủy và check-in dùng cùng mốc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kiểm tra biên trước/sau start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Chưa chạy trên nhiều timezone triển khai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Active key + unique constraint</w:t>
            </w:r>
          </w:p>
        </w:tc>
        <w:tc>
          <w:tcPr>
            <w:tcW w:type="dxa" w:w="2387"/>
            <w:vAlign w:val="center"/>
          </w:tcPr>
          <w:p>
            <w:pPr>
              <w:spacing w:line="252" w:lineRule="auto" w:after="0"/>
              <w:ind w:firstLine="0"/>
              <w:jc w:val="left"/>
            </w:pPr>
            <w:r/>
            <w:r>
              <w:rPr>
                <w:rFonts w:ascii="Times New Roman" w:hAnsi="Times New Roman" w:eastAsia="Times New Roman"/>
                <w:b w:val="0"/>
                <w:sz w:val="21"/>
              </w:rPr>
              <w:t>Biểu diễn trực tiếp invariant room-slot và user-slot</w:t>
            </w:r>
          </w:p>
        </w:tc>
        <w:tc>
          <w:tcPr>
            <w:tcW w:type="dxa" w:w="2387"/>
            <w:vAlign w:val="center"/>
          </w:tcPr>
          <w:p>
            <w:pPr>
              <w:spacing w:line="252" w:lineRule="auto" w:after="0"/>
              <w:ind w:firstLine="0"/>
              <w:jc w:val="left"/>
            </w:pPr>
            <w:r/>
            <w:r>
              <w:rPr>
                <w:rFonts w:ascii="Times New Roman" w:hAnsi="Times New Roman" w:eastAsia="Times New Roman"/>
                <w:b w:val="0"/>
                <w:sz w:val="21"/>
              </w:rPr>
              <w:t>API conflict, database constraint, k6 race</w:t>
            </w:r>
          </w:p>
        </w:tc>
        <w:tc>
          <w:tcPr>
            <w:tcW w:type="dxa" w:w="2387"/>
            <w:vAlign w:val="center"/>
          </w:tcPr>
          <w:p>
            <w:pPr>
              <w:spacing w:line="252" w:lineRule="auto" w:after="0"/>
              <w:ind w:firstLine="0"/>
              <w:jc w:val="left"/>
            </w:pPr>
            <w:r/>
            <w:r>
              <w:rPr>
                <w:rFonts w:ascii="Times New Roman" w:hAnsi="Times New Roman" w:eastAsia="Times New Roman"/>
                <w:b w:val="0"/>
                <w:sz w:val="21"/>
              </w:rPr>
              <w:t>SQLite single-instance; chưa kiểm tra đa instance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Audit trong cùng transaction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để mutation thành công nhưng mất dấu vết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Test ép audit lỗi rồi đọc lại dữ liệu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áp dụng cho mutation đã đưa vào transaction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INACTIVE thay cho hard-delete</w:t>
            </w:r>
          </w:p>
        </w:tc>
        <w:tc>
          <w:tcPr>
            <w:tcW w:type="dxa" w:w="2387"/>
            <w:vAlign w:val="center"/>
          </w:tcPr>
          <w:p>
            <w:pPr>
              <w:spacing w:line="252" w:lineRule="auto" w:after="0"/>
              <w:ind w:firstLine="0"/>
              <w:jc w:val="left"/>
            </w:pPr>
            <w:r/>
            <w:r>
              <w:rPr>
                <w:rFonts w:ascii="Times New Roman" w:hAnsi="Times New Roman" w:eastAsia="Times New Roman"/>
                <w:b w:val="0"/>
                <w:sz w:val="21"/>
              </w:rPr>
              <w:t>Giữ lịch sử booking và khả năng truy vết</w:t>
            </w:r>
          </w:p>
        </w:tc>
        <w:tc>
          <w:tcPr>
            <w:tcW w:type="dxa" w:w="2387"/>
            <w:vAlign w:val="center"/>
          </w:tcPr>
          <w:p>
            <w:pPr>
              <w:spacing w:line="252" w:lineRule="auto" w:after="0"/>
              <w:ind w:firstLine="0"/>
              <w:jc w:val="left"/>
            </w:pPr>
            <w:r/>
            <w:r>
              <w:rPr>
                <w:rFonts w:ascii="Times New Roman" w:hAnsi="Times New Roman" w:eastAsia="Times New Roman"/>
                <w:b w:val="0"/>
                <w:sz w:val="21"/>
              </w:rPr>
              <w:t>CRUD admin, report và kiểm tra dữ liệu lịch sử</w:t>
            </w:r>
          </w:p>
        </w:tc>
        <w:tc>
          <w:tcPr>
            <w:tcW w:type="dxa" w:w="2387"/>
            <w:vAlign w:val="center"/>
          </w:tcPr>
          <w:p>
            <w:pPr>
              <w:spacing w:line="252" w:lineRule="auto" w:after="0"/>
              <w:ind w:firstLine="0"/>
              <w:jc w:val="left"/>
            </w:pPr>
            <w:r/>
            <w:r>
              <w:rPr>
                <w:rFonts w:ascii="Times New Roman" w:hAnsi="Times New Roman" w:eastAsia="Times New Roman"/>
                <w:b w:val="0"/>
                <w:sz w:val="21"/>
              </w:rPr>
              <w:t>Chưa có cơ chế lưu trữ dài hạn ngoài database</w:t>
            </w:r>
          </w:p>
        </w:tc>
      </w:tr>
    </w:tbl>
    <w:p>
      <w:pPr>
        <w:spacing w:after="0"/>
      </w:pPr>
    </w:p>
    <w:p>
      <w:r>
        <w:rPr>
          <w:i w:val="0"/>
        </w:rPr>
        <w:t>Bảng này cũng giải thích vì sao một số kiểm thử được đặt ở database thay vì chỉ ở controller. Nếu chỉ kiểm tra route, hai request song song có thể cùng vượt qua điều kiện đọc trước khi ghi. Nếu chỉ kiểm tra giao diện, lỗi múi giờ hoặc audit rollback có thể bị che khuất. Thiết kế có chủ đích giúp kết quả kiểm thử có giá trị giải thích chứ không chỉ là danh sách pass/fail.</w:t>
      </w:r>
    </w:p>
    <w:p>
      <w:pPr>
        <w:pStyle w:val="Heading1"/>
      </w:pPr>
      <w:r>
        <w:t>CHƯƠNG 4. PHƯƠNG PHÁP VÀ KẾ HOẠCH KIỂM THỬ</w:t>
      </w:r>
    </w:p>
    <w:p>
      <w:pPr>
        <w:pStyle w:val="Heading2"/>
      </w:pPr>
      <w:r>
        <w:t>4.1. Chiến lược dựa trên rủi ro</w:t>
      </w:r>
    </w:p>
    <w:p>
      <w:r>
        <w:rPr>
          <w:i w:val="0"/>
        </w:rP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pPr>
        <w:spacing w:after="80"/>
        <w:ind w:firstLine="0"/>
        <w:jc w:val="center"/>
      </w:pPr>
      <w:r>
        <w:rPr>
          <w:rFonts w:ascii="Times New Roman" w:hAnsi="Times New Roman"/>
          <w:b/>
          <w:i/>
          <w:sz w:val="22"/>
        </w:rPr>
        <w:t>Bảng 11. Risk register và đối sách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Rủi ro</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Nguyên nhân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Đối sách và evidence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Hai người giữ cùng slot</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Check-then-insert không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Unique key, transaction, API concurrency, k6 race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gọi API ADMIN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Middleware thiếu hoặc sai thứ tự</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RBAC negative toàn bộ /admin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Ngày/giờ sai</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Date normalize, timezone host, off-by-one</w:t>
            </w:r>
          </w:p>
        </w:tc>
        <w:tc>
          <w:tcPr>
            <w:tcW w:type="dxa" w:w="2387"/>
            <w:vAlign w:val="center"/>
          </w:tcPr>
          <w:p>
            <w:pPr>
              <w:spacing w:line="252" w:lineRule="auto" w:after="0"/>
              <w:ind w:firstLine="0"/>
              <w:jc w:val="left"/>
            </w:pPr>
            <w:r/>
            <w:r>
              <w:rPr>
                <w:rFonts w:ascii="Times New Roman" w:hAnsi="Times New Roman" w:eastAsia="Times New Roman"/>
                <w:b w:val="0"/>
                <w:sz w:val="21"/>
              </w:rPr>
              <w:t>Strict parser, fixed clock, BVA/PBT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Chỉ số sử dụng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Gộp trạng thái hoặc mẫu số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Decision table và zero denominator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Mất lịch sử/audit</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Hard-delete hoặc transaction tách</w:t>
            </w:r>
          </w:p>
        </w:tc>
        <w:tc>
          <w:tcPr>
            <w:tcW w:type="dxa" w:w="2387"/>
            <w:vAlign w:val="center"/>
          </w:tcPr>
          <w:p>
            <w:pPr>
              <w:spacing w:line="252" w:lineRule="auto" w:after="0"/>
              <w:ind w:firstLine="0"/>
              <w:jc w:val="left"/>
            </w:pPr>
            <w:r/>
            <w:r>
              <w:rPr>
                <w:rFonts w:ascii="Times New Roman" w:hAnsi="Times New Roman" w:eastAsia="Times New Roman"/>
                <w:b w:val="0"/>
                <w:sz w:val="21"/>
              </w:rPr>
              <w:t>INACTIVE, rollback test, audit assertion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Lỗi UI responsive/a11y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Viewport và semantics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Playwright desktop/mobile, axe, Lighthouse</w:t>
            </w:r>
          </w:p>
        </w:tc>
      </w:tr>
    </w:tbl>
    <w:p>
      <w:pPr>
        <w:spacing w:after="0"/>
      </w:pPr>
    </w:p>
    <w:p>
      <w:r>
        <w:rPr>
          <w:i w:val="0"/>
        </w:rP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pPr>
        <w:pStyle w:val="Heading2"/>
      </w:pPr>
      <w:r>
        <w:t>4.2. Thiết kế ca kiểm thử</w:t>
      </w:r>
    </w:p>
    <w:p>
      <w:r>
        <w:rPr>
          <w:i w:val="0"/>
        </w:rP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pPr>
        <w:spacing w:after="80"/>
        <w:ind w:firstLine="0"/>
        <w:jc w:val="center"/>
      </w:pPr>
      <w:r>
        <w:rPr>
          <w:rFonts w:ascii="Times New Roman" w:hAnsi="Times New Roman"/>
          <w:b/>
          <w:i/>
          <w:sz w:val="22"/>
        </w:rPr>
        <w:t>Bảng 12. Mẫu thiết kế test từ requirement đến oracle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Dữ liệu</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REQ-BOOK-01</w:t>
            </w:r>
          </w:p>
        </w:tc>
        <w:tc>
          <w:tcPr>
            <w:tcW w:type="dxa" w:w="2387"/>
            <w:vAlign w:val="center"/>
          </w:tcPr>
          <w:p>
            <w:pPr>
              <w:spacing w:line="252" w:lineRule="auto" w:after="0"/>
              <w:ind w:firstLine="0"/>
              <w:jc w:val="left"/>
            </w:pPr>
            <w:r/>
            <w:r>
              <w:rPr>
                <w:rFonts w:ascii="Times New Roman" w:hAnsi="Times New Roman" w:eastAsia="Times New Roman"/>
                <w:b w:val="0"/>
                <w:sz w:val="21"/>
              </w:rPr>
              <w:t>BVA/PBT</w:t>
            </w:r>
          </w:p>
        </w:tc>
        <w:tc>
          <w:tcPr>
            <w:tcW w:type="dxa" w:w="2387"/>
            <w:vAlign w:val="center"/>
          </w:tcPr>
          <w:p>
            <w:pPr>
              <w:spacing w:line="252" w:lineRule="auto" w:after="0"/>
              <w:ind w:firstLine="0"/>
              <w:jc w:val="left"/>
            </w:pPr>
            <w:r/>
            <w:r>
              <w:rPr>
                <w:rFonts w:ascii="Times New Roman" w:hAnsi="Times New Roman" w:eastAsia="Times New Roman"/>
                <w:b w:val="0"/>
                <w:sz w:val="21"/>
              </w:rPr>
              <w:t>Ngày 0, 14, 15;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Hợp lệ trong 0..14; ngoài miền trả 422</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 VU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Đúng 1×201, còn lại 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REQ-BOOK-04</w:t>
            </w:r>
          </w:p>
        </w:tc>
        <w:tc>
          <w:tcPr>
            <w:tcW w:type="dxa" w:w="2387"/>
            <w:vAlign w:val="center"/>
          </w:tcPr>
          <w:p>
            <w:pPr>
              <w:spacing w:line="252" w:lineRule="auto" w:after="0"/>
              <w:ind w:firstLine="0"/>
              <w:jc w:val="left"/>
            </w:pPr>
            <w:r/>
            <w:r>
              <w:rPr>
                <w:rFonts w:ascii="Times New Roman" w:hAnsi="Times New Roman" w:eastAsia="Times New Roman"/>
                <w:b w:val="0"/>
                <w:sz w:val="21"/>
              </w:rPr>
              <w:t>BVA/state</w:t>
            </w:r>
          </w:p>
        </w:tc>
        <w:tc>
          <w:tcPr>
            <w:tcW w:type="dxa" w:w="2387"/>
            <w:vAlign w:val="center"/>
          </w:tcPr>
          <w:p>
            <w:pPr>
              <w:spacing w:line="252" w:lineRule="auto" w:after="0"/>
              <w:ind w:firstLine="0"/>
              <w:jc w:val="left"/>
            </w:pPr>
            <w:r/>
            <w:r>
              <w:rPr>
                <w:rFonts w:ascii="Times New Roman" w:hAnsi="Times New Roman" w:eastAsia="Times New Roman"/>
                <w:b w:val="0"/>
                <w:sz w:val="21"/>
              </w:rPr>
              <w:t>Hủy 60/59; check-in ±15/±16</w:t>
            </w:r>
          </w:p>
        </w:tc>
        <w:tc>
          <w:tcPr>
            <w:tcW w:type="dxa" w:w="2387"/>
            <w:vAlign w:val="center"/>
          </w:tcPr>
          <w:p>
            <w:pPr>
              <w:spacing w:line="252" w:lineRule="auto" w:after="0"/>
              <w:ind w:firstLine="0"/>
              <w:jc w:val="left"/>
            </w:pPr>
            <w:r/>
            <w:r>
              <w:rPr>
                <w:rFonts w:ascii="Times New Roman" w:hAnsi="Times New Roman" w:eastAsia="Times New Roman"/>
                <w:b w:val="0"/>
                <w:sz w:val="21"/>
              </w:rPr>
              <w:t>Biên đóng được chấp nhận; ngoài biên bị từ chối</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REQ-AUTH-04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EP/RBAC negative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ADMIN/STUDENT/anonymous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200/403/401 theo actor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REQ-REPORT-01</w:t>
            </w:r>
          </w:p>
        </w:tc>
        <w:tc>
          <w:tcPr>
            <w:tcW w:type="dxa" w:w="2387"/>
            <w:vAlign w:val="center"/>
          </w:tcPr>
          <w:p>
            <w:pPr>
              <w:spacing w:line="252" w:lineRule="auto" w:after="0"/>
              <w:ind w:firstLine="0"/>
              <w:jc w:val="left"/>
            </w:pPr>
            <w:r/>
            <w:r>
              <w:rPr>
                <w:rFonts w:ascii="Times New Roman" w:hAnsi="Times New Roman" w:eastAsia="Times New Roman"/>
                <w:b w:val="0"/>
                <w:sz w:val="21"/>
              </w:rPr>
              <w:t>Decision table</w:t>
            </w:r>
          </w:p>
        </w:tc>
        <w:tc>
          <w:tcPr>
            <w:tcW w:type="dxa" w:w="2387"/>
            <w:vAlign w:val="center"/>
          </w:tcPr>
          <w:p>
            <w:pPr>
              <w:spacing w:line="252" w:lineRule="auto" w:after="0"/>
              <w:ind w:firstLine="0"/>
              <w:jc w:val="left"/>
            </w:pPr>
            <w:r/>
            <w:r>
              <w:rPr>
                <w:rFonts w:ascii="Times New Roman" w:hAnsi="Times New Roman" w:eastAsia="Times New Roman"/>
                <w:b w:val="0"/>
                <w:sz w:val="21"/>
              </w:rPr>
              <w:t>4 trạng thái và mẫu số 0</w:t>
            </w:r>
          </w:p>
        </w:tc>
        <w:tc>
          <w:tcPr>
            <w:tcW w:type="dxa" w:w="2387"/>
            <w:vAlign w:val="center"/>
          </w:tcPr>
          <w:p>
            <w:pPr>
              <w:spacing w:line="252" w:lineRule="auto" w:after="0"/>
              <w:ind w:firstLine="0"/>
              <w:jc w:val="left"/>
            </w:pPr>
            <w:r/>
            <w:r>
              <w:rPr>
                <w:rFonts w:ascii="Times New Roman" w:hAnsi="Times New Roman" w:eastAsia="Times New Roman"/>
                <w:b w:val="0"/>
                <w:sz w:val="21"/>
              </w:rPr>
              <w:t>Công thức đúng và không NaN</w:t>
            </w:r>
          </w:p>
        </w:tc>
      </w:tr>
    </w:tbl>
    <w:p>
      <w:pPr>
        <w:spacing w:after="0"/>
      </w:pPr>
    </w:p>
    <w:p>
      <w:r>
        <w:rPr>
          <w:i w:val="0"/>
        </w:rP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pPr>
        <w:pStyle w:val="Heading3"/>
      </w:pPr>
      <w:r>
        <w:t>4.2.1. Ví dụ decision table cho yêu cầu đặt chỗ</w:t>
      </w:r>
    </w:p>
    <w:p>
      <w:r>
        <w:rPr>
          <w:i w:val="0"/>
        </w:rP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pPr>
        <w:spacing w:after="80"/>
        <w:ind w:firstLine="0"/>
        <w:jc w:val="center"/>
      </w:pPr>
      <w:r>
        <w:rPr>
          <w:rFonts w:ascii="Times New Roman" w:hAnsi="Times New Roman"/>
          <w:b/>
          <w:i/>
          <w:sz w:val="22"/>
        </w:rPr>
        <w:t>Bảng 13. Bảng quyết định rút gọn cho POST /bookings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 chi phối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Tình huống đại diện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mong đợi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Thiếu hoặc sai JWT</w:t>
            </w:r>
          </w:p>
        </w:tc>
        <w:tc>
          <w:tcPr>
            <w:tcW w:type="dxa" w:w="2387"/>
            <w:vAlign w:val="center"/>
          </w:tcPr>
          <w:p>
            <w:pPr>
              <w:spacing w:line="252" w:lineRule="auto" w:after="0"/>
              <w:ind w:firstLine="0"/>
              <w:jc w:val="left"/>
            </w:pPr>
            <w:r/>
            <w:r>
              <w:rPr>
                <w:rFonts w:ascii="Times New Roman" w:hAnsi="Times New Roman" w:eastAsia="Times New Roman"/>
                <w:b w:val="0"/>
                <w:sz w:val="21"/>
              </w:rPr>
              <w:t>Anonymous/expired token</w:t>
            </w:r>
          </w:p>
        </w:tc>
        <w:tc>
          <w:tcPr>
            <w:tcW w:type="dxa" w:w="2387"/>
            <w:vAlign w:val="center"/>
          </w:tcPr>
          <w:p>
            <w:pPr>
              <w:spacing w:line="252" w:lineRule="auto" w:after="0"/>
              <w:ind w:firstLine="0"/>
              <w:jc w:val="left"/>
            </w:pPr>
            <w:r/>
            <w:r>
              <w:rPr>
                <w:rFonts w:ascii="Times New Roman" w:hAnsi="Times New Roman" w:eastAsia="Times New Roman"/>
                <w:b w:val="0"/>
                <w:sz w:val="21"/>
              </w:rPr>
              <w:t>Từ chối xác thực</w:t>
            </w:r>
          </w:p>
        </w:tc>
        <w:tc>
          <w:tcPr>
            <w:tcW w:type="dxa" w:w="2387"/>
            <w:vAlign w:val="center"/>
          </w:tcPr>
          <w:p>
            <w:pPr>
              <w:spacing w:line="252" w:lineRule="auto" w:after="0"/>
              <w:ind w:firstLine="0"/>
              <w:jc w:val="left"/>
            </w:pPr>
            <w:r/>
            <w:r>
              <w:rPr>
                <w:rFonts w:ascii="Times New Roman" w:hAnsi="Times New Roman" w:eastAsia="Times New Roman"/>
                <w:b w:val="0"/>
                <w:sz w:val="21"/>
              </w:rPr>
              <w:t>401 và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Ngày hoặc slot ngoài rule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Ngày 15, 10:30, slot đã qua</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và không tạo Booking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Room không khả dụng</w:t>
            </w:r>
          </w:p>
        </w:tc>
        <w:tc>
          <w:tcPr>
            <w:tcW w:type="dxa" w:w="2387"/>
            <w:vAlign w:val="center"/>
          </w:tcPr>
          <w:p>
            <w:pPr>
              <w:spacing w:line="252" w:lineRule="auto" w:after="0"/>
              <w:ind w:firstLine="0"/>
              <w:jc w:val="left"/>
            </w:pPr>
            <w:r/>
            <w:r>
              <w:rPr>
                <w:rFonts w:ascii="Times New Roman" w:hAnsi="Times New Roman" w:eastAsia="Times New Roman"/>
                <w:b w:val="0"/>
                <w:sz w:val="21"/>
              </w:rPr>
              <w:t>INACTIVE hoặc có closure</w:t>
            </w:r>
          </w:p>
        </w:tc>
        <w:tc>
          <w:tcPr>
            <w:tcW w:type="dxa" w:w="2387"/>
            <w:vAlign w:val="center"/>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tcPr>
          <w:p>
            <w:pPr>
              <w:spacing w:line="252" w:lineRule="auto" w:after="0"/>
              <w:ind w:firstLine="0"/>
              <w:jc w:val="left"/>
            </w:pPr>
            <w:r/>
            <w:r>
              <w:rPr>
                <w:rFonts w:ascii="Times New Roman" w:hAnsi="Times New Roman" w:eastAsia="Times New Roman"/>
                <w:b w:val="0"/>
                <w:sz w:val="21"/>
              </w:rPr>
              <w:t>422;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Trùng room-slot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Hai Student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1x201, còn lại 409 BOOKING_CONFLICT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Trùng student-slot</w:t>
            </w:r>
          </w:p>
        </w:tc>
        <w:tc>
          <w:tcPr>
            <w:tcW w:type="dxa" w:w="2387"/>
            <w:vAlign w:val="center"/>
          </w:tcPr>
          <w:p>
            <w:pPr>
              <w:spacing w:line="252" w:lineRule="auto" w:after="0"/>
              <w:ind w:firstLine="0"/>
              <w:jc w:val="left"/>
            </w:pPr>
            <w:r/>
            <w:r>
              <w:rPr>
                <w:rFonts w:ascii="Times New Roman" w:hAnsi="Times New Roman" w:eastAsia="Times New Roman"/>
                <w:b w:val="0"/>
                <w:sz w:val="21"/>
              </w:rPr>
              <w:t>Một Student, hai room cùng date/slot</w:t>
            </w:r>
          </w:p>
        </w:tc>
        <w:tc>
          <w:tcPr>
            <w:tcW w:type="dxa" w:w="2387"/>
            <w:vAlign w:val="center"/>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tcPr>
          <w:p>
            <w:pPr>
              <w:spacing w:line="252" w:lineRule="auto" w:after="0"/>
              <w:ind w:firstLine="0"/>
              <w:jc w:val="left"/>
            </w:pPr>
            <w:r/>
            <w:r>
              <w:rPr>
                <w:rFonts w:ascii="Times New Roman" w:hAnsi="Times New Roman" w:eastAsia="Times New Roman"/>
                <w:b w:val="0"/>
                <w:sz w:val="21"/>
              </w:rPr>
              <w:t>409 STUDENT_CONFLICT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Mọi điều kiện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room ACTIVE, slot trống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Tạo lịch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201, BOOKED và AuditLog</w:t>
            </w:r>
          </w:p>
        </w:tc>
      </w:tr>
    </w:tbl>
    <w:p>
      <w:pPr>
        <w:spacing w:after="0"/>
      </w:pPr>
    </w:p>
    <w:p>
      <w:r>
        <w:rPr>
          <w:i w:val="0"/>
        </w:rP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pPr>
        <w:pStyle w:val="Heading2"/>
      </w:pPr>
      <w:r>
        <w:t>4.3. Môi trường và dữ liệu</w:t>
      </w:r>
    </w:p>
    <w:p>
      <w:pPr>
        <w:spacing w:after="80"/>
        <w:ind w:firstLine="0"/>
        <w:jc w:val="center"/>
      </w:pPr>
      <w:r>
        <w:rPr>
          <w:rFonts w:ascii="Times New Roman" w:hAnsi="Times New Roman"/>
          <w:b/>
          <w:i/>
          <w:sz w:val="22"/>
        </w:rPr>
        <w:t>Bảng 14. Môi trường được ghi trong evidence manifest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Thành phần</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Phiên bản/phạm vi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Commit kiểm thử</w:t>
            </w:r>
          </w:p>
        </w:tc>
        <w:tc>
          <w:tcPr>
            <w:tcW w:type="dxa" w:w="4773"/>
            <w:vAlign w:val="center"/>
          </w:tcPr>
          <w:p>
            <w:pPr>
              <w:spacing w:line="252" w:lineRule="auto" w:after="0"/>
              <w:ind w:firstLine="0"/>
              <w:jc w:val="left"/>
            </w:pPr>
            <w:r/>
            <w:r>
              <w:rPr>
                <w:rFonts w:ascii="Times New Roman" w:hAnsi="Times New Roman" w:eastAsia="Times New Roman"/>
                <w:b w:val="0"/>
                <w:sz w:val="21"/>
              </w:rPr>
              <w:t>47559ed8316476054282dda005b76aefb25af1f2</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Node / npm</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v22.23.3 / 10.9.9</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Nền tảng</w:t>
            </w:r>
          </w:p>
        </w:tc>
        <w:tc>
          <w:tcPr>
            <w:tcW w:type="dxa" w:w="4773"/>
            <w:vAlign w:val="center"/>
          </w:tcPr>
          <w:p>
            <w:pPr>
              <w:spacing w:line="252" w:lineRule="auto" w:after="0"/>
              <w:ind w:firstLine="0"/>
              <w:jc w:val="left"/>
            </w:pPr>
            <w:r/>
            <w:r>
              <w:rPr>
                <w:rFonts w:ascii="Times New Roman" w:hAnsi="Times New Roman" w:eastAsia="Times New Roman"/>
                <w:b w:val="0"/>
                <w:sz w:val="21"/>
              </w:rPr>
              <w:t>linux-x64</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k6</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v2.3.0</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Lighthouse</w:t>
            </w:r>
          </w:p>
        </w:tc>
        <w:tc>
          <w:tcPr>
            <w:tcW w:type="dxa" w:w="4773"/>
            <w:vAlign w:val="center"/>
          </w:tcPr>
          <w:p>
            <w:pPr>
              <w:spacing w:line="252" w:lineRule="auto" w:after="0"/>
              <w:ind w:firstLine="0"/>
              <w:jc w:val="left"/>
            </w:pPr>
            <w:r/>
            <w:r>
              <w:rPr>
                <w:rFonts w:ascii="Times New Roman" w:hAnsi="Times New Roman" w:eastAsia="Times New Roman"/>
                <w:b w:val="0"/>
                <w:sz w:val="21"/>
              </w:rPr>
              <w:t>13.5.0</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ZAP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2.17.0; container được ghim bằng SHA-256 (digest đầy đủ trong manifest)</w:t>
            </w:r>
          </w:p>
        </w:tc>
      </w:tr>
    </w:tbl>
    <w:p>
      <w:pPr>
        <w:spacing w:after="0"/>
      </w:pPr>
    </w:p>
    <w:p>
      <w:r>
        <w:rPr>
          <w:i w:val="0"/>
        </w:rP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r>
        <w:rPr>
          <w:i w:val="0"/>
        </w:rP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pPr>
        <w:pStyle w:val="Heading2"/>
      </w:pPr>
      <w:r>
        <w:t>4.4. Entry, exit và workflow</w:t>
      </w:r>
    </w:p>
    <w:p>
      <w:pPr>
        <w:spacing w:after="80"/>
        <w:ind w:firstLine="0"/>
        <w:jc w:val="center"/>
      </w:pPr>
      <w:r>
        <w:rPr>
          <w:rFonts w:ascii="Times New Roman" w:hAnsi="Times New Roman"/>
          <w:b/>
          <w:i/>
          <w:sz w:val="22"/>
        </w:rPr>
        <w:t>Bảng 15. Điều kiện bắt đầu và kết thúc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Loại</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Điều kiện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Entry</w:t>
            </w:r>
          </w:p>
        </w:tc>
        <w:tc>
          <w:tcPr>
            <w:tcW w:type="dxa" w:w="4773"/>
            <w:vAlign w:val="center"/>
          </w:tcPr>
          <w:p>
            <w:pPr>
              <w:spacing w:line="252" w:lineRule="auto" w:after="0"/>
              <w:ind w:firstLine="0"/>
              <w:jc w:val="left"/>
            </w:pPr>
            <w:r/>
            <w:r>
              <w:rPr>
                <w:rFonts w:ascii="Times New Roman" w:hAnsi="Times New Roman" w:eastAsia="Times New Roman"/>
                <w:b w:val="0"/>
                <w:sz w:val="21"/>
              </w:rPr>
              <w:t>npm ci, Prisma generate/migrate/seed thành công; cấu hình test và browser sẵn sàng</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chức năng</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Unit/API/database/PBT và 24 E2E pass; qa:trace không lỗi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coverage</w:t>
            </w:r>
          </w:p>
        </w:tc>
        <w:tc>
          <w:tcPr>
            <w:tcW w:type="dxa" w:w="4773"/>
            <w:vAlign w:val="center"/>
          </w:tcPr>
          <w:p>
            <w:pPr>
              <w:spacing w:line="252" w:lineRule="auto" w:after="0"/>
              <w:ind w:firstLine="0"/>
              <w:jc w:val="left"/>
            </w:pPr>
            <w:r/>
            <w:r>
              <w:rPr>
                <w:rFonts w:ascii="Times New Roman" w:hAnsi="Times New Roman" w:eastAsia="Times New Roman"/>
                <w:b w:val="0"/>
                <w:sz w:val="21"/>
              </w:rPr>
              <w:t>Line ≥85%; branch ≥70%; function ≥85% trong scope</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mutation</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Booking policy ≥60% theo killed/(killed+survived)</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performance</w:t>
            </w:r>
          </w:p>
        </w:tc>
        <w:tc>
          <w:tcPr>
            <w:tcW w:type="dxa" w:w="4773"/>
            <w:vAlign w:val="center"/>
          </w:tcPr>
          <w:p>
            <w:pPr>
              <w:spacing w:line="252" w:lineRule="auto" w:after="0"/>
              <w:ind w:firstLine="0"/>
              <w:jc w:val="left"/>
            </w:pPr>
            <w:r/>
            <w:r>
              <w:rPr>
                <w:rFonts w:ascii="Times New Roman" w:hAnsi="Times New Roman" w:eastAsia="Times New Roman"/>
                <w:b w:val="0"/>
                <w:sz w:val="21"/>
              </w:rPr>
              <w:t>Checks 100%; request failure ≤1%; availability p95 ≤500 ms; race đúng 1×201</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security/UI</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ZAP High = 0; Lighthouse P/A/BP ≥80/90/90; axe không serious trong trang kiểm tra</w:t>
            </w:r>
          </w:p>
        </w:tc>
      </w:tr>
    </w:tbl>
    <w:p>
      <w:pPr>
        <w:spacing w:after="0"/>
      </w:pPr>
    </w:p>
    <w:p>
      <w:r>
        <w:rPr>
          <w:i w:val="0"/>
        </w:rP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pPr>
        <w:pStyle w:val="Heading2"/>
      </w:pPr>
      <w:r>
        <w:t>4.5. Truy vết thực thi được</w:t>
      </w:r>
    </w:p>
    <w:p>
      <w:r>
        <w:rPr>
          <w:i w:val="0"/>
        </w:rP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8 defect, trạng thái pass.</w:t>
      </w:r>
    </w:p>
    <w:p>
      <w:r>
        <w:rPr>
          <w:i w:val="0"/>
        </w:rP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pPr>
        <w:pStyle w:val="Heading2"/>
      </w:pPr>
      <w:r>
        <w:t>4.6. Tiêu chí đánh giá tính đầy đủ của bộ test</w:t>
      </w:r>
    </w:p>
    <w:p>
      <w:r>
        <w:rPr>
          <w:i w:val="0"/>
        </w:rP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r>
        <w:rPr>
          <w:i w:val="0"/>
        </w:rP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không phải pass mặc định.</w:t>
      </w:r>
    </w:p>
    <w:p>
      <w:pPr>
        <w:pStyle w:val="Heading2"/>
      </w:pPr>
      <w:r>
        <w:t>4.7. Kiểm soát độ tin cậy của kết quả</w:t>
      </w:r>
    </w:p>
    <w:p>
      <w:r>
        <w:rPr>
          <w:i w:val="0"/>
        </w:rPr>
        <w:t>Kết quả kiểm thử có thể bị sai lệch nếu phép đo không đại diện cho khái niệm cần đánh giá, môi trường không tái lập hoặc kết luận vượt quá phạm vi dữ liệu. Vì vậy nhóm ghi nhận các mối đe dọa đến validity ngay trong kế hoạch, thay vì chỉ trình bày con số cuối cùng. Bảng dưới đây phân biệt biện pháp giảm sai lệch với phần còn chưa chứng minh.</w:t>
      </w:r>
    </w:p>
    <w:p>
      <w:pPr>
        <w:spacing w:after="80"/>
        <w:ind w:firstLine="0"/>
        <w:jc w:val="center"/>
      </w:pPr>
      <w:r>
        <w:rPr>
          <w:rFonts w:ascii="Times New Roman" w:hAnsi="Times New Roman"/>
          <w:b/>
          <w:i/>
          <w:sz w:val="22"/>
        </w:rPr>
        <w:t>Bảng 16. Các mối đe dọa đến validity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Loại validity</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 cơ đối với StudySpace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Biện pháp giảm 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Phần còn 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Construct</w:t>
            </w:r>
          </w:p>
        </w:tc>
        <w:tc>
          <w:tcPr>
            <w:tcW w:type="dxa" w:w="2387"/>
            <w:vAlign w:val="center"/>
          </w:tcPr>
          <w:p>
            <w:pPr>
              <w:spacing w:line="252" w:lineRule="auto" w:after="0"/>
              <w:ind w:firstLine="0"/>
              <w:jc w:val="left"/>
            </w:pPr>
            <w:r/>
            <w:r>
              <w:rPr>
                <w:rFonts w:ascii="Times New Roman" w:hAnsi="Times New Roman" w:eastAsia="Times New Roman"/>
                <w:b w:val="0"/>
                <w:sz w:val="21"/>
              </w:rPr>
              <w:t>Coverage hoặc Lighthouse bị hiểu như chất lượng tổng thể</w:t>
            </w:r>
          </w:p>
        </w:tc>
        <w:tc>
          <w:tcPr>
            <w:tcW w:type="dxa" w:w="2387"/>
            <w:vAlign w:val="center"/>
          </w:tcPr>
          <w:p>
            <w:pPr>
              <w:spacing w:line="252" w:lineRule="auto" w:after="0"/>
              <w:ind w:firstLine="0"/>
              <w:jc w:val="left"/>
            </w:pPr>
            <w:r/>
            <w:r>
              <w:rPr>
                <w:rFonts w:ascii="Times New Roman" w:hAnsi="Times New Roman" w:eastAsia="Times New Roman"/>
                <w:b w:val="0"/>
                <w:sz w:val="21"/>
              </w:rPr>
              <w:t>Dùng đồng thời RTM, test hành vi, mutation, security và usability note</w:t>
            </w:r>
          </w:p>
        </w:tc>
        <w:tc>
          <w:tcPr>
            <w:tcW w:type="dxa" w:w="2387"/>
            <w:vAlign w:val="center"/>
          </w:tcPr>
          <w:p>
            <w:pPr>
              <w:spacing w:line="252" w:lineRule="auto" w:after="0"/>
              <w:ind w:firstLine="0"/>
              <w:jc w:val="left"/>
            </w:pPr>
            <w:r/>
            <w:r>
              <w:rPr>
                <w:rFonts w:ascii="Times New Roman" w:hAnsi="Times New Roman" w:eastAsia="Times New Roman"/>
                <w:b w:val="0"/>
                <w:sz w:val="21"/>
              </w:rPr>
              <w:t>Không có một metric đơn lẻ đại diện toàn bộ chất lượng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Internal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Đồng hồ, seed hoặc thứ tự test làm thay đổi kết quả</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database riêng, seed xác định, CI chạy từ migration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số workload vẫn phụ thuộc tài nguyên runner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External</w:t>
            </w:r>
          </w:p>
        </w:tc>
        <w:tc>
          <w:tcPr>
            <w:tcW w:type="dxa" w:w="2387"/>
            <w:vAlign w:val="center"/>
          </w:tcPr>
          <w:p>
            <w:pPr>
              <w:spacing w:line="252" w:lineRule="auto" w:after="0"/>
              <w:ind w:firstLine="0"/>
              <w:jc w:val="left"/>
            </w:pPr>
            <w:r/>
            <w:r>
              <w:rPr>
                <w:rFonts w:ascii="Times New Roman" w:hAnsi="Times New Roman" w:eastAsia="Times New Roman"/>
                <w:b w:val="0"/>
                <w:sz w:val="21"/>
              </w:rPr>
              <w:t>Local SQLite/Chromium không đại diện môi trường triển khai</w:t>
            </w:r>
          </w:p>
        </w:tc>
        <w:tc>
          <w:tcPr>
            <w:tcW w:type="dxa" w:w="2387"/>
            <w:vAlign w:val="center"/>
          </w:tcPr>
          <w:p>
            <w:pPr>
              <w:spacing w:line="252" w:lineRule="auto" w:after="0"/>
              <w:ind w:firstLine="0"/>
              <w:jc w:val="left"/>
            </w:pPr>
            <w:r/>
            <w:r>
              <w:rPr>
                <w:rFonts w:ascii="Times New Roman" w:hAnsi="Times New Roman" w:eastAsia="Times New Roman"/>
                <w:b w:val="0"/>
                <w:sz w:val="21"/>
              </w:rPr>
              <w:t>Ghi rõ nền tảng, commit và workload; không suy rộng</w:t>
            </w:r>
          </w:p>
        </w:tc>
        <w:tc>
          <w:tcPr>
            <w:tcW w:type="dxa" w:w="2387"/>
            <w:vAlign w:val="center"/>
          </w:tcPr>
          <w:p>
            <w:pPr>
              <w:spacing w:line="252" w:lineRule="auto" w:after="0"/>
              <w:ind w:firstLine="0"/>
              <w:jc w:val="left"/>
            </w:pPr>
            <w:r/>
            <w:r>
              <w:rPr>
                <w:rFonts w:ascii="Times New Roman" w:hAnsi="Times New Roman" w:eastAsia="Times New Roman"/>
                <w:b w:val="0"/>
                <w:sz w:val="21"/>
              </w:rPr>
              <w:t>Chưa kiểm tra production, Firefox/WebKit hoặc DBMS khác</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Conclusion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Checks pass nhưng threshold hoặc oracle thiếu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k6 dùng checks và thresholds; API kiểm tra trạng thái, lỗi và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oracle sai vẫn có thể dẫn tới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Reproducibility</w:t>
            </w:r>
          </w:p>
        </w:tc>
        <w:tc>
          <w:tcPr>
            <w:tcW w:type="dxa" w:w="2387"/>
            <w:vAlign w:val="center"/>
          </w:tcPr>
          <w:p>
            <w:pPr>
              <w:spacing w:line="252" w:lineRule="auto" w:after="0"/>
              <w:ind w:firstLine="0"/>
              <w:jc w:val="left"/>
            </w:pPr>
            <w:r/>
            <w:r>
              <w:rPr>
                <w:rFonts w:ascii="Times New Roman" w:hAnsi="Times New Roman" w:eastAsia="Times New Roman"/>
                <w:b w:val="0"/>
                <w:sz w:val="21"/>
              </w:rPr>
              <w:t>Artifact hoặc công cụ thay đổi sau lần chạy</w:t>
            </w:r>
          </w:p>
        </w:tc>
        <w:tc>
          <w:tcPr>
            <w:tcW w:type="dxa" w:w="2387"/>
            <w:vAlign w:val="center"/>
          </w:tcPr>
          <w:p>
            <w:pPr>
              <w:spacing w:line="252" w:lineRule="auto" w:after="0"/>
              <w:ind w:firstLine="0"/>
              <w:jc w:val="left"/>
            </w:pPr>
            <w:r/>
            <w:r>
              <w:rPr>
                <w:rFonts w:ascii="Times New Roman" w:hAnsi="Times New Roman" w:eastAsia="Times New Roman"/>
                <w:b w:val="0"/>
                <w:sz w:val="21"/>
              </w:rPr>
              <w:t>Ghim commit, phiên bản, URL và SHA-256 trong manifest</w:t>
            </w:r>
          </w:p>
        </w:tc>
        <w:tc>
          <w:tcPr>
            <w:tcW w:type="dxa" w:w="2387"/>
            <w:vAlign w:val="center"/>
          </w:tcPr>
          <w:p>
            <w:pPr>
              <w:spacing w:line="252" w:lineRule="auto" w:after="0"/>
              <w:ind w:firstLine="0"/>
              <w:jc w:val="left"/>
            </w:pPr>
            <w:r/>
            <w:r>
              <w:rPr>
                <w:rFonts w:ascii="Times New Roman" w:hAnsi="Times New Roman" w:eastAsia="Times New Roman"/>
                <w:b w:val="0"/>
                <w:sz w:val="21"/>
              </w:rPr>
              <w:t>Artifact GitHub Actions có thời hạn lưu giữ</w:t>
            </w:r>
          </w:p>
        </w:tc>
      </w:tr>
    </w:tbl>
    <w:p>
      <w:pPr>
        <w:spacing w:after="0"/>
      </w:pPr>
    </w:p>
    <w:p>
      <w:r>
        <w:rPr>
          <w:i w:val="0"/>
        </w:rPr>
        <w:t>Do đó, cụm từ “đạt” trong báo cáo luôn được hiểu là đạt gate đã định nghĩa trên workload và môi trường đã ghi. Đây là cách diễn đạt phù hợp với một bài kiểm định sinh viên: kết luận có thể kiểm tra lại, nhưng không giả vờ là chứng nhận sản phẩm hay bảo đảm tuyệt đối.</w:t>
      </w:r>
    </w:p>
    <w:p>
      <w:pPr>
        <w:pStyle w:val="Heading1"/>
      </w:pPr>
      <w:r>
        <w:t>CHƯƠNG 5. THỰC THI, KẾT QUẢ VÀ THẢO LUẬN</w:t>
      </w:r>
    </w:p>
    <w:p>
      <w:pPr>
        <w:pStyle w:val="Heading2"/>
      </w:pPr>
      <w:r>
        <w:t>5.1. Tổng quan kết quả</w:t>
      </w:r>
    </w:p>
    <w:p>
      <w:pPr>
        <w:spacing w:after="80"/>
        <w:ind w:firstLine="0"/>
        <w:jc w:val="center"/>
      </w:pPr>
      <w:r>
        <w:rPr>
          <w:rFonts w:ascii="Times New Roman" w:hAnsi="Times New Roman"/>
          <w:b/>
          <w:i/>
          <w:sz w:val="22"/>
        </w:rPr>
        <w:t>Bảng 17. Kết quả định lượng gắn commit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Hạng mục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Ngưỡng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qa:trace</w:t>
            </w:r>
          </w:p>
        </w:tc>
        <w:tc>
          <w:tcPr>
            <w:tcW w:type="dxa" w:w="2387"/>
            <w:vAlign w:val="center"/>
          </w:tcPr>
          <w:p>
            <w:pPr>
              <w:spacing w:line="252" w:lineRule="auto" w:after="0"/>
              <w:ind w:firstLine="0"/>
              <w:jc w:val="left"/>
            </w:pPr>
            <w:r/>
            <w:r>
              <w:rPr>
                <w:rFonts w:ascii="Times New Roman" w:hAnsi="Times New Roman" w:eastAsia="Times New Roman"/>
                <w:b w:val="0"/>
                <w:sz w:val="21"/>
              </w:rPr>
              <w:t>15 requirement; 61 test; 8 defect</w:t>
            </w:r>
          </w:p>
        </w:tc>
        <w:tc>
          <w:tcPr>
            <w:tcW w:type="dxa" w:w="2387"/>
            <w:vAlign w:val="center"/>
          </w:tcPr>
          <w:p>
            <w:pPr>
              <w:spacing w:line="252" w:lineRule="auto" w:after="0"/>
              <w:ind w:firstLine="0"/>
              <w:jc w:val="left"/>
            </w:pPr>
            <w:r/>
            <w:r>
              <w:rPr>
                <w:rFonts w:ascii="Times New Roman" w:hAnsi="Times New Roman" w:eastAsia="Times New Roman"/>
                <w:b w:val="0"/>
                <w:sz w:val="21"/>
              </w:rPr>
              <w:t>Không lỗi liên kết</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Vitest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47/47 pass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100% suite bắt buộc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Coverage</w:t>
            </w:r>
          </w:p>
        </w:tc>
        <w:tc>
          <w:tcPr>
            <w:tcW w:type="dxa" w:w="2387"/>
            <w:vAlign w:val="center"/>
          </w:tcPr>
          <w:p>
            <w:pPr>
              <w:spacing w:line="252" w:lineRule="auto" w:after="0"/>
              <w:ind w:firstLine="0"/>
              <w:jc w:val="left"/>
            </w:pPr>
            <w:r/>
            <w:r>
              <w:rPr>
                <w:rFonts w:ascii="Times New Roman" w:hAnsi="Times New Roman" w:eastAsia="Times New Roman"/>
                <w:b w:val="0"/>
                <w:sz w:val="21"/>
              </w:rPr>
              <w:t>98,35% line; 94,02% branch; 100% function</w:t>
            </w:r>
          </w:p>
        </w:tc>
        <w:tc>
          <w:tcPr>
            <w:tcW w:type="dxa" w:w="2387"/>
            <w:vAlign w:val="center"/>
          </w:tcPr>
          <w:p>
            <w:pPr>
              <w:spacing w:line="252" w:lineRule="auto" w:after="0"/>
              <w:ind w:firstLine="0"/>
              <w:jc w:val="left"/>
            </w:pPr>
            <w:r/>
            <w:r>
              <w:rPr>
                <w:rFonts w:ascii="Times New Roman" w:hAnsi="Times New Roman" w:eastAsia="Times New Roman"/>
                <w:b w:val="0"/>
                <w:sz w:val="21"/>
              </w:rPr>
              <w:t>85/70/85%</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Mutation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86 killed; 20 survived; score 81,13%</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≥60%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Playwright</w:t>
            </w:r>
          </w:p>
        </w:tc>
        <w:tc>
          <w:tcPr>
            <w:tcW w:type="dxa" w:w="2387"/>
            <w:vAlign w:val="center"/>
          </w:tcPr>
          <w:p>
            <w:pPr>
              <w:spacing w:line="252" w:lineRule="auto" w:after="0"/>
              <w:ind w:firstLine="0"/>
              <w:jc w:val="left"/>
            </w:pPr>
            <w:r/>
            <w:r>
              <w:rPr>
                <w:rFonts w:ascii="Times New Roman" w:hAnsi="Times New Roman" w:eastAsia="Times New Roman"/>
                <w:b w:val="0"/>
                <w:sz w:val="21"/>
              </w:rPr>
              <w:t>24/24; 0 skipped/unexpected/flaky</w:t>
            </w:r>
          </w:p>
        </w:tc>
        <w:tc>
          <w:tcPr>
            <w:tcW w:type="dxa" w:w="2387"/>
            <w:vAlign w:val="center"/>
          </w:tcPr>
          <w:p>
            <w:pPr>
              <w:spacing w:line="252" w:lineRule="auto" w:after="0"/>
              <w:ind w:firstLine="0"/>
              <w:jc w:val="left"/>
            </w:pPr>
            <w:r/>
            <w:r>
              <w:rPr>
                <w:rFonts w:ascii="Times New Roman" w:hAnsi="Times New Roman" w:eastAsia="Times New Roman"/>
                <w:b w:val="0"/>
                <w:sz w:val="21"/>
              </w:rPr>
              <w:t>Không fail</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k6 availability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2.400 request; p95 5,92 ms; checks 100%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p95 ≤500 ms; fail ≤1%</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k6 race</w:t>
            </w:r>
          </w:p>
        </w:tc>
        <w:tc>
          <w:tcPr>
            <w:tcW w:type="dxa" w:w="2387"/>
            <w:vAlign w:val="center"/>
          </w:tcPr>
          <w:p>
            <w:pPr>
              <w:spacing w:line="252" w:lineRule="auto" w:after="0"/>
              <w:ind w:firstLine="0"/>
              <w:jc w:val="left"/>
            </w:pPr>
            <w:r/>
            <w:r>
              <w:rPr>
                <w:rFonts w:ascii="Times New Roman" w:hAnsi="Times New Roman" w:eastAsia="Times New Roman"/>
                <w:b w:val="0"/>
                <w:sz w:val="21"/>
              </w:rPr>
              <w:t>1×201; 19×409; p95 64,43 ms</w:t>
            </w:r>
          </w:p>
        </w:tc>
        <w:tc>
          <w:tcPr>
            <w:tcW w:type="dxa" w:w="2387"/>
            <w:vAlign w:val="center"/>
          </w:tcPr>
          <w:p>
            <w:pPr>
              <w:spacing w:line="252" w:lineRule="auto" w:after="0"/>
              <w:ind w:firstLine="0"/>
              <w:jc w:val="left"/>
            </w:pPr>
            <w:r/>
            <w:r>
              <w:rPr>
                <w:rFonts w:ascii="Times New Roman" w:hAnsi="Times New Roman" w:eastAsia="Times New Roman"/>
                <w:b w:val="0"/>
                <w:sz w:val="21"/>
              </w:rPr>
              <w:t>Đúng một booking</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Lighthouse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Performance 100; Accessibility 100; Best Practices 96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80/90/90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ZAP baseline</w:t>
            </w:r>
          </w:p>
        </w:tc>
        <w:tc>
          <w:tcPr>
            <w:tcW w:type="dxa" w:w="2387"/>
            <w:vAlign w:val="center"/>
          </w:tcPr>
          <w:p>
            <w:pPr>
              <w:spacing w:line="252" w:lineRule="auto" w:after="0"/>
              <w:ind w:firstLine="0"/>
              <w:jc w:val="left"/>
            </w:pPr>
            <w:r/>
            <w:r>
              <w:rPr>
                <w:rFonts w:ascii="Times New Roman" w:hAnsi="Times New Roman" w:eastAsia="Times New Roman"/>
                <w:b w:val="0"/>
                <w:sz w:val="21"/>
              </w:rPr>
              <w:t>Frontend 0H/0M/9L/5I; API 0H/0M/0L/2I</w:t>
            </w:r>
          </w:p>
        </w:tc>
        <w:tc>
          <w:tcPr>
            <w:tcW w:type="dxa" w:w="2387"/>
            <w:vAlign w:val="center"/>
          </w:tcPr>
          <w:p>
            <w:pPr>
              <w:spacing w:line="252" w:lineRule="auto" w:after="0"/>
              <w:ind w:firstLine="0"/>
              <w:jc w:val="left"/>
            </w:pPr>
            <w:r/>
            <w:r>
              <w:rPr>
                <w:rFonts w:ascii="Times New Roman" w:hAnsi="Times New Roman" w:eastAsia="Times New Roman"/>
                <w:b w:val="0"/>
                <w:sz w:val="21"/>
              </w:rPr>
              <w:t>High = 0</w:t>
            </w:r>
          </w:p>
        </w:tc>
        <w:tc>
          <w:tcPr>
            <w:tcW w:type="dxa" w:w="2387"/>
            <w:vAlign w:val="center"/>
          </w:tcPr>
          <w:p>
            <w:pPr>
              <w:spacing w:line="252" w:lineRule="auto" w:after="0"/>
              <w:ind w:firstLine="0"/>
              <w:jc w:val="left"/>
            </w:pPr>
            <w:r/>
            <w:r>
              <w:rPr>
                <w:rFonts w:ascii="Times New Roman" w:hAnsi="Times New Roman" w:eastAsia="Times New Roman"/>
                <w:b w:val="0"/>
                <w:sz w:val="21"/>
              </w:rPr>
              <w:t>Đạt gate; còn Low/Info</w:t>
            </w:r>
          </w:p>
        </w:tc>
      </w:tr>
    </w:tbl>
    <w:p>
      <w:pPr>
        <w:spacing w:after="0"/>
      </w:pPr>
    </w:p>
    <w:p>
      <w:r>
        <w:rPr>
          <w:i w:val="0"/>
        </w:rPr>
        <w:t>Bảng 12 trả lời ở mức tổng hợp, còn các mục sau diễn giải ý nghĩa. Việc tất cả gate đạt không đồng nghĩa hệ thống hoàn thiện tuyệt đối. Kết luận chỉ có giá trị tại commit 47559ed, workflow 37350847374 và 37351470090, với phạm vi test đã nêu.</w:t>
      </w:r>
    </w:p>
    <w:p>
      <w:pPr>
        <w:pStyle w:val="Heading2"/>
      </w:pPr>
      <w:r>
        <w:t>5.2. Unit, BVA và property-based testing</w:t>
      </w:r>
    </w:p>
    <w:p>
      <w:r>
        <w:rPr>
          <w:i w:val="0"/>
        </w:rP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r>
        <w:rPr>
          <w:i w:val="0"/>
        </w:rP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r>
        <w:rPr>
          <w:i w:val="0"/>
        </w:rPr>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pPr>
        <w:pStyle w:val="Heading2"/>
      </w:pPr>
      <w:r>
        <w:t>5.3. API, database và transaction</w:t>
      </w:r>
    </w:p>
    <w:p>
      <w:r>
        <w:rPr>
          <w:i w:val="0"/>
        </w:rP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r>
        <w:rPr>
          <w:i w:val="0"/>
        </w:rP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pPr>
        <w:pStyle w:val="Heading2"/>
      </w:pPr>
      <w:r>
        <w:t>5.4. E2E, responsive và accessibility</w:t>
      </w:r>
    </w:p>
    <w:p>
      <w:r>
        <w:rPr>
          <w:i w:val="0"/>
        </w:rP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r>
        <w:rPr>
          <w:i w:val="0"/>
        </w:rP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pPr>
        <w:jc w:val="center"/>
      </w:pPr>
      <w:r>
        <w:drawing>
          <wp:inline xmlns:a="http://schemas.openxmlformats.org/drawingml/2006/main" xmlns:pic="http://schemas.openxmlformats.org/drawingml/2006/picture">
            <wp:extent cx="5029200" cy="4306252"/>
            <wp:docPr id="4" name="Picture 4"/>
            <wp:cNvGraphicFramePr>
              <a:graphicFrameLocks noChangeAspect="1"/>
            </wp:cNvGraphicFramePr>
            <a:graphic>
              <a:graphicData uri="http://schemas.openxmlformats.org/drawingml/2006/picture">
                <pic:pic>
                  <pic:nvPicPr>
                    <pic:cNvPr id="0" name="student-dashboard.png"/>
                    <pic:cNvPicPr/>
                  </pic:nvPicPr>
                  <pic:blipFill>
                    <a:blip r:embed="rId13"/>
                    <a:stretch>
                      <a:fillRect/>
                    </a:stretch>
                  </pic:blipFill>
                  <pic:spPr>
                    <a:xfrm>
                      <a:off x="0" y="0"/>
                      <a:ext cx="5029200" cy="4306252"/>
                    </a:xfrm>
                    <a:prstGeom prst="rect"/>
                  </pic:spPr>
                </pic:pic>
              </a:graphicData>
            </a:graphic>
          </wp:inline>
        </w:drawing>
      </w:r>
    </w:p>
    <w:p>
      <w:pPr>
        <w:spacing w:after="80"/>
        <w:ind w:firstLine="0"/>
        <w:jc w:val="center"/>
      </w:pPr>
      <w:r>
        <w:rPr>
          <w:rFonts w:ascii="Times New Roman" w:hAnsi="Times New Roman"/>
          <w:b/>
          <w:i/>
          <w:sz w:val="22"/>
        </w:rPr>
        <w:t>Hình 4. Giao diện Student sau khi đăng nhập</w:t>
      </w:r>
    </w:p>
    <w:p>
      <w:pPr>
        <w:jc w:val="center"/>
      </w:pPr>
      <w:r>
        <w:drawing>
          <wp:inline xmlns:a="http://schemas.openxmlformats.org/drawingml/2006/main" xmlns:pic="http://schemas.openxmlformats.org/drawingml/2006/picture">
            <wp:extent cx="5029200" cy="5930265"/>
            <wp:docPr id="5" name="Picture 5"/>
            <wp:cNvGraphicFramePr>
              <a:graphicFrameLocks noChangeAspect="1"/>
            </wp:cNvGraphicFramePr>
            <a:graphic>
              <a:graphicData uri="http://schemas.openxmlformats.org/drawingml/2006/picture">
                <pic:pic>
                  <pic:nvPicPr>
                    <pic:cNvPr id="0" name="admin-dashboard.png"/>
                    <pic:cNvPicPr/>
                  </pic:nvPicPr>
                  <pic:blipFill>
                    <a:blip r:embed="rId14"/>
                    <a:stretch>
                      <a:fillRect/>
                    </a:stretch>
                  </pic:blipFill>
                  <pic:spPr>
                    <a:xfrm>
                      <a:off x="0" y="0"/>
                      <a:ext cx="5029200" cy="5930265"/>
                    </a:xfrm>
                    <a:prstGeom prst="rect"/>
                  </pic:spPr>
                </pic:pic>
              </a:graphicData>
            </a:graphic>
          </wp:inline>
        </w:drawing>
      </w:r>
    </w:p>
    <w:p>
      <w:pPr>
        <w:spacing w:after="80"/>
        <w:ind w:firstLine="0"/>
        <w:jc w:val="center"/>
      </w:pPr>
      <w:r>
        <w:rPr>
          <w:rFonts w:ascii="Times New Roman" w:hAnsi="Times New Roman"/>
          <w:b/>
          <w:i/>
          <w:sz w:val="22"/>
        </w:rPr>
        <w:t>Hình 5. Giao diện Admin và dữ liệu vận hành</w:t>
      </w:r>
    </w:p>
    <w:p>
      <w:pPr>
        <w:pStyle w:val="Heading2"/>
      </w:pPr>
      <w:r>
        <w:t>5.5. Coverage và mutation</w:t>
      </w:r>
    </w:p>
    <w:p>
      <w:r>
        <w:rPr>
          <w:i w:val="0"/>
        </w:rP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r>
        <w:rPr>
          <w:i w:val="0"/>
        </w:rPr>
        <w:t>Hình 6 là ảnh chụp trực tiếp file coverage/index.html trong Core CI artifact của commit kiểm thử, không phải số liệu được dựng lại trong báo cáo.</w:t>
      </w:r>
    </w:p>
    <w:p>
      <w:pPr>
        <w:jc w:val="center"/>
      </w:pPr>
      <w:r>
        <w:drawing>
          <wp:inline xmlns:a="http://schemas.openxmlformats.org/drawingml/2006/main" xmlns:pic="http://schemas.openxmlformats.org/drawingml/2006/picture">
            <wp:extent cx="5669280" cy="1653540"/>
            <wp:docPr id="6" name="Picture 6"/>
            <wp:cNvGraphicFramePr>
              <a:graphicFrameLocks noChangeAspect="1"/>
            </wp:cNvGraphicFramePr>
            <a:graphic>
              <a:graphicData uri="http://schemas.openxmlformats.org/drawingml/2006/picture">
                <pic:pic>
                  <pic:nvPicPr>
                    <pic:cNvPr id="0" name="coverage-real.png"/>
                    <pic:cNvPicPr/>
                  </pic:nvPicPr>
                  <pic:blipFill>
                    <a:blip r:embed="rId15"/>
                    <a:stretch>
                      <a:fillRect/>
                    </a:stretch>
                  </pic:blipFill>
                  <pic:spPr>
                    <a:xfrm>
                      <a:off x="0" y="0"/>
                      <a:ext cx="5669280" cy="1653540"/>
                    </a:xfrm>
                    <a:prstGeom prst="rect"/>
                  </pic:spPr>
                </pic:pic>
              </a:graphicData>
            </a:graphic>
          </wp:inline>
        </w:drawing>
      </w:r>
    </w:p>
    <w:p>
      <w:pPr>
        <w:spacing w:after="80"/>
        <w:ind w:firstLine="0"/>
        <w:jc w:val="center"/>
      </w:pPr>
      <w:r>
        <w:rPr>
          <w:rFonts w:ascii="Times New Roman" w:hAnsi="Times New Roman"/>
          <w:b/>
          <w:i/>
          <w:sz w:val="22"/>
        </w:rPr>
        <w:t>Hình 6. Báo cáo coverage thực tế từ Core CI artifact</w:t>
      </w:r>
    </w:p>
    <w:p>
      <w:r>
        <w:rPr>
          <w:i w:val="0"/>
        </w:rP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r>
        <w:rPr>
          <w:i w:val="0"/>
        </w:rPr>
        <w:t>Hình 7 là ảnh chụp trực tiếp report HTML của Stryker trong cùng Core CI artifact. Report hiển thị đồng thời số killed, survived, no-coverage và compile-error, cho phép đối chiếu với bảng thống kê.</w:t>
      </w:r>
    </w:p>
    <w:p>
      <w:pPr>
        <w:jc w:val="center"/>
      </w:pPr>
      <w:r>
        <w:drawing>
          <wp:inline xmlns:a="http://schemas.openxmlformats.org/drawingml/2006/main" xmlns:pic="http://schemas.openxmlformats.org/drawingml/2006/picture">
            <wp:extent cx="5669280" cy="2440940"/>
            <wp:docPr id="7" name="Picture 7"/>
            <wp:cNvGraphicFramePr>
              <a:graphicFrameLocks noChangeAspect="1"/>
            </wp:cNvGraphicFramePr>
            <a:graphic>
              <a:graphicData uri="http://schemas.openxmlformats.org/drawingml/2006/picture">
                <pic:pic>
                  <pic:nvPicPr>
                    <pic:cNvPr id="0" name="mutation-real.png"/>
                    <pic:cNvPicPr/>
                  </pic:nvPicPr>
                  <pic:blipFill>
                    <a:blip r:embed="rId16"/>
                    <a:stretch>
                      <a:fillRect/>
                    </a:stretch>
                  </pic:blipFill>
                  <pic:spPr>
                    <a:xfrm>
                      <a:off x="0" y="0"/>
                      <a:ext cx="5669280" cy="2440940"/>
                    </a:xfrm>
                    <a:prstGeom prst="rect"/>
                  </pic:spPr>
                </pic:pic>
              </a:graphicData>
            </a:graphic>
          </wp:inline>
        </w:drawing>
      </w:r>
    </w:p>
    <w:p>
      <w:pPr>
        <w:spacing w:after="80"/>
        <w:ind w:firstLine="0"/>
        <w:jc w:val="center"/>
      </w:pPr>
      <w:r>
        <w:rPr>
          <w:rFonts w:ascii="Times New Roman" w:hAnsi="Times New Roman"/>
          <w:b/>
          <w:i/>
          <w:sz w:val="22"/>
        </w:rPr>
        <w:t>Hình 7. Báo cáo mutation thực tế từ Core CI artifact</w:t>
      </w:r>
    </w:p>
    <w:p>
      <w:pPr>
        <w:spacing w:after="80"/>
        <w:ind w:firstLine="0"/>
        <w:jc w:val="center"/>
      </w:pPr>
      <w:r>
        <w:rPr>
          <w:rFonts w:ascii="Times New Roman" w:hAnsi="Times New Roman"/>
          <w:b/>
          <w:i/>
          <w:sz w:val="22"/>
        </w:rPr>
        <w:t>Bảng 18. Diễn giải mutation result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Ý nghĩa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Killed</w:t>
            </w:r>
          </w:p>
        </w:tc>
        <w:tc>
          <w:tcPr>
            <w:tcW w:type="dxa" w:w="3182"/>
            <w:vAlign w:val="center"/>
          </w:tcPr>
          <w:p>
            <w:pPr>
              <w:spacing w:line="252" w:lineRule="auto" w:after="0"/>
              <w:ind w:firstLine="0"/>
              <w:jc w:val="left"/>
            </w:pPr>
            <w:r/>
            <w:r>
              <w:rPr>
                <w:rFonts w:ascii="Times New Roman" w:hAnsi="Times New Roman" w:eastAsia="Times New Roman"/>
                <w:b w:val="0"/>
                <w:sz w:val="21"/>
              </w:rPr>
              <w:t>86</w:t>
            </w:r>
          </w:p>
        </w:tc>
        <w:tc>
          <w:tcPr>
            <w:tcW w:type="dxa" w:w="3182"/>
            <w:vAlign w:val="center"/>
          </w:tcPr>
          <w:p>
            <w:pPr>
              <w:spacing w:line="252" w:lineRule="auto" w:after="0"/>
              <w:ind w:firstLine="0"/>
              <w:jc w:val="left"/>
            </w:pPr>
            <w:r/>
            <w:r>
              <w:rPr>
                <w:rFonts w:ascii="Times New Roman" w:hAnsi="Times New Roman" w:eastAsia="Times New Roman"/>
                <w:b w:val="0"/>
                <w:sz w:val="21"/>
              </w:rPr>
              <w:t>Ít nhất một test phát hiện thay đổi hành vi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Survived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chưa phân biệt được mutant hoặc mutant tương đương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No coverage</w:t>
            </w:r>
          </w:p>
        </w:tc>
        <w:tc>
          <w:tcPr>
            <w:tcW w:type="dxa" w:w="3182"/>
            <w:vAlign w:val="center"/>
          </w:tcPr>
          <w:p>
            <w:pPr>
              <w:spacing w:line="252" w:lineRule="auto" w:after="0"/>
              <w:ind w:firstLine="0"/>
              <w:jc w:val="left"/>
            </w:pPr>
            <w:r/>
            <w:r>
              <w:rPr>
                <w:rFonts w:ascii="Times New Roman" w:hAnsi="Times New Roman" w:eastAsia="Times New Roman"/>
                <w:b w:val="0"/>
                <w:sz w:val="21"/>
              </w:rPr>
              <w:t>2</w:t>
            </w:r>
          </w:p>
        </w:tc>
        <w:tc>
          <w:tcPr>
            <w:tcW w:type="dxa" w:w="3182"/>
            <w:vAlign w:val="center"/>
          </w:tcPr>
          <w:p>
            <w:pPr>
              <w:spacing w:line="252" w:lineRule="auto" w:after="0"/>
              <w:ind w:firstLine="0"/>
              <w:jc w:val="left"/>
            </w:pPr>
            <w:r/>
            <w:r>
              <w:rPr>
                <w:rFonts w:ascii="Times New Roman" w:hAnsi="Times New Roman" w:eastAsia="Times New Roman"/>
                <w:b w:val="0"/>
                <w:sz w:val="21"/>
              </w:rPr>
              <w:t>Mã bị mutate không được test thực thi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Compile error</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27</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Mutant không chạy được; loại khỏi mẫu số score</w:t>
            </w:r>
          </w:p>
        </w:tc>
      </w:tr>
    </w:tbl>
    <w:p>
      <w:pPr>
        <w:spacing w:after="0"/>
      </w:pPr>
    </w:p>
    <w:p>
      <w:r>
        <w:rPr>
          <w:i w:val="0"/>
        </w:rPr>
        <w:t>Kết quả trả lời RQ2 ở mức tích cực nhưng có điều kiện: bộ test khá nhạy trong module rule booking, chưa có mutation evidence cho route, report service hoặc frontend.</w:t>
      </w:r>
    </w:p>
    <w:p>
      <w:pPr>
        <w:pStyle w:val="Heading2"/>
      </w:pPr>
      <w:r>
        <w:t>5.6. Hiệu năng và race condition</w:t>
      </w:r>
    </w:p>
    <w:p>
      <w:r>
        <w:rPr>
          <w:i w:val="0"/>
        </w:rPr>
        <w:t>Kịch bản availability dùng 20 virtual users trong 2 phút, tạo 2.400 request. checksRate đạt 100%, request failure 0% và p95 5,92 ms, thấp hơn ngưỡng 500 ms. Kịch bản race tạo 20 request cạnh tranh đến cùng room-date-slot; raw summary ghi đúng một 201 và mười chín 409, p95 64,43 ms. Tổng requests trong summary là 22 vì gồm các request chuẩn bị/đăng nhập ngoài nhóm cạnh tranh.</w:t>
      </w:r>
    </w:p>
    <w:p>
      <w:r>
        <w:rPr>
          <w:i w:val="0"/>
        </w:rP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r>
        <w:rPr>
          <w:i w:val="0"/>
        </w:rP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pPr>
        <w:pStyle w:val="Heading2"/>
      </w:pPr>
      <w:r>
        <w:t>5.7. Security testing</w:t>
      </w:r>
    </w:p>
    <w:p>
      <w:r>
        <w:rPr>
          <w:i w:val="0"/>
        </w:rP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r>
        <w:rPr>
          <w:i w:val="0"/>
        </w:rPr>
        <w:t>ZAP baseline frontend ghi 0 High, 0 Medium, 9 Low và 5 Informational; API ghi 0 High, 0 Medium, 0 Low và 2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pPr>
        <w:spacing w:after="80"/>
        <w:ind w:firstLine="0"/>
        <w:jc w:val="center"/>
      </w:pPr>
      <w:r>
        <w:rPr>
          <w:rFonts w:ascii="Times New Roman" w:hAnsi="Times New Roman"/>
          <w:b/>
          <w:i/>
          <w:sz w:val="22"/>
        </w:rPr>
        <w:t>Bảng 19. Phạm vi security và giới hạn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Đã kiểm tra</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Chưa chứng minh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Authentication</w:t>
            </w:r>
          </w:p>
        </w:tc>
        <w:tc>
          <w:tcPr>
            <w:tcW w:type="dxa" w:w="3182"/>
            <w:vAlign w:val="center"/>
          </w:tcPr>
          <w:p>
            <w:pPr>
              <w:spacing w:line="252" w:lineRule="auto" w:after="0"/>
              <w:ind w:firstLine="0"/>
              <w:jc w:val="left"/>
            </w:pPr>
            <w:r/>
            <w:r>
              <w:rPr>
                <w:rFonts w:ascii="Times New Roman" w:hAnsi="Times New Roman" w:eastAsia="Times New Roman"/>
                <w:b w:val="0"/>
                <w:sz w:val="21"/>
              </w:rPr>
              <w:t>Credential sai, token thiếu/hết hạn, rate limit</w:t>
            </w:r>
          </w:p>
        </w:tc>
        <w:tc>
          <w:tcPr>
            <w:tcW w:type="dxa" w:w="3182"/>
            <w:vAlign w:val="center"/>
          </w:tcPr>
          <w:p>
            <w:pPr>
              <w:spacing w:line="252" w:lineRule="auto" w:after="0"/>
              <w:ind w:firstLine="0"/>
              <w:jc w:val="left"/>
            </w:pPr>
            <w:r/>
            <w:r>
              <w:rPr>
                <w:rFonts w:ascii="Times New Roman" w:hAnsi="Times New Roman" w:eastAsia="Times New Roman"/>
                <w:b w:val="0"/>
                <w:sz w:val="21"/>
              </w:rPr>
              <w:t>Credential stuffing phân tán, MFA</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Authorization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RBAC /admin và ownership booking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Mọi tổ hợp object-level trên hệ thống mở rộng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Input/error</w:t>
            </w:r>
          </w:p>
        </w:tc>
        <w:tc>
          <w:tcPr>
            <w:tcW w:type="dxa" w:w="3182"/>
            <w:vAlign w:val="center"/>
          </w:tcPr>
          <w:p>
            <w:pPr>
              <w:spacing w:line="252" w:lineRule="auto" w:after="0"/>
              <w:ind w:firstLine="0"/>
              <w:jc w:val="left"/>
            </w:pPr>
            <w:r/>
            <w:r>
              <w:rPr>
                <w:rFonts w:ascii="Times New Roman" w:hAnsi="Times New Roman" w:eastAsia="Times New Roman"/>
                <w:b w:val="0"/>
                <w:sz w:val="21"/>
              </w:rPr>
              <w:t>Zod, status/error contract, header</w:t>
            </w:r>
          </w:p>
        </w:tc>
        <w:tc>
          <w:tcPr>
            <w:tcW w:type="dxa" w:w="3182"/>
            <w:vAlign w:val="center"/>
          </w:tcPr>
          <w:p>
            <w:pPr>
              <w:spacing w:line="252" w:lineRule="auto" w:after="0"/>
              <w:ind w:firstLine="0"/>
              <w:jc w:val="left"/>
            </w:pPr>
            <w:r/>
            <w:r>
              <w:rPr>
                <w:rFonts w:ascii="Times New Roman" w:hAnsi="Times New Roman" w:eastAsia="Times New Roman"/>
                <w:b w:val="0"/>
                <w:sz w:val="21"/>
              </w:rPr>
              <w:t>Fuzzing toàn diện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Automated scan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ZAP baseline frontend/public API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Authenticated scan, manual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Logging</w:t>
            </w:r>
          </w:p>
        </w:tc>
        <w:tc>
          <w:tcPr>
            <w:tcW w:type="dxa" w:w="3182"/>
            <w:vAlign w:val="center"/>
          </w:tcPr>
          <w:p>
            <w:pPr>
              <w:spacing w:line="252" w:lineRule="auto" w:after="0"/>
              <w:ind w:firstLine="0"/>
              <w:jc w:val="left"/>
            </w:pPr>
            <w:r/>
            <w:r>
              <w:rPr>
                <w:rFonts w:ascii="Times New Roman" w:hAnsi="Times New Roman" w:eastAsia="Times New Roman"/>
                <w:b w:val="0"/>
                <w:sz w:val="21"/>
              </w:rPr>
              <w:t>Audit mutation quan trọng</w:t>
            </w:r>
          </w:p>
        </w:tc>
        <w:tc>
          <w:tcPr>
            <w:tcW w:type="dxa" w:w="3182"/>
            <w:vAlign w:val="center"/>
          </w:tcPr>
          <w:p>
            <w:pPr>
              <w:spacing w:line="252" w:lineRule="auto" w:after="0"/>
              <w:ind w:firstLine="0"/>
              <w:jc w:val="left"/>
            </w:pPr>
            <w:r/>
            <w:r>
              <w:rPr>
                <w:rFonts w:ascii="Times New Roman" w:hAnsi="Times New Roman" w:eastAsia="Times New Roman"/>
                <w:b w:val="0"/>
                <w:sz w:val="21"/>
              </w:rPr>
              <w:t>SIEM, retention và cảnh báo production</w:t>
            </w:r>
          </w:p>
        </w:tc>
      </w:tr>
    </w:tbl>
    <w:p>
      <w:pPr>
        <w:spacing w:after="0"/>
      </w:pPr>
    </w:p>
    <w:p>
      <w:pPr>
        <w:pStyle w:val="Heading2"/>
      </w:pPr>
      <w:r>
        <w:t>5.8. Lighthouse, axe và trải nghiệm</w:t>
      </w:r>
    </w:p>
    <w:p>
      <w:r>
        <w:rPr>
          <w:i w:val="0"/>
        </w:rP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r>
        <w:rPr>
          <w:i w:val="0"/>
        </w:rP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pPr>
        <w:pStyle w:val="Heading2"/>
      </w:pPr>
      <w:r>
        <w:t>5.9. Tính tái lập và độ tin cậy của evidence</w:t>
      </w:r>
    </w:p>
    <w:p>
      <w:r>
        <w:rPr>
          <w:i w:val="0"/>
        </w:rPr>
        <w:t>Core workflow URL là https://github.com/bachiep/studyspace-quality-assurance/actions/runs/37350847374; quality-evidence là https://github.com/bachiep/studyspace-quality-assurance/actions/runs/37351470090. Manifest verifiedAt 2026-10-05T17:55:34Z ghi phiên bản công cụ, threshold, đường dẫn artifact và SHA-256 của tám file cốt lõi. Các file report sinh tự động không được đưa toàn bộ vào Git để tránh phình repository.</w:t>
      </w:r>
    </w:p>
    <w:p>
      <w:r>
        <w:rPr>
          <w:i w:val="0"/>
        </w:rPr>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pPr>
        <w:pStyle w:val="Heading1"/>
      </w:pPr>
      <w:r>
        <w:t>CHƯƠNG 6. DEFECT, RETEST VÀ ĐÁNH GIÁ CHẤT LƯỢNG</w:t>
      </w:r>
    </w:p>
    <w:p>
      <w:pPr>
        <w:pStyle w:val="Heading2"/>
      </w:pPr>
      <w:r>
        <w:t>6.1. Defect lifecycle</w:t>
      </w:r>
    </w:p>
    <w:p>
      <w:r>
        <w:rPr>
          <w:i w:val="0"/>
        </w:rP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BUG-007 thuộc độ đầy đủ test và BUG-008 thuộc accessibility; các mục này được giữ để bảo toàn lịch sử kiểm định, không được diễn giải rộng hơn bằng chứng đã có.</w:t>
      </w:r>
    </w:p>
    <w:p>
      <w:pPr>
        <w:spacing w:after="80"/>
        <w:ind w:firstLine="0"/>
        <w:jc w:val="center"/>
      </w:pPr>
      <w:r>
        <w:rPr>
          <w:rFonts w:ascii="Times New Roman" w:hAnsi="Times New Roman"/>
          <w:b/>
          <w:i/>
          <w:sz w:val="22"/>
        </w:rPr>
        <w:t>Bảng 20. Các nhóm defect đã xử lý</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ID/nhóm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Bản sửa và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BUG-001</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Chọn slot gửi booking trước khi người dùng xác nhận</w:t>
            </w:r>
          </w:p>
        </w:tc>
        <w:tc>
          <w:tcPr>
            <w:tcW w:type="dxa" w:w="2387"/>
            <w:vAlign w:val="center"/>
          </w:tcPr>
          <w:p>
            <w:pPr>
              <w:spacing w:line="252" w:lineRule="auto" w:after="0"/>
              <w:ind w:firstLine="0"/>
              <w:jc w:val="left"/>
            </w:pPr>
            <w:r/>
            <w:r>
              <w:rPr>
                <w:rFonts w:ascii="Times New Roman" w:hAnsi="Times New Roman" w:eastAsia="Times New Roman"/>
                <w:b w:val="0"/>
                <w:sz w:val="21"/>
              </w:rPr>
              <w:t>Modal xác nhận; TC-E2E-01</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CI chưa khởi tạo SQLite trước seed/E2E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CI + migration versioned; E2E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BUG-003</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Một user giữ hai room cùng giờ</w:t>
            </w:r>
          </w:p>
        </w:tc>
        <w:tc>
          <w:tcPr>
            <w:tcW w:type="dxa" w:w="2387"/>
            <w:vAlign w:val="center"/>
          </w:tcPr>
          <w:p>
            <w:pPr>
              <w:spacing w:line="252" w:lineRule="auto" w:after="0"/>
              <w:ind w:firstLine="0"/>
              <w:jc w:val="left"/>
            </w:pPr>
            <w:r/>
            <w:r>
              <w:rPr>
                <w:rFonts w:ascii="Times New Roman" w:hAnsi="Times New Roman" w:eastAsia="Times New Roman"/>
                <w:b w:val="0"/>
                <w:sz w:val="21"/>
              </w:rPr>
              <w:t>activeUserSlotKey; API trả 409</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contention trả 500 khi race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Serialization + unique key; k6 1×201/19×409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BUG-005</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Closure cho room không tồn tại trả lỗi không đúng contract</w:t>
            </w:r>
          </w:p>
        </w:tc>
        <w:tc>
          <w:tcPr>
            <w:tcW w:type="dxa" w:w="2387"/>
            <w:vAlign w:val="center"/>
          </w:tcPr>
          <w:p>
            <w:pPr>
              <w:spacing w:line="252" w:lineRule="auto" w:after="0"/>
              <w:ind w:firstLine="0"/>
              <w:jc w:val="left"/>
            </w:pPr>
            <w:r/>
            <w:r>
              <w:rPr>
                <w:rFonts w:ascii="Times New Roman" w:hAnsi="Times New Roman" w:eastAsia="Times New Roman"/>
                <w:b w:val="0"/>
                <w:sz w:val="21"/>
              </w:rPr>
              <w:t>404 NOT_FOUND; TC-API-34</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Login brute-force chưa giới hạn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Rate limit; sequence 401/200/401/429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BUG-007</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Thiếu bằng chứng API cho check-in hợp lệ</w:t>
            </w:r>
          </w:p>
        </w:tc>
        <w:tc>
          <w:tcPr>
            <w:tcW w:type="dxa" w:w="2387"/>
            <w:vAlign w:val="center"/>
          </w:tcPr>
          <w:p>
            <w:pPr>
              <w:spacing w:line="252" w:lineRule="auto" w:after="0"/>
              <w:ind w:firstLine="0"/>
              <w:jc w:val="left"/>
            </w:pPr>
            <w:r/>
            <w:r>
              <w:rPr>
                <w:rFonts w:ascii="Times New Roman" w:hAnsi="Times New Roman" w:eastAsia="Times New Roman"/>
                <w:b w:val="0"/>
                <w:sz w:val="21"/>
              </w:rPr>
              <w:t>TC-API-36: 200, CHECKED_IN, audit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Nút disabled trong Admin không đủ tương phản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Bỏ opacity làm giảm contrast; TC-E2E-12</w:t>
            </w:r>
          </w:p>
        </w:tc>
      </w:tr>
    </w:tbl>
    <w:p>
      <w:pPr>
        <w:spacing w:after="0"/>
      </w:pPr>
    </w:p>
    <w:p>
      <w:r>
        <w:rPr>
          <w:i w:val="0"/>
        </w:rP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pPr>
        <w:pStyle w:val="Heading2"/>
      </w:pPr>
      <w:r>
        <w:t>6.2. Phân tích ba defect có tác động cao</w:t>
      </w:r>
    </w:p>
    <w:p>
      <w:r>
        <w:rPr>
          <w:i w:val="0"/>
        </w:rPr>
        <w:t>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r>
        <w:rPr>
          <w:i w:val="0"/>
        </w:rP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multi-instance đã nêu.</w:t>
      </w:r>
    </w:p>
    <w:p>
      <w:r>
        <w:rPr>
          <w:i w:val="0"/>
        </w:rP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pPr>
        <w:pStyle w:val="Heading2"/>
      </w:pPr>
      <w:r>
        <w:t>6.3. Trả lời các câu hỏi đánh giá</w:t>
      </w:r>
    </w:p>
    <w:p>
      <w:r>
        <w:rPr>
          <w:i w:val="0"/>
        </w:rPr>
        <w:t>RQ1: Trong 15 requirement SRS, qa:trace tìm được liên kết tới catalog/source/evidence; 47/47 backend test và 24/24 E2E pass. Do đó có bằng chứng chức năng cho phạm vi SRS đã chạy. Không kết luận về tính năng ngoài phạm vi.</w:t>
      </w:r>
    </w:p>
    <w:p>
      <w:r>
        <w:rPr>
          <w:i w:val="0"/>
        </w:rP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r>
        <w:rPr>
          <w:i w:val="0"/>
        </w:rPr>
        <w:t>RQ3: Race, RBAC, timezone, report và audit đều có test cụ thể cùng retest. Race đạt đúng 201/409; audit rollback; report decision table; ZAP High bằng 0. Tuy nhiên multi-instance race, authenticated pentest và production logging chưa được đánh giá.</w:t>
      </w:r>
    </w:p>
    <w:p>
      <w:r>
        <w:rPr>
          <w:i w:val="0"/>
        </w:rP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pPr>
        <w:pStyle w:val="Heading2"/>
      </w:pPr>
      <w:r>
        <w:t>6.4. Đánh giá theo ISO/IEC 25010:2023</w:t>
      </w:r>
    </w:p>
    <w:p>
      <w:pPr>
        <w:spacing w:after="80"/>
        <w:ind w:firstLine="0"/>
        <w:jc w:val="center"/>
      </w:pPr>
      <w:r>
        <w:rPr>
          <w:rFonts w:ascii="Times New Roman" w:hAnsi="Times New Roman"/>
          <w:b/>
          <w:i/>
          <w:sz w:val="22"/>
        </w:rPr>
        <w:t>Bảng 21. Đánh giá chín đặc tính chất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Đặc tính</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Metric/evidence</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luận có giới hạn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Functional suitability</w:t>
            </w:r>
          </w:p>
        </w:tc>
        <w:tc>
          <w:tcPr>
            <w:tcW w:type="dxa" w:w="3182"/>
            <w:vAlign w:val="center"/>
          </w:tcPr>
          <w:p>
            <w:pPr>
              <w:spacing w:line="252" w:lineRule="auto" w:after="0"/>
              <w:ind w:firstLine="0"/>
              <w:jc w:val="left"/>
            </w:pPr>
            <w:r/>
            <w:r>
              <w:rPr>
                <w:rFonts w:ascii="Times New Roman" w:hAnsi="Times New Roman" w:eastAsia="Times New Roman"/>
                <w:b w:val="0"/>
                <w:sz w:val="21"/>
              </w:rPr>
              <w:t>RTM; 47 backend; 24 E2E</w:t>
            </w:r>
          </w:p>
        </w:tc>
        <w:tc>
          <w:tcPr>
            <w:tcW w:type="dxa" w:w="3182"/>
            <w:vAlign w:val="center"/>
          </w:tcPr>
          <w:p>
            <w:pPr>
              <w:spacing w:line="252" w:lineRule="auto" w:after="0"/>
              <w:ind w:firstLine="0"/>
              <w:jc w:val="left"/>
            </w:pPr>
            <w:r/>
            <w:r>
              <w:rPr>
                <w:rFonts w:ascii="Times New Roman" w:hAnsi="Times New Roman" w:eastAsia="Times New Roman"/>
                <w:b w:val="0"/>
                <w:sz w:val="21"/>
              </w:rPr>
              <w:t>Có bằng chứng cho SRS; ngoài phạm vi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Performance efficiency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k6 p95, failure, checks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hai workload local; không đại diện production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Compatibility</w:t>
            </w:r>
          </w:p>
        </w:tc>
        <w:tc>
          <w:tcPr>
            <w:tcW w:type="dxa" w:w="3182"/>
            <w:vAlign w:val="center"/>
          </w:tcPr>
          <w:p>
            <w:pPr>
              <w:spacing w:line="252" w:lineRule="auto" w:after="0"/>
              <w:ind w:firstLine="0"/>
              <w:jc w:val="left"/>
            </w:pPr>
            <w:r/>
            <w:r>
              <w:rPr>
                <w:rFonts w:ascii="Times New Roman" w:hAnsi="Times New Roman" w:eastAsia="Times New Roman"/>
                <w:b w:val="0"/>
                <w:sz w:val="21"/>
              </w:rPr>
              <w:t>Chromium desktop/mobile</w:t>
            </w:r>
          </w:p>
        </w:tc>
        <w:tc>
          <w:tcPr>
            <w:tcW w:type="dxa" w:w="3182"/>
            <w:vAlign w:val="center"/>
          </w:tcPr>
          <w:p>
            <w:pPr>
              <w:spacing w:line="252" w:lineRule="auto" w:after="0"/>
              <w:ind w:firstLine="0"/>
              <w:jc w:val="left"/>
            </w:pPr>
            <w:r/>
            <w:r>
              <w:rPr>
                <w:rFonts w:ascii="Times New Roman" w:hAnsi="Times New Roman" w:eastAsia="Times New Roman"/>
                <w:b w:val="0"/>
                <w:sz w:val="21"/>
              </w:rPr>
              <w:t>Đạt hai profile; Firefox/WebKit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Interaction capability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Lighthouse, axe, E2E</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kiểm tra tự động; user study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Reliability</w:t>
            </w:r>
          </w:p>
        </w:tc>
        <w:tc>
          <w:tcPr>
            <w:tcW w:type="dxa" w:w="3182"/>
            <w:vAlign w:val="center"/>
          </w:tcPr>
          <w:p>
            <w:pPr>
              <w:spacing w:line="252" w:lineRule="auto" w:after="0"/>
              <w:ind w:firstLine="0"/>
              <w:jc w:val="left"/>
            </w:pPr>
            <w:r/>
            <w:r>
              <w:rPr>
                <w:rFonts w:ascii="Times New Roman" w:hAnsi="Times New Roman" w:eastAsia="Times New Roman"/>
                <w:b w:val="0"/>
                <w:sz w:val="21"/>
              </w:rPr>
              <w:t>Race, unique, rollback, regression</w:t>
            </w:r>
          </w:p>
        </w:tc>
        <w:tc>
          <w:tcPr>
            <w:tcW w:type="dxa" w:w="3182"/>
            <w:vAlign w:val="center"/>
          </w:tcPr>
          <w:p>
            <w:pPr>
              <w:spacing w:line="252" w:lineRule="auto" w:after="0"/>
              <w:ind w:firstLine="0"/>
              <w:jc w:val="left"/>
            </w:pPr>
            <w:r/>
            <w:r>
              <w:rPr>
                <w:rFonts w:ascii="Times New Roman" w:hAnsi="Times New Roman" w:eastAsia="Times New Roman"/>
                <w:b w:val="0"/>
                <w:sz w:val="21"/>
              </w:rPr>
              <w:t>Đạt scenario đã chạy; multi-instance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JWT/RBAC/validation/rate limit/ZAP</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Không High trong baseline; không phải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Maintainability</w:t>
            </w:r>
          </w:p>
        </w:tc>
        <w:tc>
          <w:tcPr>
            <w:tcW w:type="dxa" w:w="3182"/>
            <w:vAlign w:val="center"/>
          </w:tcPr>
          <w:p>
            <w:pPr>
              <w:spacing w:line="252" w:lineRule="auto" w:after="0"/>
              <w:ind w:firstLine="0"/>
              <w:jc w:val="left"/>
            </w:pPr>
            <w:r/>
            <w:r>
              <w:rPr>
                <w:rFonts w:ascii="Times New Roman" w:hAnsi="Times New Roman" w:eastAsia="Times New Roman"/>
                <w:b w:val="0"/>
                <w:sz w:val="21"/>
              </w:rPr>
              <w:t>TypeScript, coverage, mutation, CI</w:t>
            </w:r>
          </w:p>
        </w:tc>
        <w:tc>
          <w:tcPr>
            <w:tcW w:type="dxa" w:w="3182"/>
            <w:vAlign w:val="center"/>
          </w:tcPr>
          <w:p>
            <w:pPr>
              <w:spacing w:line="252" w:lineRule="auto" w:after="0"/>
              <w:ind w:firstLine="0"/>
              <w:jc w:val="left"/>
            </w:pPr>
            <w:r/>
            <w:r>
              <w:rPr>
                <w:rFonts w:ascii="Times New Roman" w:hAnsi="Times New Roman" w:eastAsia="Times New Roman"/>
                <w:b w:val="0"/>
                <w:sz w:val="21"/>
              </w:rPr>
              <w:t>Metric tích cực; mutation chỉ booking policy</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Flexibility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Env, migration, seed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Tái lập trên môi trường ghi; đa DBMS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Safety</w:t>
            </w:r>
          </w:p>
        </w:tc>
        <w:tc>
          <w:tcPr>
            <w:tcW w:type="dxa" w:w="3182"/>
            <w:vAlign w:val="center"/>
          </w:tcPr>
          <w:p>
            <w:pPr>
              <w:spacing w:line="252" w:lineRule="auto" w:after="0"/>
              <w:ind w:firstLine="0"/>
              <w:jc w:val="left"/>
            </w:pPr>
            <w:r/>
            <w:r>
              <w:rPr>
                <w:rFonts w:ascii="Times New Roman" w:hAnsi="Times New Roman" w:eastAsia="Times New Roman"/>
                <w:b w:val="0"/>
                <w:sz w:val="21"/>
              </w:rPr>
              <w:t>Không có hazard analysis</w:t>
            </w:r>
          </w:p>
        </w:tc>
        <w:tc>
          <w:tcPr>
            <w:tcW w:type="dxa" w:w="3182"/>
            <w:vAlign w:val="center"/>
          </w:tcPr>
          <w:p>
            <w:pPr>
              <w:spacing w:line="252" w:lineRule="auto" w:after="0"/>
              <w:ind w:firstLine="0"/>
              <w:jc w:val="left"/>
            </w:pPr>
            <w:r/>
            <w:r>
              <w:rPr>
                <w:rFonts w:ascii="Times New Roman" w:hAnsi="Times New Roman" w:eastAsia="Times New Roman"/>
                <w:b w:val="0"/>
                <w:sz w:val="21"/>
              </w:rPr>
              <w:t>Chưa đánh giá; SUT không safety-critical trong scope</w:t>
            </w:r>
          </w:p>
        </w:tc>
      </w:tr>
    </w:tbl>
    <w:p>
      <w:pPr>
        <w:spacing w:after="0"/>
      </w:pPr>
    </w:p>
    <w:p>
      <w:r>
        <w:rPr>
          <w:i w:val="0"/>
        </w:rP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pPr>
        <w:pStyle w:val="Heading2"/>
      </w:pPr>
      <w:r>
        <w:t>6.5. Giới hạn của kết quả và cách giảm sai lệch</w:t>
      </w:r>
    </w:p>
    <w:p>
      <w:pPr>
        <w:spacing w:after="80"/>
        <w:ind w:firstLine="0"/>
        <w:jc w:val="center"/>
      </w:pPr>
      <w:r>
        <w:rPr>
          <w:rFonts w:ascii="Times New Roman" w:hAnsi="Times New Roman"/>
          <w:b/>
          <w:i/>
          <w:sz w:val="22"/>
        </w:rPr>
        <w:t>Bảng 22. Các yếu tố có thể làm sai lệch kết quả</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Yếu tố</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Ảnh hưởng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Cách nhóm xử lý</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Chỉ số đo</w:t>
            </w:r>
          </w:p>
        </w:tc>
        <w:tc>
          <w:tcPr>
            <w:tcW w:type="dxa" w:w="3182"/>
            <w:vAlign w:val="center"/>
          </w:tcPr>
          <w:p>
            <w:pPr>
              <w:spacing w:line="252" w:lineRule="auto" w:after="0"/>
              <w:ind w:firstLine="0"/>
              <w:jc w:val="left"/>
            </w:pPr>
            <w:r/>
            <w:r>
              <w:rPr>
                <w:rFonts w:ascii="Times New Roman" w:hAnsi="Times New Roman" w:eastAsia="Times New Roman"/>
                <w:b w:val="0"/>
                <w:sz w:val="21"/>
              </w:rPr>
              <w:t>Một metric không phản ánh đầy đủ chất lượng</w:t>
            </w:r>
          </w:p>
        </w:tc>
        <w:tc>
          <w:tcPr>
            <w:tcW w:type="dxa" w:w="3182"/>
            <w:vAlign w:val="center"/>
          </w:tcPr>
          <w:p>
            <w:pPr>
              <w:spacing w:line="252" w:lineRule="auto" w:after="0"/>
              <w:ind w:firstLine="0"/>
              <w:jc w:val="left"/>
            </w:pPr>
            <w:r/>
            <w:r>
              <w:rPr>
                <w:rFonts w:ascii="Times New Roman" w:hAnsi="Times New Roman" w:eastAsia="Times New Roman"/>
                <w:b w:val="0"/>
                <w:sz w:val="21"/>
              </w:rPr>
              <w:t>Dùng nhiều nguồn bằng chứng và nêu rõ giới hạn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Thời gian/dữ liệu</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có thể không ổn định</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Cố định đồng hồ, database tách biệt và seed xác định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Môi trường</w:t>
            </w:r>
          </w:p>
        </w:tc>
        <w:tc>
          <w:tcPr>
            <w:tcW w:type="dxa" w:w="3182"/>
            <w:vAlign w:val="center"/>
          </w:tcPr>
          <w:p>
            <w:pPr>
              <w:spacing w:line="252" w:lineRule="auto" w:after="0"/>
              <w:ind w:firstLine="0"/>
              <w:jc w:val="left"/>
            </w:pPr>
            <w:r/>
            <w:r>
              <w:rPr>
                <w:rFonts w:ascii="Times New Roman" w:hAnsi="Times New Roman" w:eastAsia="Times New Roman"/>
                <w:b w:val="0"/>
                <w:sz w:val="21"/>
              </w:rPr>
              <w:t>Linux/Chromium cục bộ không đại diện production</w:t>
            </w:r>
          </w:p>
        </w:tc>
        <w:tc>
          <w:tcPr>
            <w:tcW w:type="dxa" w:w="3182"/>
            <w:vAlign w:val="center"/>
          </w:tcPr>
          <w:p>
            <w:pPr>
              <w:spacing w:line="252" w:lineRule="auto" w:after="0"/>
              <w:ind w:firstLine="0"/>
              <w:jc w:val="left"/>
            </w:pPr>
            <w:r/>
            <w:r>
              <w:rPr>
                <w:rFonts w:ascii="Times New Roman" w:hAnsi="Times New Roman" w:eastAsia="Times New Roman"/>
                <w:b w:val="0"/>
                <w:sz w:val="21"/>
              </w:rPr>
              <w:t>Không suy rộng kết quả; đề xuất chạy lại trên môi trường đích</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Cách kết luận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nhầm Pass với không còn lỗi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Đặt ngưỡng trước, giữ raw artifact và công khai cảnh báo còn lại</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Khả năng tái lập</w:t>
            </w:r>
          </w:p>
        </w:tc>
        <w:tc>
          <w:tcPr>
            <w:tcW w:type="dxa" w:w="3182"/>
            <w:vAlign w:val="center"/>
          </w:tcPr>
          <w:p>
            <w:pPr>
              <w:spacing w:line="252" w:lineRule="auto" w:after="0"/>
              <w:ind w:firstLine="0"/>
              <w:jc w:val="left"/>
            </w:pPr>
            <w:r/>
            <w:r>
              <w:rPr>
                <w:rFonts w:ascii="Times New Roman" w:hAnsi="Times New Roman" w:eastAsia="Times New Roman"/>
                <w:b w:val="0"/>
                <w:sz w:val="21"/>
              </w:rPr>
              <w:t>Artifact có thể hết hạn hoặc công cụ đổi phiên bản</w:t>
            </w:r>
          </w:p>
        </w:tc>
        <w:tc>
          <w:tcPr>
            <w:tcW w:type="dxa" w:w="3182"/>
            <w:vAlign w:val="center"/>
          </w:tcPr>
          <w:p>
            <w:pPr>
              <w:spacing w:line="252" w:lineRule="auto" w:after="0"/>
              <w:ind w:firstLine="0"/>
              <w:jc w:val="left"/>
            </w:pPr>
            <w:r/>
            <w:r>
              <w:rPr>
                <w:rFonts w:ascii="Times New Roman" w:hAnsi="Times New Roman" w:eastAsia="Times New Roman"/>
                <w:b w:val="0"/>
                <w:sz w:val="21"/>
              </w:rPr>
              <w:t>Ghi SHA-256, phiên bản và lưu evidence trong thời hạn phù hợp</w:t>
            </w:r>
          </w:p>
        </w:tc>
      </w:tr>
    </w:tbl>
    <w:p>
      <w:pPr>
        <w:spacing w:after="0"/>
      </w:pPr>
    </w:p>
    <w:p>
      <w:r>
        <w:rPr>
          <w:i w:val="0"/>
        </w:rP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pPr>
        <w:pStyle w:val="Heading1"/>
      </w:pPr>
      <w:r>
        <w:t>CHƯƠNG 7. KẾT LUẬN VÀ KIẾN NGHỊ</w:t>
      </w:r>
    </w:p>
    <w:p>
      <w:pPr>
        <w:pStyle w:val="Heading2"/>
      </w:pPr>
      <w:r>
        <w:t>7.1. Kết quả đạt được</w:t>
      </w:r>
    </w:p>
    <w:p>
      <w:r>
        <w:rPr>
          <w:i w:val="0"/>
        </w:rP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r>
        <w:rPr>
          <w:i w:val="0"/>
        </w:rP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pPr>
        <w:pStyle w:val="Heading2"/>
      </w:pPr>
      <w:r>
        <w:t>7.2. Hạn chế</w:t>
      </w:r>
    </w:p>
    <w:p>
      <w:r>
        <w:rPr>
          <w:i w:val="0"/>
        </w:rP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pPr>
        <w:pStyle w:val="Heading2"/>
      </w:pPr>
      <w:r>
        <w:t>7.3. Giới hạn và kiến nghị</w:t>
      </w:r>
    </w:p>
    <w:p>
      <w:r>
        <w:rPr>
          <w:i w:val="0"/>
        </w:rP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r>
        <w:rPr>
          <w:i w:val="0"/>
        </w:rPr>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r>
        <w:rPr>
          <w:i w:val="0"/>
        </w:rP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pPr>
        <w:pStyle w:val="Heading1"/>
      </w:pPr>
      <w:r>
        <w:t>TÀI LIỆU THAM KHẢO</w:t>
      </w:r>
    </w:p>
    <w:p>
      <w:pPr>
        <w:ind w:firstLine="0"/>
      </w:pPr>
      <w:r>
        <w:rPr>
          <w:i w:val="0"/>
        </w:rPr>
        <w:t>[1] ISO, ISO/IEC 25010:2023 — Systems and software engineering — Systems and software Quality Requirements and Evaluation (SQuaRE) — Product quality model. https://www.iso.org/standard/78176.html (truy cập 03-10-2026).</w:t>
      </w:r>
    </w:p>
    <w:p>
      <w:pPr>
        <w:ind w:firstLine="0"/>
      </w:pPr>
      <w:r>
        <w:rPr>
          <w:i w:val="0"/>
        </w:rPr>
        <w:t>[2] ISO, ISO/IEC 25023:2016 — Measurement of system and software product quality. https://www.iso.org/standard/35747.html (truy cập 03-10-2026).</w:t>
      </w:r>
    </w:p>
    <w:p>
      <w:pPr>
        <w:ind w:firstLine="0"/>
      </w:pPr>
      <w:r>
        <w:rPr>
          <w:i w:val="0"/>
        </w:rPr>
        <w:t>[3] ISO, ISO/IEC/IEEE 29119-3:2021 — Software testing — Part 3: Test documentation. https://www.iso.org/standard/79429.html (truy cập 04-10-2026).</w:t>
      </w:r>
    </w:p>
    <w:p>
      <w:pPr>
        <w:ind w:firstLine="0"/>
      </w:pPr>
      <w:r>
        <w:rPr>
          <w:i w:val="0"/>
        </w:rPr>
        <w:t>[4] OWASP Foundation, Web Security Testing Guide v4.2. https://wstg.owasp.org/v42/ (truy cập 03-10-2026).</w:t>
      </w:r>
    </w:p>
    <w:p>
      <w:pPr>
        <w:ind w:firstLine="0"/>
      </w:pPr>
      <w:r>
        <w:rPr>
          <w:i w:val="0"/>
        </w:rPr>
        <w:t>[5] Microsoft, Playwright Best Practices. https://playwright.dev/docs/best-practices (truy cập 03-10-2026).</w:t>
      </w:r>
    </w:p>
    <w:p>
      <w:pPr>
        <w:ind w:firstLine="0"/>
      </w:pPr>
      <w:r>
        <w:rPr>
          <w:i w:val="0"/>
        </w:rPr>
        <w:t>[6] Grafana Labs, Use checks in a k6 test. https://grafana.com/docs/k6/latest/using-k6/checks/ (truy cập 03-10-2026).</w:t>
      </w:r>
    </w:p>
    <w:p>
      <w:pPr>
        <w:ind w:firstLine="0"/>
      </w:pPr>
      <w:r>
        <w:rPr>
          <w:i w:val="0"/>
        </w:rPr>
        <w:t>[7] Grafana Labs, k6 Results output. https://grafana.com/docs/k6/latest/results-output/ (truy cập 03-10-2026).</w:t>
      </w:r>
    </w:p>
    <w:p>
      <w:pPr>
        <w:ind w:firstLine="0"/>
      </w:pPr>
      <w:r>
        <w:rPr>
          <w:i w:val="0"/>
        </w:rPr>
        <w:t>[8] ZAP Project, ZAP Documentation. https://www.zaproxy.org/docs/ (truy cập 03-10-2026).</w:t>
      </w:r>
    </w:p>
    <w:p>
      <w:pPr>
        <w:ind w:firstLine="0"/>
      </w:pPr>
      <w:r>
        <w:rPr>
          <w:i w:val="0"/>
        </w:rPr>
        <w:t>[9] Stryker Mutator, StrykerJS Documentation. https://stryker-mutator.io/docs/stryker-js/introduction/ (truy cập 03-10-2026).</w:t>
      </w:r>
    </w:p>
    <w:p>
      <w:pPr>
        <w:ind w:firstLine="0"/>
      </w:pPr>
      <w:r>
        <w:rPr>
          <w:i w:val="0"/>
        </w:rPr>
        <w:t>[10] Vitest, Coverage Guide. https://vitest.dev/guide/coverage.html (truy cập 03-10-2026).</w:t>
      </w:r>
    </w:p>
    <w:p>
      <w:pPr>
        <w:ind w:firstLine="0"/>
      </w:pPr>
      <w:r>
        <w:rPr>
          <w:i w:val="0"/>
        </w:rPr>
        <w:t>[11] Chrome for Developers, Lighthouse Overview. https://developer.chrome.com/docs/lighthouse/overview/ (truy cập 03-10-2026).</w:t>
      </w:r>
    </w:p>
    <w:p>
      <w:pPr>
        <w:pStyle w:val="Heading1"/>
      </w:pPr>
      <w:r>
        <w:t>PHỤ LỤC A. MA TRẬN TRUY VẾT RÚT GỌN</w:t>
      </w:r>
    </w:p>
    <w:p>
      <w:pPr>
        <w:spacing w:after="80"/>
        <w:ind w:firstLine="0"/>
        <w:jc w:val="center"/>
      </w:pPr>
      <w:r>
        <w:rPr>
          <w:rFonts w:ascii="Times New Roman" w:hAnsi="Times New Roman"/>
          <w:b/>
          <w:i/>
          <w:sz w:val="22"/>
        </w:rPr>
        <w:t>Bảng 23. Requirement → technique → test → defect → evidence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Test đại diện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Defect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Evidence</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REQ-AUTH-01</w:t>
            </w:r>
          </w:p>
        </w:tc>
        <w:tc>
          <w:tcPr>
            <w:tcW w:type="dxa" w:w="1909"/>
            <w:vAlign w:val="center"/>
          </w:tcPr>
          <w:p>
            <w:pPr>
              <w:spacing w:line="252" w:lineRule="auto" w:after="0"/>
              <w:ind w:firstLine="0"/>
              <w:jc w:val="left"/>
            </w:pPr>
            <w:r/>
            <w:r>
              <w:rPr>
                <w:rFonts w:ascii="Times New Roman" w:hAnsi="Times New Roman" w:eastAsia="Times New Roman"/>
                <w:b w:val="0"/>
                <w:sz w:val="21"/>
              </w:rPr>
              <w:t>EP/API black-box</w:t>
            </w:r>
          </w:p>
        </w:tc>
        <w:tc>
          <w:tcPr>
            <w:tcW w:type="dxa" w:w="1909"/>
            <w:vAlign w:val="center"/>
          </w:tcPr>
          <w:p>
            <w:pPr>
              <w:spacing w:line="252" w:lineRule="auto" w:after="0"/>
              <w:ind w:firstLine="0"/>
              <w:jc w:val="left"/>
            </w:pPr>
            <w:r/>
            <w:r>
              <w:rPr>
                <w:rFonts w:ascii="Times New Roman" w:hAnsi="Times New Roman" w:eastAsia="Times New Roman"/>
                <w:b w:val="0"/>
                <w:sz w:val="21"/>
              </w:rPr>
              <w:t>TC-API-09/10/22/35</w:t>
            </w:r>
          </w:p>
        </w:tc>
        <w:tc>
          <w:tcPr>
            <w:tcW w:type="dxa" w:w="1909"/>
            <w:vAlign w:val="center"/>
          </w:tcPr>
          <w:p>
            <w:pPr>
              <w:spacing w:line="252" w:lineRule="auto" w:after="0"/>
              <w:ind w:firstLine="0"/>
              <w:jc w:val="left"/>
            </w:pPr>
            <w:r/>
            <w:r>
              <w:rPr>
                <w:rFonts w:ascii="Times New Roman" w:hAnsi="Times New Roman" w:eastAsia="Times New Roman"/>
                <w:b w:val="0"/>
                <w:sz w:val="21"/>
              </w:rPr>
              <w:t>BUG-006</w:t>
            </w:r>
          </w:p>
        </w:tc>
        <w:tc>
          <w:tcPr>
            <w:tcW w:type="dxa" w:w="1909"/>
            <w:vAlign w:val="center"/>
          </w:tcPr>
          <w:p>
            <w:pPr>
              <w:spacing w:line="252" w:lineRule="auto" w:after="0"/>
              <w:ind w:firstLine="0"/>
              <w:jc w:val="left"/>
            </w:pPr>
            <w:r/>
            <w:r>
              <w:rPr>
                <w:rFonts w:ascii="Times New Roman" w:hAnsi="Times New Roman" w:eastAsia="Times New Roman"/>
                <w:b w:val="0"/>
                <w:sz w:val="21"/>
              </w:rPr>
              <w:t>Core CI/API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REQ-AUTH-03</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Transaction/negative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TC-API-17/22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Rollback/API</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REQ-AUTH-04</w:t>
            </w:r>
          </w:p>
        </w:tc>
        <w:tc>
          <w:tcPr>
            <w:tcW w:type="dxa" w:w="1909"/>
            <w:vAlign w:val="center"/>
          </w:tcPr>
          <w:p>
            <w:pPr>
              <w:spacing w:line="252" w:lineRule="auto" w:after="0"/>
              <w:ind w:firstLine="0"/>
              <w:jc w:val="left"/>
            </w:pPr>
            <w:r/>
            <w:r>
              <w:rPr>
                <w:rFonts w:ascii="Times New Roman" w:hAnsi="Times New Roman" w:eastAsia="Times New Roman"/>
                <w:b w:val="0"/>
                <w:sz w:val="21"/>
              </w:rPr>
              <w:t>RBAC/ownership</w:t>
            </w:r>
          </w:p>
        </w:tc>
        <w:tc>
          <w:tcPr>
            <w:tcW w:type="dxa" w:w="1909"/>
            <w:vAlign w:val="center"/>
          </w:tcPr>
          <w:p>
            <w:pPr>
              <w:spacing w:line="252" w:lineRule="auto" w:after="0"/>
              <w:ind w:firstLine="0"/>
              <w:jc w:val="left"/>
            </w:pPr>
            <w:r/>
            <w:r>
              <w:rPr>
                <w:rFonts w:ascii="Times New Roman" w:hAnsi="Times New Roman" w:eastAsia="Times New Roman"/>
                <w:b w:val="0"/>
                <w:sz w:val="21"/>
              </w:rPr>
              <w:t>TC-API-12/14/28</w:t>
            </w:r>
          </w:p>
        </w:tc>
        <w:tc>
          <w:tcPr>
            <w:tcW w:type="dxa" w:w="1909"/>
            <w:vAlign w:val="center"/>
          </w:tcPr>
          <w:p>
            <w:pPr>
              <w:spacing w:line="252" w:lineRule="auto" w:after="0"/>
              <w:ind w:firstLine="0"/>
              <w:jc w:val="left"/>
            </w:pPr>
            <w:r/>
            <w:r>
              <w:rPr>
                <w:rFonts w:ascii="Times New Roman" w:hAnsi="Times New Roman" w:eastAsia="Times New Roman"/>
                <w:b w:val="0"/>
                <w:sz w:val="21"/>
              </w:rPr>
              <w:t>—</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REQ-ROOM-01..05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EP/BVA/decision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TC-API-06/11/16/23/25/26/34; TC-E2E-07/12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BUG-005/008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API/E2E/accessibility</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REQ-BOOK-01</w:t>
            </w:r>
          </w:p>
        </w:tc>
        <w:tc>
          <w:tcPr>
            <w:tcW w:type="dxa" w:w="1909"/>
            <w:vAlign w:val="center"/>
          </w:tcPr>
          <w:p>
            <w:pPr>
              <w:spacing w:line="252" w:lineRule="auto" w:after="0"/>
              <w:ind w:firstLine="0"/>
              <w:jc w:val="left"/>
            </w:pPr>
            <w:r/>
            <w:r>
              <w:rPr>
                <w:rFonts w:ascii="Times New Roman" w:hAnsi="Times New Roman" w:eastAsia="Times New Roman"/>
                <w:b w:val="0"/>
                <w:sz w:val="21"/>
              </w:rPr>
              <w:t>BVA/PBT</w:t>
            </w:r>
          </w:p>
        </w:tc>
        <w:tc>
          <w:tcPr>
            <w:tcW w:type="dxa" w:w="1909"/>
            <w:vAlign w:val="center"/>
          </w:tcPr>
          <w:p>
            <w:pPr>
              <w:spacing w:line="252" w:lineRule="auto" w:after="0"/>
              <w:ind w:firstLine="0"/>
              <w:jc w:val="left"/>
            </w:pPr>
            <w:r/>
            <w:r>
              <w:rPr>
                <w:rFonts w:ascii="Times New Roman" w:hAnsi="Times New Roman" w:eastAsia="Times New Roman"/>
                <w:b w:val="0"/>
                <w:sz w:val="21"/>
              </w:rPr>
              <w:t>TC-UNIT-01..07; TC-PBT-01..02</w:t>
            </w:r>
          </w:p>
        </w:tc>
        <w:tc>
          <w:tcPr>
            <w:tcW w:type="dxa" w:w="1909"/>
            <w:vAlign w:val="center"/>
          </w:tcPr>
          <w:p>
            <w:pPr>
              <w:spacing w:line="252" w:lineRule="auto" w:after="0"/>
              <w:ind w:firstLine="0"/>
              <w:jc w:val="left"/>
            </w:pPr>
            <w:r/>
            <w:r>
              <w:rPr>
                <w:rFonts w:ascii="Times New Roman" w:hAnsi="Times New Roman" w:eastAsia="Times New Roman"/>
                <w:b w:val="0"/>
                <w:sz w:val="21"/>
              </w:rPr>
              <w:t>BUG-001</w:t>
            </w:r>
          </w:p>
        </w:tc>
        <w:tc>
          <w:tcPr>
            <w:tcW w:type="dxa" w:w="1909"/>
            <w:vAlign w:val="center"/>
          </w:tcPr>
          <w:p>
            <w:pPr>
              <w:spacing w:line="252" w:lineRule="auto" w:after="0"/>
              <w:ind w:firstLine="0"/>
              <w:jc w:val="left"/>
            </w:pPr>
            <w:r/>
            <w:r>
              <w:rPr>
                <w:rFonts w:ascii="Times New Roman" w:hAnsi="Times New Roman" w:eastAsia="Times New Roman"/>
                <w:b w:val="0"/>
                <w:sz w:val="21"/>
              </w:rPr>
              <w:t>Coverage/PBT/API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TC-API-04/29/31; NF-02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BUG-003/004</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API/k6</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REQ-BOOK-03..04</w:t>
            </w:r>
          </w:p>
        </w:tc>
        <w:tc>
          <w:tcPr>
            <w:tcW w:type="dxa" w:w="1909"/>
            <w:vAlign w:val="center"/>
          </w:tcPr>
          <w:p>
            <w:pPr>
              <w:spacing w:line="252" w:lineRule="auto" w:after="0"/>
              <w:ind w:firstLine="0"/>
              <w:jc w:val="left"/>
            </w:pPr>
            <w:r/>
            <w:r>
              <w:rPr>
                <w:rFonts w:ascii="Times New Roman" w:hAnsi="Times New Roman" w:eastAsia="Times New Roman"/>
                <w:b w:val="0"/>
                <w:sz w:val="21"/>
              </w:rPr>
              <w:t>State/ownership/BVA</w:t>
            </w:r>
          </w:p>
        </w:tc>
        <w:tc>
          <w:tcPr>
            <w:tcW w:type="dxa" w:w="1909"/>
            <w:vAlign w:val="center"/>
          </w:tcPr>
          <w:p>
            <w:pPr>
              <w:spacing w:line="252" w:lineRule="auto" w:after="0"/>
              <w:ind w:firstLine="0"/>
              <w:jc w:val="left"/>
            </w:pPr>
            <w:r/>
            <w:r>
              <w:rPr>
                <w:rFonts w:ascii="Times New Roman" w:hAnsi="Times New Roman" w:eastAsia="Times New Roman"/>
                <w:b w:val="0"/>
                <w:sz w:val="21"/>
              </w:rPr>
              <w:t>TC-API-07/12/13/36</w:t>
            </w:r>
          </w:p>
        </w:tc>
        <w:tc>
          <w:tcPr>
            <w:tcW w:type="dxa" w:w="1909"/>
            <w:vAlign w:val="center"/>
          </w:tcPr>
          <w:p>
            <w:pPr>
              <w:spacing w:line="252" w:lineRule="auto" w:after="0"/>
              <w:ind w:firstLine="0"/>
              <w:jc w:val="left"/>
            </w:pPr>
            <w:r/>
            <w:r>
              <w:rPr>
                <w:rFonts w:ascii="Times New Roman" w:hAnsi="Times New Roman" w:eastAsia="Times New Roman"/>
                <w:b w:val="0"/>
                <w:sz w:val="21"/>
              </w:rPr>
              <w:t>BUG-007</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REQ-REPORT-01..02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Decision table/accessibility</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TC-API-08/19/32; TC-E2E-12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API/report/E2E</w:t>
            </w:r>
          </w:p>
        </w:tc>
      </w:tr>
    </w:tbl>
    <w:p>
      <w:pPr>
        <w:spacing w:after="0"/>
      </w:pPr>
    </w:p>
    <w:p>
      <w:r>
        <w:rPr>
          <w:i w:val="0"/>
        </w:rPr>
        <w:t>Ma trận đầy đủ nằm tại docs/03-rtm.csv; hợp đồng endpoint và ca lỗi nằm tại docs/04-test-cases.csv. qa:trace dùng catalog và tên test trong source để xác minh liên kết thay vì chỉ tin bảng Word.</w:t>
      </w:r>
    </w:p>
    <w:p>
      <w:pPr>
        <w:pStyle w:val="Heading1"/>
      </w:pPr>
      <w:r>
        <w:t>PHỤ LỤC B. DỮ LIỆU BIÊN VÀ KỲ VỌNG</w:t>
      </w:r>
    </w:p>
    <w:p>
      <w:pPr>
        <w:spacing w:after="80"/>
        <w:ind w:firstLine="0"/>
        <w:jc w:val="center"/>
      </w:pPr>
      <w:r>
        <w:rPr>
          <w:rFonts w:ascii="Times New Roman" w:hAnsi="Times New Roman"/>
          <w:b/>
          <w:i/>
          <w:sz w:val="22"/>
        </w:rPr>
        <w:t>Bảng 24. Các biên nghiệp vụ bắt buộc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Biên</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Giá trị</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Kỳ vọng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Ngày</w:t>
            </w:r>
          </w:p>
        </w:tc>
        <w:tc>
          <w:tcPr>
            <w:tcW w:type="dxa" w:w="3182"/>
            <w:vAlign w:val="center"/>
          </w:tcPr>
          <w:p>
            <w:pPr>
              <w:spacing w:line="252" w:lineRule="auto" w:after="0"/>
              <w:ind w:firstLine="0"/>
              <w:jc w:val="left"/>
            </w:pPr>
            <w:r/>
            <w:r>
              <w:rPr>
                <w:rFonts w:ascii="Times New Roman" w:hAnsi="Times New Roman" w:eastAsia="Times New Roman"/>
                <w:b w:val="0"/>
                <w:sz w:val="21"/>
              </w:rPr>
              <w:t>Hôm nay / ngày 14 / ngày 15</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slot chưa qua / hợp lệ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Ngày tồn tại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2026-02-28 / 2026-02-29 / 2026-04-31</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Năm nhuận</w:t>
            </w:r>
          </w:p>
        </w:tc>
        <w:tc>
          <w:tcPr>
            <w:tcW w:type="dxa" w:w="3182"/>
            <w:vAlign w:val="center"/>
          </w:tcPr>
          <w:p>
            <w:pPr>
              <w:spacing w:line="252" w:lineRule="auto" w:after="0"/>
              <w:ind w:firstLine="0"/>
              <w:jc w:val="left"/>
            </w:pPr>
            <w:r/>
            <w:r>
              <w:rPr>
                <w:rFonts w:ascii="Times New Roman" w:hAnsi="Times New Roman" w:eastAsia="Times New Roman"/>
                <w:b w:val="0"/>
                <w:sz w:val="21"/>
              </w:rPr>
              <w:t>2028-02-29</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nằm trong booking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Slot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07:00 / 20:00 / 06:00 / 21:00 / 10:30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hợp lệ / 422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Hủy</w:t>
            </w:r>
          </w:p>
        </w:tc>
        <w:tc>
          <w:tcPr>
            <w:tcW w:type="dxa" w:w="3182"/>
            <w:vAlign w:val="center"/>
          </w:tcPr>
          <w:p>
            <w:pPr>
              <w:spacing w:line="252" w:lineRule="auto" w:after="0"/>
              <w:ind w:firstLine="0"/>
              <w:jc w:val="left"/>
            </w:pPr>
            <w:r/>
            <w:r>
              <w:rPr>
                <w:rFonts w:ascii="Times New Roman" w:hAnsi="Times New Roman" w:eastAsia="Times New Roman"/>
                <w:b w:val="0"/>
                <w:sz w:val="21"/>
              </w:rPr>
              <w:t>60 phút / 59 phút trước</w:t>
            </w:r>
          </w:p>
        </w:tc>
        <w:tc>
          <w:tcPr>
            <w:tcW w:type="dxa" w:w="3182"/>
            <w:vAlign w:val="center"/>
          </w:tcPr>
          <w:p>
            <w:pPr>
              <w:spacing w:line="252" w:lineRule="auto" w:after="0"/>
              <w:ind w:firstLine="0"/>
              <w:jc w:val="left"/>
            </w:pPr>
            <w:r/>
            <w:r>
              <w:rPr>
                <w:rFonts w:ascii="Times New Roman" w:hAnsi="Times New Roman" w:eastAsia="Times New Roman"/>
                <w:b w:val="0"/>
                <w:sz w:val="21"/>
              </w:rPr>
              <w:t>Được hủy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Check-in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-15, +15, -16, +16 phút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Được / được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Capacity</w:t>
            </w:r>
          </w:p>
        </w:tc>
        <w:tc>
          <w:tcPr>
            <w:tcW w:type="dxa" w:w="3182"/>
            <w:vAlign w:val="center"/>
          </w:tcPr>
          <w:p>
            <w:pPr>
              <w:spacing w:line="252" w:lineRule="auto" w:after="0"/>
              <w:ind w:firstLine="0"/>
              <w:jc w:val="left"/>
            </w:pPr>
            <w:r/>
            <w:r>
              <w:rPr>
                <w:rFonts w:ascii="Times New Roman" w:hAnsi="Times New Roman" w:eastAsia="Times New Roman"/>
                <w:b w:val="0"/>
                <w:sz w:val="21"/>
              </w:rPr>
              <w:t>Bằng sức chứa / lớn hơn một</w:t>
            </w:r>
          </w:p>
        </w:tc>
        <w:tc>
          <w:tcPr>
            <w:tcW w:type="dxa" w:w="3182"/>
            <w:vAlign w:val="center"/>
          </w:tcPr>
          <w:p>
            <w:pPr>
              <w:spacing w:line="252" w:lineRule="auto" w:after="0"/>
              <w:ind w:firstLine="0"/>
              <w:jc w:val="left"/>
            </w:pPr>
            <w:r/>
            <w:r>
              <w:rPr>
                <w:rFonts w:ascii="Times New Roman" w:hAnsi="Times New Roman" w:eastAsia="Times New Roman"/>
                <w:b w:val="0"/>
                <w:sz w:val="21"/>
              </w:rPr>
              <w:t>Có phòng / loại phòng</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Report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Mẫu số 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Hai rate bằng 0, không NaN</w:t>
            </w:r>
          </w:p>
        </w:tc>
      </w:tr>
    </w:tbl>
    <w:p>
      <w:pPr>
        <w:spacing w:after="0"/>
      </w:pPr>
    </w:p>
    <w:sectPr w:rsidR="00FC693F" w:rsidRPr="0006063C" w:rsidSect="00034616">
      <w:footerReference w:type="default" r:id="rId9"/>
      <w:pgSz w:w="12240" w:h="15840"/>
      <w:pgMar w:top="1037" w:right="1037" w:bottom="1008"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StudySpace — Báo cáo đánh giá và kiểm định chất lượng phần mềm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04"/>
      <w:jc w:val="both"/>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
  <cp:revision>1</cp:revision>
  <dcterms:created xsi:type="dcterms:W3CDTF">2013-12-23T23:15:00Z</dcterms:created>
  <dcterms:modified xsi:type="dcterms:W3CDTF">2013-12-23T23:15:00Z</dcterms:modified>
  <cp:category/>
</cp:coreProperties>
</file>