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10</w:t>
      </w:r>
      <w:r>
        <w:rPr>
          <w:rFonts w:cs="Times New Roman" w:ascii="Times New Roman" w:hAnsi="Times New Roman"/>
          <w:sz w:val="24"/>
          <w:szCs w:val="24"/>
        </w:rPr>
        <w:t>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thousands of daily users.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Redis, RabbitMQ, Solr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323</Words>
  <Characters>2024</Characters>
  <CharactersWithSpaces>2296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2025-12-11T23:54:52Z</dcterms:modified>
  <cp:revision>229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