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0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0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1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1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2" w:name="__DdeLink__127_25557434711"/>
      <w:bookmarkStart w:id="13" w:name="__DdeLink__127_2555743471"/>
      <w:bookmarkEnd w:id="12"/>
      <w:bookmarkEnd w:id="13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4" w:name="__DdeLink__95_1413304929"/>
      <w:bookmarkStart w:id="15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5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4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Frontend: React, Vue. 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Container &amp; Orchestration: Docker, Rancher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  <w:bookmarkStart w:id="16" w:name="__DdeLink__91_14133049291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bookmarkEnd w:id="16"/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Hoang Nguyen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</w:t>
      </w:r>
      <w:bookmarkStart w:id="17" w:name="__DdeLink__102_1413304929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Senior Software Engineer</w:t>
      </w:r>
      <w:bookmarkEnd w:id="17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/ Development Team Leader - </w:t>
      </w:r>
      <w:hyperlink r:id="rId4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hoang.nguyen142536@gmail.com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(+84)93-416-2993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Hai Hoang Ho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 Senior Software Engineer - </w:t>
      </w:r>
      <w:hyperlink r:id="rId5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hhhai0304@gmail.com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</w:t>
      </w:r>
      <w:r>
        <w:rPr>
          <w:rFonts w:ascii="Times New Roman" w:hAnsi="Times New Roman"/>
          <w:b w:val="false"/>
          <w:bCs w:val="false"/>
          <w:sz w:val="24"/>
          <w:szCs w:val="24"/>
        </w:rPr>
        <w:t>86-860-3494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dronectrl-with-tracking/blob/master/thesis.pdf" TargetMode="External"/><Relationship Id="rId3" Type="http://schemas.openxmlformats.org/officeDocument/2006/relationships/hyperlink" Target="https://github.com/bachsofttrick/dronectrl-with-tracking" TargetMode="External"/><Relationship Id="rId4" Type="http://schemas.openxmlformats.org/officeDocument/2006/relationships/hyperlink" Target="mailto:hoang.nguyen142536@gmail.com" TargetMode="External"/><Relationship Id="rId5" Type="http://schemas.openxmlformats.org/officeDocument/2006/relationships/hyperlink" Target="mailto:hhhai0304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Application>LibreOffice/7.3.7.2$Linux_X86_64 LibreOffice_project/30$Build-2</Application>
  <AppVersion>15.0000</AppVersion>
  <Pages>1</Pages>
  <Words>310</Words>
  <Characters>2034</Characters>
  <CharactersWithSpaces>2311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2025-02-20T15:13:20Z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