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2535" w14:textId="26BEDE15" w:rsidR="00F30C89" w:rsidRPr="000E523A" w:rsidRDefault="00F30C89">
      <w:pPr>
        <w:rPr>
          <w:color w:val="C45911" w:themeColor="accent2" w:themeShade="BF"/>
          <w:sz w:val="22"/>
          <w:szCs w:val="24"/>
        </w:rPr>
      </w:pP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 xml:space="preserve">附录 </w:t>
      </w:r>
      <w:r w:rsidRPr="000E523A">
        <w:rPr>
          <w:b/>
          <w:bCs/>
          <w:color w:val="C45911" w:themeColor="accent2" w:themeShade="BF"/>
          <w:sz w:val="24"/>
          <w:szCs w:val="28"/>
        </w:rPr>
        <w:t xml:space="preserve"> </w:t>
      </w: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>全球最大广告主Top1</w:t>
      </w:r>
      <w:r w:rsidRPr="000E523A">
        <w:rPr>
          <w:b/>
          <w:bCs/>
          <w:color w:val="C45911" w:themeColor="accent2" w:themeShade="BF"/>
          <w:sz w:val="24"/>
          <w:szCs w:val="28"/>
        </w:rPr>
        <w:t>0</w:t>
      </w: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>（2</w:t>
      </w:r>
      <w:r w:rsidRPr="000E523A">
        <w:rPr>
          <w:b/>
          <w:bCs/>
          <w:color w:val="C45911" w:themeColor="accent2" w:themeShade="BF"/>
          <w:sz w:val="24"/>
          <w:szCs w:val="28"/>
        </w:rPr>
        <w:t>022</w:t>
      </w: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>）</w:t>
      </w:r>
    </w:p>
    <w:p w14:paraId="6EED3827" w14:textId="77777777" w:rsidR="00F30C89" w:rsidRDefault="00F30C89"/>
    <w:p w14:paraId="3F96BE84" w14:textId="5FECA6B8" w:rsidR="00F30C89" w:rsidRDefault="00F30C89">
      <w:r>
        <w:rPr>
          <w:noProof/>
        </w:rPr>
        <w:drawing>
          <wp:inline distT="0" distB="0" distL="0" distR="0" wp14:anchorId="14C4D283" wp14:editId="5DCCB41E">
            <wp:extent cx="4572000" cy="2209800"/>
            <wp:effectExtent l="0" t="0" r="0" b="0"/>
            <wp:docPr id="725174610" name="图片 72517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9E82" w14:textId="20662A02" w:rsidR="00F30C89" w:rsidRDefault="00F30C89">
      <w:r>
        <w:rPr>
          <w:rFonts w:hint="eastAsia"/>
        </w:rPr>
        <w:t>单位：1</w:t>
      </w:r>
      <w:r>
        <w:t>0</w:t>
      </w:r>
      <w:r>
        <w:rPr>
          <w:rFonts w:hint="eastAsia"/>
        </w:rPr>
        <w:t>亿美元</w:t>
      </w:r>
    </w:p>
    <w:p w14:paraId="134B10EF" w14:textId="77777777" w:rsidR="00F30C89" w:rsidRDefault="00F30C89"/>
    <w:p w14:paraId="2E80519F" w14:textId="3F1C173D" w:rsidR="00F30C89" w:rsidRDefault="00340393">
      <w:pPr>
        <w:rPr>
          <w:rFonts w:ascii="Calibri" w:eastAsia="Calibri" w:hAnsi="Calibri" w:cs="Calibri"/>
          <w:color w:val="000000" w:themeColor="text1"/>
          <w:szCs w:val="21"/>
        </w:rPr>
      </w:pPr>
      <w:r w:rsidRPr="00340393">
        <w:rPr>
          <w:rFonts w:ascii="Calibri" w:eastAsia="Calibri" w:hAnsi="Calibri" w:cs="Calibri"/>
          <w:color w:val="000000" w:themeColor="text1"/>
          <w:szCs w:val="21"/>
        </w:rPr>
        <w:t xml:space="preserve">Source: </w:t>
      </w:r>
      <w:hyperlink r:id="rId7">
        <w:r w:rsidRPr="00340393">
          <w:rPr>
            <w:rStyle w:val="a3"/>
            <w:rFonts w:ascii="Calibri" w:eastAsia="Calibri" w:hAnsi="Calibri" w:cs="Calibri"/>
            <w:szCs w:val="21"/>
          </w:rPr>
          <w:t>Ad Age World's Largest Advertisers 2022</w:t>
        </w:r>
      </w:hyperlink>
      <w:r w:rsidRPr="00340393">
        <w:rPr>
          <w:rFonts w:ascii="Calibri" w:eastAsia="Calibri" w:hAnsi="Calibri" w:cs="Calibri"/>
          <w:color w:val="000000" w:themeColor="text1"/>
          <w:szCs w:val="21"/>
        </w:rPr>
        <w:t xml:space="preserve"> (December 2022).</w:t>
      </w:r>
    </w:p>
    <w:p w14:paraId="7CA3793B" w14:textId="77777777" w:rsidR="000E523A" w:rsidRDefault="000E523A">
      <w:pPr>
        <w:rPr>
          <w:rFonts w:ascii="Calibri" w:eastAsia="Calibri" w:hAnsi="Calibri" w:cs="Calibri"/>
          <w:color w:val="000000" w:themeColor="text1"/>
          <w:szCs w:val="21"/>
        </w:rPr>
      </w:pPr>
    </w:p>
    <w:p w14:paraId="02010E4F" w14:textId="77777777" w:rsidR="000E523A" w:rsidRDefault="000E523A">
      <w:pPr>
        <w:rPr>
          <w:rFonts w:ascii="Calibri" w:hAnsi="Calibri" w:cs="Calibri"/>
          <w:color w:val="000000" w:themeColor="text1"/>
          <w:szCs w:val="21"/>
        </w:rPr>
      </w:pPr>
    </w:p>
    <w:p w14:paraId="58D3DDB9" w14:textId="7C0840F2" w:rsidR="000E523A" w:rsidRPr="000E523A" w:rsidRDefault="000E523A">
      <w:pPr>
        <w:rPr>
          <w:b/>
          <w:bCs/>
          <w:color w:val="C45911" w:themeColor="accent2" w:themeShade="BF"/>
          <w:sz w:val="24"/>
          <w:szCs w:val="28"/>
        </w:rPr>
      </w:pP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 xml:space="preserve">附录 </w:t>
      </w:r>
      <w:r w:rsidRPr="000E523A">
        <w:rPr>
          <w:b/>
          <w:bCs/>
          <w:color w:val="C45911" w:themeColor="accent2" w:themeShade="BF"/>
          <w:sz w:val="24"/>
          <w:szCs w:val="28"/>
        </w:rPr>
        <w:t xml:space="preserve"> </w:t>
      </w: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>全球</w:t>
      </w:r>
      <w:r w:rsidRPr="000E523A">
        <w:rPr>
          <w:rFonts w:hint="eastAsia"/>
          <w:b/>
          <w:bCs/>
          <w:color w:val="C45911" w:themeColor="accent2" w:themeShade="BF"/>
          <w:sz w:val="24"/>
          <w:szCs w:val="28"/>
        </w:rPr>
        <w:t>广告代理公司Top1</w:t>
      </w:r>
      <w:r w:rsidRPr="000E523A">
        <w:rPr>
          <w:b/>
          <w:bCs/>
          <w:color w:val="C45911" w:themeColor="accent2" w:themeShade="BF"/>
          <w:sz w:val="24"/>
          <w:szCs w:val="28"/>
        </w:rPr>
        <w:t>0</w:t>
      </w:r>
      <w:r>
        <w:rPr>
          <w:rFonts w:hint="eastAsia"/>
          <w:b/>
          <w:bCs/>
          <w:color w:val="C45911" w:themeColor="accent2" w:themeShade="BF"/>
          <w:sz w:val="24"/>
          <w:szCs w:val="28"/>
        </w:rPr>
        <w:t>（2</w:t>
      </w:r>
      <w:r>
        <w:rPr>
          <w:b/>
          <w:bCs/>
          <w:color w:val="C45911" w:themeColor="accent2" w:themeShade="BF"/>
          <w:sz w:val="24"/>
          <w:szCs w:val="28"/>
        </w:rPr>
        <w:t>022</w:t>
      </w:r>
      <w:r>
        <w:rPr>
          <w:rFonts w:hint="eastAsia"/>
          <w:b/>
          <w:bCs/>
          <w:color w:val="C45911" w:themeColor="accent2" w:themeShade="BF"/>
          <w:sz w:val="24"/>
          <w:szCs w:val="28"/>
        </w:rPr>
        <w:t>）</w:t>
      </w:r>
    </w:p>
    <w:p w14:paraId="7E655CE4" w14:textId="77777777" w:rsidR="000E523A" w:rsidRDefault="000E523A">
      <w:pPr>
        <w:rPr>
          <w:rFonts w:ascii="Calibri" w:hAnsi="Calibri" w:cs="Calibri" w:hint="eastAsia"/>
          <w:color w:val="000000" w:themeColor="text1"/>
          <w:szCs w:val="21"/>
        </w:rPr>
      </w:pPr>
    </w:p>
    <w:p w14:paraId="65B1B85A" w14:textId="53C21F8B" w:rsidR="000E523A" w:rsidRDefault="000E523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9410C88" wp14:editId="2F8AB2F8">
            <wp:extent cx="4572000" cy="2228850"/>
            <wp:effectExtent l="0" t="0" r="0" b="0"/>
            <wp:docPr id="2044632465" name="图片 204463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5084" w14:textId="30568596" w:rsidR="000E523A" w:rsidRDefault="000E523A">
      <w:r>
        <w:rPr>
          <w:rFonts w:hint="eastAsia"/>
        </w:rPr>
        <w:t>单位：1</w:t>
      </w:r>
      <w:r>
        <w:t>0</w:t>
      </w:r>
      <w:r>
        <w:rPr>
          <w:rFonts w:hint="eastAsia"/>
        </w:rPr>
        <w:t>亿美元</w:t>
      </w:r>
    </w:p>
    <w:p w14:paraId="5E7DD02B" w14:textId="77777777" w:rsidR="000E523A" w:rsidRDefault="000E523A"/>
    <w:p w14:paraId="68789D17" w14:textId="123A37DD" w:rsidR="000E523A" w:rsidRPr="000E523A" w:rsidRDefault="000E523A">
      <w:pPr>
        <w:rPr>
          <w:rFonts w:hint="eastAsia"/>
          <w:sz w:val="24"/>
          <w:szCs w:val="28"/>
        </w:rPr>
      </w:pPr>
      <w:r>
        <w:t>Source: Ad Age Agency Report 2023 (April 2023).</w:t>
      </w:r>
    </w:p>
    <w:sectPr w:rsidR="000E523A" w:rsidRPr="000E5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86B6" w14:textId="77777777" w:rsidR="00425EBF" w:rsidRDefault="00425EBF" w:rsidP="000E523A">
      <w:r>
        <w:separator/>
      </w:r>
    </w:p>
  </w:endnote>
  <w:endnote w:type="continuationSeparator" w:id="0">
    <w:p w14:paraId="11B7DF89" w14:textId="77777777" w:rsidR="00425EBF" w:rsidRDefault="00425EBF" w:rsidP="000E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86D1" w14:textId="77777777" w:rsidR="00425EBF" w:rsidRDefault="00425EBF" w:rsidP="000E523A">
      <w:r>
        <w:separator/>
      </w:r>
    </w:p>
  </w:footnote>
  <w:footnote w:type="continuationSeparator" w:id="0">
    <w:p w14:paraId="1EE1E6AB" w14:textId="77777777" w:rsidR="00425EBF" w:rsidRDefault="00425EBF" w:rsidP="000E5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89"/>
    <w:rsid w:val="000E523A"/>
    <w:rsid w:val="00340393"/>
    <w:rsid w:val="00425EBF"/>
    <w:rsid w:val="00F3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E63EA"/>
  <w15:chartTrackingRefBased/>
  <w15:docId w15:val="{16E7D747-0889-4EB9-8B94-84C84C32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39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E52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5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5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5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dage.com/globalmarketers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UU</dc:creator>
  <cp:keywords/>
  <dc:description/>
  <cp:lastModifiedBy>L UU</cp:lastModifiedBy>
  <cp:revision>3</cp:revision>
  <dcterms:created xsi:type="dcterms:W3CDTF">2023-07-31T04:26:00Z</dcterms:created>
  <dcterms:modified xsi:type="dcterms:W3CDTF">2023-07-31T04:36:00Z</dcterms:modified>
</cp:coreProperties>
</file>