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66E33" w:rsidR="003930C3" w:rsidP="5BEE5CA9" w:rsidRDefault="003930C3" w14:paraId="3EE9EE4D" w14:textId="3851B5C0">
      <w:pPr>
        <w:widowControl w:val="1"/>
        <w:rPr>
          <w:rFonts w:ascii="黑体" w:hAnsi="黑体" w:eastAsia="黑体" w:cs="宋体"/>
          <w:b w:val="1"/>
          <w:bCs w:val="1"/>
          <w:sz w:val="24"/>
          <w:szCs w:val="24"/>
        </w:rPr>
      </w:pPr>
      <w:r w:rsidRPr="5BEE5CA9" w:rsidR="5BEE5CA9">
        <w:rPr>
          <w:rFonts w:ascii="黑体" w:hAnsi="黑体" w:eastAsia="黑体" w:cs="宋体"/>
          <w:b w:val="1"/>
          <w:bCs w:val="1"/>
          <w:sz w:val="24"/>
          <w:szCs w:val="24"/>
        </w:rPr>
        <w:t xml:space="preserve"> </w:t>
      </w:r>
    </w:p>
    <w:p w:rsidR="00EF305D" w:rsidP="00EF305D" w:rsidRDefault="00EF305D" w14:paraId="365FE35A" w14:textId="77777777">
      <w:pPr>
        <w:rPr>
          <w:b/>
          <w:bCs/>
          <w:sz w:val="22"/>
          <w:szCs w:val="24"/>
        </w:rPr>
      </w:pPr>
    </w:p>
    <w:p w:rsidRPr="002869F2" w:rsidR="00EF305D" w:rsidP="00EF305D" w:rsidRDefault="00EF305D" w14:paraId="00C3DA31" w14:textId="3E86044D">
      <w:pPr>
        <w:rPr>
          <w:b/>
          <w:bCs/>
          <w:sz w:val="24"/>
          <w:szCs w:val="28"/>
        </w:rPr>
      </w:pPr>
      <w:r w:rsidRPr="002869F2">
        <w:rPr>
          <w:rFonts w:hint="eastAsia"/>
          <w:b/>
          <w:bCs/>
          <w:sz w:val="24"/>
          <w:szCs w:val="28"/>
        </w:rPr>
        <w:t>内容提要</w:t>
      </w:r>
    </w:p>
    <w:p w:rsidR="00EF305D" w:rsidP="00EF305D" w:rsidRDefault="00EF305D" w14:paraId="74963615" w14:textId="77777777">
      <w:pPr>
        <w:widowControl/>
        <w:rPr>
          <w:rFonts w:ascii="宋体" w:hAnsi="宋体" w:eastAsia="宋体"/>
          <w:b/>
          <w:bCs/>
        </w:rPr>
      </w:pPr>
      <w:r>
        <w:rPr>
          <w:rFonts w:hint="eastAsia" w:ascii="宋体" w:hAnsi="宋体" w:eastAsia="宋体"/>
          <w:b/>
          <w:bCs/>
        </w:rPr>
        <w:t xml:space="preserve"> </w:t>
      </w:r>
      <w:r>
        <w:rPr>
          <w:rFonts w:ascii="宋体" w:hAnsi="宋体" w:eastAsia="宋体"/>
          <w:b/>
          <w:bCs/>
        </w:rPr>
        <w:t xml:space="preserve"> </w:t>
      </w:r>
    </w:p>
    <w:p w:rsidRPr="0066268A" w:rsidR="00EF305D" w:rsidP="5BEE5CA9" w:rsidRDefault="00EF305D" w14:paraId="4D876033" w14:textId="05D1E5AB">
      <w:pPr>
        <w:pStyle w:val="a"/>
        <w:widowControl w:val="1"/>
        <w:spacing w:line="360" w:lineRule="auto"/>
        <w:ind w:firstLine="420" w:firstLineChars="200"/>
        <w:rPr>
          <w:rFonts w:ascii="等线" w:hAnsi="等线" w:eastAsia="等线" w:cs="宋体" w:asciiTheme="minorEastAsia" w:hAnsiTheme="minorEastAsia" w:eastAsiaTheme="minorEastAsia"/>
        </w:rPr>
      </w:pPr>
      <w:r w:rsidRPr="5BEE5CA9" w:rsidR="5BEE5CA9">
        <w:rPr>
          <w:rFonts w:ascii="等线" w:hAnsi="等线" w:eastAsia="等线" w:cs="宋体" w:asciiTheme="minorEastAsia" w:hAnsiTheme="minorEastAsia" w:eastAsiaTheme="minorEastAsia"/>
          <w:color w:val="000000" w:themeColor="text1" w:themeTint="FF" w:themeShade="FF"/>
        </w:rPr>
        <w:t>本书是广告思想史的开源之作，将广告史从“WHAT”(是什么）为主的记事模式转向“WHY+HOW”(为何和如何）为主的探究模式；从关注事件转向以人物和思想为核心；从只讲“过去”延伸至“现在及未来”，</w:t>
      </w:r>
      <w:r w:rsidRPr="5BEE5CA9" w:rsidR="5BEE5CA9">
        <w:rPr>
          <w:rFonts w:ascii="等线" w:hAnsi="等线" w:eastAsia="等线" w:cs="宋体" w:asciiTheme="minorEastAsia" w:hAnsiTheme="minorEastAsia" w:eastAsiaTheme="minorEastAsia"/>
        </w:rPr>
        <w:t>尤其剖析洞察了21世纪成为主流的数字广告。</w:t>
      </w:r>
      <w:proofErr w:type="gramStart"/>
      <w:proofErr w:type="gramEnd"/>
      <w:proofErr w:type="gramStart"/>
      <w:proofErr w:type="gramEnd"/>
    </w:p>
    <w:p w:rsidRPr="0066268A" w:rsidR="00EF305D" w:rsidP="5BEE5CA9" w:rsidRDefault="00EF305D" w14:paraId="0B996AA9" w14:textId="3EEBC722">
      <w:pPr>
        <w:pStyle w:val="a"/>
        <w:widowControl w:val="1"/>
        <w:spacing w:line="360" w:lineRule="auto"/>
        <w:ind w:firstLine="420" w:firstLineChars="200"/>
        <w:rPr>
          <w:rFonts w:ascii="等线" w:hAnsi="等线" w:eastAsia="等线" w:cs="宋体" w:asciiTheme="minorEastAsia" w:hAnsiTheme="minorEastAsia" w:eastAsiaTheme="minorEastAsia"/>
          <w:color w:val="000000"/>
        </w:rPr>
      </w:pPr>
      <w:r w:rsidRPr="5BEE5CA9" w:rsidR="5BEE5CA9">
        <w:rPr>
          <w:rFonts w:ascii="等线" w:hAnsi="等线" w:eastAsia="等线" w:cs="宋体" w:asciiTheme="minorEastAsia" w:hAnsiTheme="minorEastAsia" w:eastAsiaTheme="minorEastAsia"/>
        </w:rPr>
        <w:t>以广告内在逻辑为主、辅以外部的视角，全书12章系统揭示了近120年广告波澜闳阔、柳暗花明的发展脉络和思想变迁，包括人物流派、重大主题、经典个案、数据印证和里程碑。</w:t>
      </w:r>
      <w:r w:rsidRPr="5BEE5CA9" w:rsidR="5BEE5CA9">
        <w:rPr>
          <w:rFonts w:ascii="等线" w:hAnsi="等线" w:eastAsia="等线" w:cs="宋体" w:asciiTheme="minorEastAsia" w:hAnsiTheme="minorEastAsia" w:eastAsiaTheme="minorEastAsia"/>
          <w:color w:val="000000" w:themeColor="text1" w:themeTint="FF" w:themeShade="FF"/>
        </w:rPr>
        <w:t>本书</w:t>
      </w:r>
      <w:r w:rsidRPr="5BEE5CA9" w:rsidR="5BEE5CA9">
        <w:rPr>
          <w:rFonts w:ascii="等线" w:hAnsi="等线" w:eastAsia="等线" w:cs="宋体" w:asciiTheme="minorEastAsia" w:hAnsiTheme="minorEastAsia" w:eastAsiaTheme="minorEastAsia"/>
          <w:color w:val="FF0000"/>
        </w:rPr>
        <w:t>凸现关键的核心思想及多元视角，并激发思考，</w:t>
      </w:r>
      <w:r w:rsidRPr="5BEE5CA9" w:rsidR="5BEE5CA9">
        <w:rPr>
          <w:rFonts w:ascii="等线" w:hAnsi="等线" w:eastAsia="等线" w:cs="宋体" w:asciiTheme="minorEastAsia" w:hAnsiTheme="minorEastAsia" w:eastAsiaTheme="minorEastAsia"/>
          <w:color w:val="000000" w:themeColor="text1" w:themeTint="FF" w:themeShade="FF"/>
        </w:rPr>
        <w:t>是简明把握广告思想演变精髓及其历史走势的必读首选，适合所有对广告有兴趣的人群，尤其经济管理和传播广告类的本科生和研究生，宜作为相关专业的教材或主要参考书。</w:t>
      </w:r>
    </w:p>
    <w:p w:rsidR="00EF305D" w:rsidP="00EF305D" w:rsidRDefault="00EF305D" w14:paraId="179D7E9C" w14:textId="77777777">
      <w:pPr>
        <w:widowControl/>
        <w:spacing w:line="360" w:lineRule="auto"/>
        <w:rPr>
          <w:rFonts w:ascii="宋体" w:hAnsi="宋体" w:eastAsia="宋体" w:cs="宋体"/>
          <w:color w:val="000000"/>
          <w:szCs w:val="21"/>
        </w:rPr>
      </w:pPr>
    </w:p>
    <w:p w:rsidRPr="00A44B90" w:rsidR="00CD55B6" w:rsidP="001F42EF" w:rsidRDefault="00CD55B6" w14:paraId="228CC0AE" w14:textId="77777777">
      <w:pPr>
        <w:widowControl/>
        <w:ind w:firstLine="210" w:firstLineChars="100"/>
        <w:rPr>
          <w:rFonts w:cs="宋体"/>
          <w:b/>
          <w:bCs/>
          <w:szCs w:val="21"/>
        </w:rPr>
      </w:pPr>
    </w:p>
    <w:p w:rsidRPr="00EF305D" w:rsidR="00CD55B6" w:rsidP="00447BE1" w:rsidRDefault="00CD55B6" w14:paraId="3EFF7081" w14:textId="77777777">
      <w:pPr>
        <w:widowControl/>
        <w:rPr>
          <w:rFonts w:cs="宋体"/>
          <w:b/>
          <w:bCs/>
          <w:szCs w:val="21"/>
        </w:rPr>
      </w:pPr>
    </w:p>
    <w:p w:rsidR="00EF305D" w:rsidP="001F42EF" w:rsidRDefault="00EF305D" w14:paraId="5092F228" w14:textId="6B4C243F">
      <w:pPr>
        <w:widowControl/>
        <w:ind w:firstLine="241" w:firstLineChars="100"/>
        <w:rPr>
          <w:rFonts w:cs="宋体"/>
          <w:b/>
          <w:bCs/>
          <w:szCs w:val="21"/>
        </w:rPr>
      </w:pPr>
      <w:bookmarkStart w:name="85yhhs1645522456750" w:id="0"/>
      <w:bookmarkEnd w:id="0"/>
      <w:r w:rsidRPr="00066E33">
        <w:rPr>
          <w:rFonts w:hint="eastAsia" w:ascii="黑体" w:hAnsi="黑体" w:eastAsia="黑体" w:cs="宋体"/>
          <w:b/>
          <w:bCs/>
          <w:sz w:val="24"/>
          <w:szCs w:val="24"/>
        </w:rPr>
        <w:t>简</w:t>
      </w:r>
      <w:r>
        <w:rPr>
          <w:rFonts w:hint="eastAsia" w:ascii="黑体" w:hAnsi="黑体" w:eastAsia="黑体" w:cs="宋体"/>
          <w:b/>
          <w:bCs/>
          <w:sz w:val="24"/>
          <w:szCs w:val="24"/>
        </w:rPr>
        <w:t xml:space="preserve"> </w:t>
      </w:r>
      <w:r>
        <w:rPr>
          <w:rFonts w:ascii="黑体" w:hAnsi="黑体" w:eastAsia="黑体" w:cs="宋体"/>
          <w:b/>
          <w:bCs/>
          <w:sz w:val="24"/>
          <w:szCs w:val="24"/>
        </w:rPr>
        <w:t xml:space="preserve"> </w:t>
      </w:r>
      <w:r w:rsidRPr="00066E33">
        <w:rPr>
          <w:rFonts w:hint="eastAsia" w:ascii="黑体" w:hAnsi="黑体" w:eastAsia="黑体" w:cs="宋体"/>
          <w:b/>
          <w:bCs/>
          <w:sz w:val="24"/>
          <w:szCs w:val="24"/>
        </w:rPr>
        <w:t>目</w:t>
      </w:r>
    </w:p>
    <w:p w:rsidRPr="00066E33" w:rsidR="003930C3" w:rsidP="5BEE5CA9" w:rsidRDefault="001F42EF" w14:paraId="2F67D205" w14:textId="58084868">
      <w:pPr>
        <w:widowControl w:val="1"/>
        <w:ind w:firstLine="210" w:firstLineChars="100"/>
        <w:rPr>
          <w:rFonts w:cs="宋体"/>
          <w:b w:val="1"/>
          <w:bCs w:val="1"/>
          <w:sz w:val="22"/>
          <w:szCs w:val="22"/>
        </w:rPr>
      </w:pPr>
      <w:r w:rsidRPr="5BEE5CA9" w:rsidR="5BEE5CA9">
        <w:rPr>
          <w:rFonts w:cs="宋体"/>
          <w:b w:val="1"/>
          <w:bCs w:val="1"/>
        </w:rPr>
        <w:t xml:space="preserve">  序</w:t>
      </w:r>
    </w:p>
    <w:p w:rsidRPr="00F81F16" w:rsidR="00877205" w:rsidP="00F81F16" w:rsidRDefault="003930C3" w14:paraId="142F4FE5" w14:textId="1F9A0498">
      <w:pPr>
        <w:widowControl/>
        <w:numPr>
          <w:ilvl w:val="0"/>
          <w:numId w:val="1"/>
        </w:numPr>
        <w:spacing w:before="100" w:beforeAutospacing="1" w:after="100" w:afterAutospacing="1"/>
        <w:rPr>
          <w:rFonts w:cs="宋体"/>
          <w:bCs/>
          <w:color w:val="000000"/>
          <w:szCs w:val="21"/>
        </w:rPr>
      </w:pPr>
      <w:r w:rsidRPr="00066E33">
        <w:rPr>
          <w:rFonts w:hint="eastAsia" w:cs="宋体"/>
          <w:b/>
          <w:bCs/>
          <w:color w:val="000000"/>
          <w:szCs w:val="21"/>
        </w:rPr>
        <w:t>广告基因</w:t>
      </w:r>
      <w:r w:rsidRPr="00066E33">
        <w:rPr>
          <w:rFonts w:hint="eastAsia" w:cs="宋体"/>
          <w:bCs/>
          <w:szCs w:val="24"/>
        </w:rPr>
        <w:t>：</w:t>
      </w:r>
      <w:r>
        <w:rPr>
          <w:rFonts w:hint="eastAsia" w:cs="宋体"/>
          <w:bCs/>
          <w:szCs w:val="24"/>
        </w:rPr>
        <w:t>神奇</w:t>
      </w:r>
      <w:r w:rsidRPr="00066E33">
        <w:rPr>
          <w:rFonts w:hint="eastAsia" w:cs="宋体"/>
          <w:bCs/>
          <w:szCs w:val="24"/>
        </w:rPr>
        <w:t>三</w:t>
      </w:r>
      <w:r>
        <w:rPr>
          <w:rFonts w:hint="eastAsia" w:cs="宋体"/>
          <w:bCs/>
          <w:szCs w:val="24"/>
        </w:rPr>
        <w:t>角</w:t>
      </w:r>
      <w:r w:rsidRPr="00066E33">
        <w:rPr>
          <w:rFonts w:hint="eastAsia" w:cs="宋体"/>
          <w:bCs/>
          <w:szCs w:val="24"/>
        </w:rPr>
        <w:t>商业模式</w:t>
      </w:r>
      <w:r>
        <w:rPr>
          <w:rFonts w:hint="eastAsia" w:cs="宋体"/>
          <w:bCs/>
          <w:szCs w:val="24"/>
        </w:rPr>
        <w:t xml:space="preserve"> </w:t>
      </w:r>
      <w:r>
        <w:rPr>
          <w:rFonts w:cs="宋体"/>
          <w:bCs/>
          <w:szCs w:val="24"/>
        </w:rPr>
        <w:t xml:space="preserve">     </w:t>
      </w:r>
      <w:r>
        <w:rPr>
          <w:rFonts w:hint="eastAsia"/>
          <w:b/>
          <w:bCs/>
          <w:color w:val="C45911" w:themeColor="accent2" w:themeShade="BF"/>
          <w:sz w:val="18"/>
          <w:szCs w:val="20"/>
        </w:rPr>
        <w:t xml:space="preserve"> </w:t>
      </w:r>
      <w:r w:rsidRPr="005B6DE6">
        <w:rPr>
          <w:rFonts w:hint="eastAsia"/>
          <w:b/>
          <w:bCs/>
          <w:color w:val="C45911" w:themeColor="accent2" w:themeShade="BF"/>
          <w:sz w:val="18"/>
          <w:szCs w:val="20"/>
        </w:rPr>
        <w:t>里程碑1：</w:t>
      </w:r>
      <w:r w:rsidRPr="005B6DE6">
        <w:rPr>
          <w:rFonts w:hint="eastAsia"/>
          <w:b/>
          <w:bCs/>
          <w:color w:val="C45911" w:themeColor="accent2" w:themeShade="BF"/>
          <w:sz w:val="18"/>
          <w:szCs w:val="16"/>
        </w:rPr>
        <w:t>广告商业模式</w:t>
      </w:r>
    </w:p>
    <w:p w:rsidRPr="00F81F16" w:rsidR="005713CC" w:rsidP="00F81F16" w:rsidRDefault="003930C3" w14:paraId="0932B33F" w14:textId="71CF71D6">
      <w:pPr>
        <w:widowControl/>
        <w:numPr>
          <w:ilvl w:val="0"/>
          <w:numId w:val="1"/>
        </w:numPr>
        <w:spacing w:before="100" w:beforeAutospacing="1" w:after="100" w:afterAutospacing="1"/>
        <w:rPr>
          <w:rFonts w:cs="宋体"/>
          <w:b/>
          <w:bCs/>
          <w:color w:val="000000"/>
          <w:szCs w:val="21"/>
        </w:rPr>
      </w:pPr>
      <w:r w:rsidRPr="00066E33">
        <w:rPr>
          <w:rFonts w:hint="eastAsia" w:cs="宋体"/>
          <w:b/>
          <w:bCs/>
          <w:color w:val="000000"/>
          <w:szCs w:val="21"/>
        </w:rPr>
        <w:t>拓荒转型</w:t>
      </w:r>
      <w:r w:rsidRPr="00066E33">
        <w:rPr>
          <w:rFonts w:hint="eastAsia"/>
          <w:b/>
          <w:bCs/>
          <w:sz w:val="22"/>
          <w:szCs w:val="24"/>
        </w:rPr>
        <w:t>：</w:t>
      </w:r>
      <w:r w:rsidRPr="00066E33">
        <w:rPr>
          <w:rFonts w:hint="eastAsia"/>
        </w:rPr>
        <w:t>迈向现代广告</w:t>
      </w:r>
      <w:r>
        <w:rPr>
          <w:rFonts w:hint="eastAsia"/>
        </w:rPr>
        <w:t xml:space="preserve"> </w:t>
      </w:r>
      <w:r>
        <w:t xml:space="preserve">      </w:t>
      </w:r>
      <w:r w:rsidRPr="00B21CEF">
        <w:rPr>
          <w:rFonts w:hint="eastAsia"/>
          <w:b/>
          <w:bCs/>
          <w:color w:val="C45911" w:themeColor="accent2" w:themeShade="BF"/>
          <w:sz w:val="18"/>
          <w:szCs w:val="20"/>
        </w:rPr>
        <w:t>里程碑</w:t>
      </w:r>
      <w:r>
        <w:rPr>
          <w:b/>
          <w:bCs/>
          <w:color w:val="C45911" w:themeColor="accent2" w:themeShade="BF"/>
          <w:sz w:val="18"/>
          <w:szCs w:val="20"/>
        </w:rPr>
        <w:t>2</w:t>
      </w:r>
      <w:r w:rsidRPr="00B21CEF">
        <w:rPr>
          <w:rFonts w:hint="eastAsia"/>
          <w:b/>
          <w:bCs/>
          <w:color w:val="C45911" w:themeColor="accent2" w:themeShade="BF"/>
          <w:sz w:val="18"/>
          <w:szCs w:val="20"/>
        </w:rPr>
        <w:t>：</w:t>
      </w:r>
      <w:r w:rsidRPr="00A47DDE">
        <w:rPr>
          <w:rFonts w:hint="eastAsia"/>
          <w:b/>
          <w:bCs/>
          <w:color w:val="C45911" w:themeColor="accent2" w:themeShade="BF"/>
          <w:sz w:val="18"/>
          <w:szCs w:val="20"/>
        </w:rPr>
        <w:t>韦兰德·艾尔</w:t>
      </w:r>
      <w:r>
        <w:rPr>
          <w:rFonts w:hint="eastAsia" w:cs="宋体"/>
          <w:b/>
          <w:bCs/>
          <w:color w:val="C45911" w:themeColor="accent2" w:themeShade="BF"/>
          <w:sz w:val="18"/>
          <w:szCs w:val="21"/>
        </w:rPr>
        <w:t>和广告代理公司的转型</w:t>
      </w:r>
    </w:p>
    <w:p w:rsidRPr="00F81F16" w:rsidR="00EE51DC" w:rsidP="00EE51DC" w:rsidRDefault="003930C3" w14:paraId="325CE9E7" w14:textId="37960E4B">
      <w:pPr>
        <w:widowControl/>
        <w:numPr>
          <w:ilvl w:val="0"/>
          <w:numId w:val="1"/>
        </w:numPr>
        <w:spacing w:before="100" w:beforeAutospacing="1" w:after="100" w:afterAutospacing="1"/>
        <w:rPr>
          <w:rFonts w:cs="宋体"/>
          <w:b/>
          <w:bCs/>
          <w:szCs w:val="21"/>
        </w:rPr>
      </w:pPr>
      <w:r w:rsidRPr="00066E33">
        <w:rPr>
          <w:rFonts w:hint="eastAsia"/>
          <w:b/>
          <w:bCs/>
          <w:sz w:val="22"/>
          <w:szCs w:val="24"/>
        </w:rPr>
        <w:t>立基</w:t>
      </w:r>
      <w:r w:rsidRPr="00066E33">
        <w:rPr>
          <w:rFonts w:hint="eastAsia" w:cs="宋体"/>
          <w:b/>
          <w:szCs w:val="24"/>
        </w:rPr>
        <w:t>先驱：</w:t>
      </w:r>
      <w:r w:rsidRPr="00066E33">
        <w:rPr>
          <w:rFonts w:hint="eastAsia" w:cs="宋体"/>
          <w:bCs/>
          <w:szCs w:val="24"/>
        </w:rPr>
        <w:t>现代广告的早期</w:t>
      </w:r>
      <w:r>
        <w:rPr>
          <w:rFonts w:hint="eastAsia" w:cs="宋体"/>
          <w:bCs/>
          <w:szCs w:val="24"/>
        </w:rPr>
        <w:t xml:space="preserve">丰碑 </w:t>
      </w:r>
      <w:r>
        <w:rPr>
          <w:rFonts w:cs="宋体"/>
          <w:bCs/>
          <w:szCs w:val="24"/>
        </w:rPr>
        <w:t xml:space="preserve"> </w:t>
      </w:r>
      <w:r w:rsidRPr="00B21CEF">
        <w:rPr>
          <w:rFonts w:cs="宋体"/>
          <w:bCs/>
          <w:sz w:val="20"/>
        </w:rPr>
        <w:t xml:space="preserve">  </w:t>
      </w:r>
      <w:r>
        <w:rPr>
          <w:rFonts w:cs="宋体"/>
          <w:bCs/>
          <w:sz w:val="20"/>
        </w:rPr>
        <w:t xml:space="preserve">  </w:t>
      </w:r>
      <w:r w:rsidRPr="00B21CEF">
        <w:rPr>
          <w:rFonts w:hint="eastAsia"/>
          <w:b/>
          <w:bCs/>
          <w:color w:val="C45911" w:themeColor="accent2" w:themeShade="BF"/>
          <w:sz w:val="18"/>
          <w:szCs w:val="20"/>
        </w:rPr>
        <w:t>里程碑</w:t>
      </w:r>
      <w:r>
        <w:rPr>
          <w:b/>
          <w:bCs/>
          <w:color w:val="C45911" w:themeColor="accent2" w:themeShade="BF"/>
          <w:sz w:val="18"/>
          <w:szCs w:val="20"/>
        </w:rPr>
        <w:t>3</w:t>
      </w:r>
      <w:r w:rsidRPr="00B21CEF">
        <w:rPr>
          <w:rFonts w:hint="eastAsia"/>
          <w:b/>
          <w:bCs/>
          <w:color w:val="C45911" w:themeColor="accent2" w:themeShade="BF"/>
          <w:sz w:val="18"/>
          <w:szCs w:val="20"/>
        </w:rPr>
        <w:t>：</w:t>
      </w:r>
      <w:r w:rsidRPr="00EC5055">
        <w:rPr>
          <w:rFonts w:hint="eastAsia"/>
          <w:b/>
          <w:bCs/>
          <w:color w:val="C45911" w:themeColor="accent2" w:themeShade="BF"/>
          <w:sz w:val="18"/>
          <w:szCs w:val="20"/>
        </w:rPr>
        <w:t>专业广告文案之确立</w:t>
      </w:r>
    </w:p>
    <w:p w:rsidRPr="00B21CEF" w:rsidR="003930C3" w:rsidP="003930C3" w:rsidRDefault="003930C3" w14:paraId="0D685323" w14:textId="77777777">
      <w:pPr>
        <w:widowControl/>
        <w:numPr>
          <w:ilvl w:val="0"/>
          <w:numId w:val="1"/>
        </w:numPr>
        <w:spacing w:before="100" w:beforeAutospacing="1" w:after="100" w:afterAutospacing="1"/>
        <w:rPr>
          <w:rFonts w:cs="宋体"/>
          <w:b/>
          <w:bCs/>
          <w:color w:val="000000"/>
          <w:szCs w:val="21"/>
        </w:rPr>
      </w:pPr>
      <w:r w:rsidRPr="00066E33">
        <w:rPr>
          <w:rFonts w:hint="eastAsia" w:cs="宋体"/>
          <w:b/>
          <w:bCs/>
          <w:color w:val="000000"/>
          <w:szCs w:val="21"/>
        </w:rPr>
        <w:t>科学广告</w:t>
      </w:r>
      <w:r>
        <w:rPr>
          <w:rFonts w:hint="eastAsia" w:cs="宋体"/>
          <w:b/>
          <w:bCs/>
          <w:color w:val="000000"/>
          <w:szCs w:val="21"/>
        </w:rPr>
        <w:t>：</w:t>
      </w:r>
      <w:r w:rsidRPr="00066E33">
        <w:rPr>
          <w:rFonts w:hint="eastAsia" w:cs="宋体"/>
          <w:color w:val="000000"/>
          <w:szCs w:val="21"/>
        </w:rPr>
        <w:t>从混沌走向专业</w:t>
      </w:r>
      <w:r>
        <w:rPr>
          <w:rFonts w:hint="eastAsia" w:cs="宋体"/>
          <w:color w:val="000000"/>
          <w:szCs w:val="21"/>
        </w:rPr>
        <w:t xml:space="preserve"> </w:t>
      </w:r>
      <w:r>
        <w:rPr>
          <w:rFonts w:cs="宋体"/>
          <w:color w:val="000000"/>
          <w:szCs w:val="21"/>
        </w:rPr>
        <w:t xml:space="preserve">             </w:t>
      </w:r>
      <w:r>
        <w:rPr>
          <w:rFonts w:hint="eastAsia"/>
          <w:b/>
          <w:bCs/>
          <w:color w:val="C45911" w:themeColor="accent2" w:themeShade="BF"/>
          <w:sz w:val="18"/>
          <w:szCs w:val="20"/>
        </w:rPr>
        <w:t>里程碑</w:t>
      </w:r>
      <w:r>
        <w:rPr>
          <w:b/>
          <w:bCs/>
          <w:color w:val="C45911" w:themeColor="accent2" w:themeShade="BF"/>
          <w:sz w:val="18"/>
          <w:szCs w:val="20"/>
        </w:rPr>
        <w:t>4</w:t>
      </w:r>
      <w:r>
        <w:rPr>
          <w:rFonts w:hint="eastAsia"/>
          <w:b/>
          <w:bCs/>
          <w:color w:val="C45911" w:themeColor="accent2" w:themeShade="BF"/>
          <w:sz w:val="18"/>
          <w:szCs w:val="20"/>
        </w:rPr>
        <w:t>：</w:t>
      </w:r>
      <w:r w:rsidRPr="00893BAD">
        <w:rPr>
          <w:rFonts w:hint="eastAsia"/>
          <w:b/>
          <w:bCs/>
          <w:color w:val="C45911" w:themeColor="accent2" w:themeShade="BF"/>
          <w:sz w:val="18"/>
          <w:szCs w:val="20"/>
        </w:rPr>
        <w:t>独特销售卖点USP</w:t>
      </w:r>
      <w:r>
        <w:rPr>
          <w:rFonts w:cs="宋体"/>
          <w:color w:val="000000"/>
          <w:szCs w:val="21"/>
        </w:rPr>
        <w:t xml:space="preserve">            </w:t>
      </w:r>
    </w:p>
    <w:p w:rsidRPr="00066E33" w:rsidR="003930C3" w:rsidP="003930C3" w:rsidRDefault="003930C3" w14:paraId="764A2C4B" w14:textId="77777777">
      <w:pPr>
        <w:widowControl/>
        <w:numPr>
          <w:ilvl w:val="0"/>
          <w:numId w:val="1"/>
        </w:numPr>
        <w:spacing w:before="100" w:beforeAutospacing="1" w:after="100" w:afterAutospacing="1"/>
        <w:rPr>
          <w:rFonts w:cs="宋体"/>
          <w:b/>
          <w:bCs/>
          <w:color w:val="000000"/>
          <w:szCs w:val="21"/>
        </w:rPr>
      </w:pPr>
      <w:r w:rsidRPr="00066E33">
        <w:rPr>
          <w:rFonts w:hint="eastAsia" w:cs="宋体"/>
          <w:b/>
          <w:bCs/>
          <w:color w:val="000000"/>
          <w:szCs w:val="21"/>
        </w:rPr>
        <w:t>创意革命（上）</w:t>
      </w:r>
      <w:r w:rsidRPr="00742991">
        <w:rPr>
          <w:rFonts w:hint="eastAsia" w:cs="宋体"/>
          <w:color w:val="000000"/>
          <w:szCs w:val="21"/>
        </w:rPr>
        <w:t>：</w:t>
      </w:r>
      <w:r>
        <w:rPr>
          <w:rFonts w:hint="eastAsia" w:cs="宋体"/>
          <w:color w:val="000000"/>
          <w:szCs w:val="21"/>
        </w:rPr>
        <w:t>背景</w:t>
      </w:r>
      <w:r w:rsidRPr="00742991">
        <w:rPr>
          <w:rFonts w:hint="eastAsia" w:cs="宋体"/>
          <w:color w:val="000000"/>
          <w:szCs w:val="21"/>
        </w:rPr>
        <w:t>和三大旗手</w:t>
      </w:r>
      <w:r>
        <w:rPr>
          <w:rFonts w:hint="eastAsia" w:cs="宋体"/>
          <w:color w:val="000000"/>
          <w:szCs w:val="21"/>
        </w:rPr>
        <w:t xml:space="preserve"> </w:t>
      </w:r>
      <w:r>
        <w:rPr>
          <w:rFonts w:cs="宋体"/>
          <w:color w:val="000000"/>
          <w:szCs w:val="21"/>
        </w:rPr>
        <w:t xml:space="preserve">     </w:t>
      </w:r>
      <w:r w:rsidRPr="005D0B89">
        <w:rPr>
          <w:rFonts w:hint="eastAsia" w:cs="宋体"/>
          <w:b/>
          <w:color w:val="C45911" w:themeColor="accent2" w:themeShade="BF"/>
          <w:sz w:val="18"/>
          <w:szCs w:val="21"/>
        </w:rPr>
        <w:t>里程碑</w:t>
      </w:r>
      <w:r>
        <w:rPr>
          <w:rFonts w:cs="宋体"/>
          <w:b/>
          <w:color w:val="C45911" w:themeColor="accent2" w:themeShade="BF"/>
          <w:sz w:val="18"/>
          <w:szCs w:val="21"/>
        </w:rPr>
        <w:t>5</w:t>
      </w:r>
      <w:r w:rsidRPr="005D0B89">
        <w:rPr>
          <w:rFonts w:hint="eastAsia" w:cs="宋体"/>
          <w:b/>
          <w:color w:val="C45911" w:themeColor="accent2" w:themeShade="BF"/>
          <w:sz w:val="18"/>
          <w:szCs w:val="21"/>
        </w:rPr>
        <w:t>：麦迪逊大道</w:t>
      </w:r>
    </w:p>
    <w:p w:rsidRPr="00E25078" w:rsidR="003930C3" w:rsidP="003930C3" w:rsidRDefault="003930C3" w14:paraId="16923D7F" w14:textId="77777777">
      <w:pPr>
        <w:widowControl/>
        <w:numPr>
          <w:ilvl w:val="0"/>
          <w:numId w:val="1"/>
        </w:numPr>
        <w:spacing w:before="100" w:beforeAutospacing="1" w:after="100" w:afterAutospacing="1"/>
        <w:rPr>
          <w:rFonts w:cs="宋体"/>
          <w:b/>
          <w:bCs/>
          <w:color w:val="000000"/>
          <w:szCs w:val="21"/>
        </w:rPr>
      </w:pPr>
      <w:r w:rsidRPr="00066E33">
        <w:rPr>
          <w:rFonts w:hint="eastAsia" w:cs="宋体"/>
          <w:b/>
          <w:bCs/>
          <w:color w:val="000000"/>
          <w:szCs w:val="21"/>
        </w:rPr>
        <w:t>创意革命（下）</w:t>
      </w:r>
      <w:r w:rsidRPr="00742991">
        <w:rPr>
          <w:rFonts w:hint="eastAsia" w:cs="宋体"/>
          <w:color w:val="000000"/>
          <w:szCs w:val="21"/>
        </w:rPr>
        <w:t>：创意流派与</w:t>
      </w:r>
      <w:r>
        <w:rPr>
          <w:rFonts w:hint="eastAsia" w:cs="宋体"/>
          <w:color w:val="000000"/>
          <w:szCs w:val="21"/>
        </w:rPr>
        <w:t xml:space="preserve">历史功勋 </w:t>
      </w:r>
      <w:r>
        <w:rPr>
          <w:rFonts w:cs="宋体"/>
          <w:color w:val="000000"/>
          <w:szCs w:val="21"/>
        </w:rPr>
        <w:t xml:space="preserve">   </w:t>
      </w:r>
      <w:r w:rsidRPr="005D0B89">
        <w:rPr>
          <w:rFonts w:hint="eastAsia" w:cs="宋体"/>
          <w:b/>
          <w:color w:val="C45911" w:themeColor="accent2" w:themeShade="BF"/>
          <w:sz w:val="18"/>
          <w:szCs w:val="21"/>
        </w:rPr>
        <w:t>里程碑</w:t>
      </w:r>
      <w:r>
        <w:rPr>
          <w:rFonts w:cs="宋体"/>
          <w:b/>
          <w:color w:val="C45911" w:themeColor="accent2" w:themeShade="BF"/>
          <w:sz w:val="18"/>
          <w:szCs w:val="21"/>
        </w:rPr>
        <w:t>6</w:t>
      </w:r>
      <w:r w:rsidRPr="005D0B89">
        <w:rPr>
          <w:rFonts w:hint="eastAsia" w:cs="宋体"/>
          <w:b/>
          <w:color w:val="C45911" w:themeColor="accent2" w:themeShade="BF"/>
          <w:sz w:val="18"/>
          <w:szCs w:val="21"/>
        </w:rPr>
        <w:t>：</w:t>
      </w:r>
      <w:r>
        <w:rPr>
          <w:rFonts w:hint="eastAsia" w:cs="宋体"/>
          <w:b/>
          <w:color w:val="C45911" w:themeColor="accent2" w:themeShade="BF"/>
          <w:sz w:val="18"/>
          <w:szCs w:val="21"/>
        </w:rPr>
        <w:t>创意哲学与理论创新</w:t>
      </w:r>
    </w:p>
    <w:p w:rsidRPr="00253103" w:rsidR="003930C3" w:rsidP="003930C3" w:rsidRDefault="003930C3" w14:paraId="034DFB8B" w14:textId="77777777">
      <w:pPr>
        <w:widowControl/>
        <w:numPr>
          <w:ilvl w:val="0"/>
          <w:numId w:val="1"/>
        </w:numPr>
        <w:spacing w:before="100" w:beforeAutospacing="1" w:after="100" w:afterAutospacing="1"/>
        <w:rPr>
          <w:rFonts w:cs="宋体"/>
          <w:color w:val="000000"/>
          <w:szCs w:val="21"/>
        </w:rPr>
      </w:pPr>
      <w:r w:rsidRPr="00066E33">
        <w:rPr>
          <w:rFonts w:hint="eastAsia" w:cs="宋体"/>
          <w:b/>
          <w:bCs/>
          <w:color w:val="000000"/>
          <w:szCs w:val="21"/>
        </w:rPr>
        <w:t>黄金时代</w:t>
      </w:r>
      <w:r w:rsidRPr="00066E33">
        <w:rPr>
          <w:rFonts w:hint="eastAsia" w:cs="宋体"/>
          <w:color w:val="000000"/>
          <w:szCs w:val="21"/>
        </w:rPr>
        <w:t>：广告产业的狂飇</w:t>
      </w:r>
      <w:r>
        <w:rPr>
          <w:rFonts w:hint="eastAsia" w:cs="宋体"/>
          <w:color w:val="000000"/>
          <w:szCs w:val="21"/>
        </w:rPr>
        <w:t xml:space="preserve"> </w:t>
      </w:r>
      <w:r>
        <w:rPr>
          <w:rFonts w:cs="宋体"/>
          <w:color w:val="000000"/>
          <w:szCs w:val="21"/>
        </w:rPr>
        <w:t xml:space="preserve">  </w:t>
      </w:r>
      <w:r w:rsidRPr="00253103">
        <w:rPr>
          <w:rFonts w:cs="宋体"/>
          <w:color w:val="000000"/>
          <w:sz w:val="20"/>
          <w:szCs w:val="20"/>
        </w:rPr>
        <w:t xml:space="preserve"> </w:t>
      </w:r>
      <w:r>
        <w:rPr>
          <w:rFonts w:cs="宋体"/>
          <w:color w:val="000000"/>
          <w:sz w:val="20"/>
          <w:szCs w:val="20"/>
        </w:rPr>
        <w:t xml:space="preserve">        </w:t>
      </w:r>
      <w:r w:rsidRPr="00B21CEF">
        <w:rPr>
          <w:rFonts w:hint="eastAsia"/>
          <w:b/>
          <w:bCs/>
          <w:color w:val="C45911" w:themeColor="accent2" w:themeShade="BF"/>
          <w:sz w:val="18"/>
          <w:szCs w:val="20"/>
        </w:rPr>
        <w:t>里程碑</w:t>
      </w:r>
      <w:r>
        <w:rPr>
          <w:b/>
          <w:bCs/>
          <w:color w:val="C45911" w:themeColor="accent2" w:themeShade="BF"/>
          <w:sz w:val="18"/>
          <w:szCs w:val="20"/>
        </w:rPr>
        <w:t>7</w:t>
      </w:r>
      <w:r w:rsidRPr="00B21CEF">
        <w:rPr>
          <w:rFonts w:hint="eastAsia"/>
          <w:b/>
          <w:bCs/>
          <w:color w:val="C45911" w:themeColor="accent2" w:themeShade="BF"/>
          <w:sz w:val="18"/>
          <w:szCs w:val="20"/>
        </w:rPr>
        <w:t>：</w:t>
      </w:r>
      <w:r w:rsidRPr="00B21CEF">
        <w:rPr>
          <w:rFonts w:cs="宋体"/>
          <w:b/>
          <w:color w:val="C45911" w:themeColor="accent2" w:themeShade="BF"/>
          <w:sz w:val="18"/>
          <w:szCs w:val="21"/>
        </w:rPr>
        <w:t>超级</w:t>
      </w:r>
      <w:proofErr w:type="gramStart"/>
      <w:r w:rsidRPr="00B21CEF">
        <w:rPr>
          <w:rFonts w:cs="宋体"/>
          <w:b/>
          <w:color w:val="C45911" w:themeColor="accent2" w:themeShade="BF"/>
          <w:sz w:val="18"/>
          <w:szCs w:val="21"/>
        </w:rPr>
        <w:t>碗</w:t>
      </w:r>
      <w:proofErr w:type="gramEnd"/>
      <w:r w:rsidRPr="00B21CEF">
        <w:rPr>
          <w:rFonts w:hint="eastAsia" w:cs="宋体"/>
          <w:b/>
          <w:color w:val="C45911" w:themeColor="accent2" w:themeShade="BF"/>
          <w:sz w:val="18"/>
          <w:szCs w:val="21"/>
        </w:rPr>
        <w:t>广告</w:t>
      </w:r>
    </w:p>
    <w:p w:rsidRPr="00066E33" w:rsidR="003930C3" w:rsidP="003930C3" w:rsidRDefault="003930C3" w14:paraId="61B7C522" w14:textId="77777777">
      <w:pPr>
        <w:widowControl/>
        <w:numPr>
          <w:ilvl w:val="0"/>
          <w:numId w:val="1"/>
        </w:numPr>
        <w:spacing w:before="100" w:beforeAutospacing="1" w:after="100" w:afterAutospacing="1"/>
        <w:rPr>
          <w:rFonts w:cs="宋体"/>
          <w:b/>
          <w:bCs/>
          <w:color w:val="000000"/>
          <w:szCs w:val="21"/>
        </w:rPr>
      </w:pPr>
      <w:r w:rsidRPr="00066E33">
        <w:rPr>
          <w:rFonts w:hint="eastAsia" w:cs="宋体"/>
          <w:b/>
          <w:bCs/>
          <w:color w:val="000000"/>
          <w:szCs w:val="21"/>
        </w:rPr>
        <w:t>广告江湖</w:t>
      </w:r>
      <w:r w:rsidRPr="00066E33">
        <w:rPr>
          <w:rFonts w:hint="eastAsia"/>
          <w:sz w:val="22"/>
          <w:szCs w:val="24"/>
        </w:rPr>
        <w:t>：</w:t>
      </w:r>
      <w:r w:rsidRPr="00066E33">
        <w:rPr>
          <w:rFonts w:hint="eastAsia"/>
        </w:rPr>
        <w:t>智力比拼和广告帝国</w:t>
      </w:r>
      <w:r>
        <w:rPr>
          <w:rFonts w:hint="eastAsia"/>
        </w:rPr>
        <w:t xml:space="preserve"> </w:t>
      </w:r>
      <w:r>
        <w:t xml:space="preserve">    </w:t>
      </w:r>
      <w:r w:rsidRPr="005D0B89">
        <w:rPr>
          <w:rFonts w:hint="eastAsia" w:cs="宋体"/>
          <w:b/>
          <w:color w:val="C45911" w:themeColor="accent2" w:themeShade="BF"/>
          <w:sz w:val="18"/>
          <w:szCs w:val="21"/>
        </w:rPr>
        <w:t>里程碑</w:t>
      </w:r>
      <w:r>
        <w:rPr>
          <w:rFonts w:cs="宋体"/>
          <w:b/>
          <w:color w:val="C45911" w:themeColor="accent2" w:themeShade="BF"/>
          <w:sz w:val="18"/>
          <w:szCs w:val="21"/>
        </w:rPr>
        <w:t>8</w:t>
      </w:r>
      <w:r w:rsidRPr="005D0B89">
        <w:rPr>
          <w:rFonts w:hint="eastAsia" w:cs="宋体"/>
          <w:b/>
          <w:color w:val="C45911" w:themeColor="accent2" w:themeShade="BF"/>
          <w:sz w:val="18"/>
          <w:szCs w:val="21"/>
        </w:rPr>
        <w:t>：</w:t>
      </w:r>
      <w:r>
        <w:rPr>
          <w:rFonts w:hint="eastAsia" w:cs="宋体"/>
          <w:b/>
          <w:color w:val="C45911" w:themeColor="accent2" w:themeShade="BF"/>
          <w:sz w:val="18"/>
          <w:szCs w:val="21"/>
        </w:rPr>
        <w:t>2</w:t>
      </w:r>
      <w:r>
        <w:rPr>
          <w:rFonts w:cs="宋体"/>
          <w:b/>
          <w:color w:val="C45911" w:themeColor="accent2" w:themeShade="BF"/>
          <w:sz w:val="18"/>
          <w:szCs w:val="21"/>
        </w:rPr>
        <w:t>0</w:t>
      </w:r>
      <w:r>
        <w:rPr>
          <w:rFonts w:hint="eastAsia" w:cs="宋体"/>
          <w:b/>
          <w:color w:val="C45911" w:themeColor="accent2" w:themeShade="BF"/>
          <w:sz w:val="18"/>
          <w:szCs w:val="21"/>
        </w:rPr>
        <w:t>世纪广告帝国</w:t>
      </w:r>
    </w:p>
    <w:p w:rsidR="003930C3" w:rsidP="003930C3" w:rsidRDefault="003930C3" w14:paraId="621287B0" w14:textId="77777777">
      <w:pPr>
        <w:widowControl/>
        <w:numPr>
          <w:ilvl w:val="0"/>
          <w:numId w:val="1"/>
        </w:numPr>
        <w:spacing w:before="100" w:beforeAutospacing="1" w:after="100" w:afterAutospacing="1"/>
        <w:rPr>
          <w:rFonts w:cs="宋体"/>
          <w:color w:val="000000"/>
          <w:szCs w:val="21"/>
        </w:rPr>
      </w:pPr>
      <w:r w:rsidRPr="00066E33">
        <w:rPr>
          <w:rFonts w:hint="eastAsia" w:cs="宋体"/>
          <w:b/>
          <w:bCs/>
          <w:color w:val="000000"/>
          <w:szCs w:val="21"/>
        </w:rPr>
        <w:lastRenderedPageBreak/>
        <w:t>数字颠覆</w:t>
      </w:r>
      <w:r w:rsidRPr="00066E33">
        <w:rPr>
          <w:rFonts w:hint="eastAsia" w:cs="宋体"/>
          <w:color w:val="000000"/>
          <w:szCs w:val="21"/>
        </w:rPr>
        <w:t>：数字广告如何崛起</w:t>
      </w:r>
    </w:p>
    <w:p w:rsidR="003930C3" w:rsidP="003930C3" w:rsidRDefault="003930C3" w14:paraId="7BEC4FB6" w14:textId="77777777">
      <w:pPr>
        <w:spacing w:line="360" w:lineRule="auto"/>
        <w:ind w:left="1050" w:leftChars="500"/>
        <w:rPr>
          <w:rFonts w:cs="宋体"/>
          <w:b/>
          <w:color w:val="C45911" w:themeColor="accent2" w:themeShade="BF"/>
          <w:sz w:val="18"/>
          <w:szCs w:val="21"/>
        </w:rPr>
      </w:pPr>
      <w:r w:rsidRPr="005D0B89">
        <w:rPr>
          <w:rFonts w:hint="eastAsia" w:cs="宋体"/>
          <w:b/>
          <w:color w:val="C45911" w:themeColor="accent2" w:themeShade="BF"/>
          <w:sz w:val="18"/>
          <w:szCs w:val="21"/>
        </w:rPr>
        <w:t>里程碑</w:t>
      </w:r>
      <w:r>
        <w:rPr>
          <w:rFonts w:hint="eastAsia" w:cs="宋体"/>
          <w:b/>
          <w:color w:val="C45911" w:themeColor="accent2" w:themeShade="BF"/>
          <w:sz w:val="18"/>
          <w:szCs w:val="21"/>
        </w:rPr>
        <w:t>9</w:t>
      </w:r>
      <w:r w:rsidRPr="005D0B89">
        <w:rPr>
          <w:rFonts w:hint="eastAsia" w:cs="宋体"/>
          <w:b/>
          <w:color w:val="C45911" w:themeColor="accent2" w:themeShade="BF"/>
          <w:sz w:val="18"/>
          <w:szCs w:val="21"/>
        </w:rPr>
        <w:t>：</w:t>
      </w:r>
      <w:r w:rsidRPr="00B21CEF">
        <w:rPr>
          <w:rFonts w:hint="eastAsia"/>
          <w:b/>
          <w:bCs/>
          <w:color w:val="C45911" w:themeColor="accent2" w:themeShade="BF"/>
          <w:sz w:val="18"/>
          <w:szCs w:val="20"/>
        </w:rPr>
        <w:t>数字广告联盟AdSense</w:t>
      </w:r>
      <w:r w:rsidRPr="00B21CEF">
        <w:rPr>
          <w:rFonts w:hint="eastAsia" w:cs="宋体"/>
          <w:b/>
          <w:color w:val="C45911" w:themeColor="accent2" w:themeShade="BF"/>
          <w:sz w:val="16"/>
          <w:szCs w:val="20"/>
        </w:rPr>
        <w:t xml:space="preserve"> </w:t>
      </w:r>
      <w:r w:rsidRPr="00B21CEF">
        <w:rPr>
          <w:rFonts w:cs="宋体"/>
          <w:b/>
          <w:color w:val="C45911" w:themeColor="accent2" w:themeShade="BF"/>
          <w:sz w:val="16"/>
          <w:szCs w:val="20"/>
        </w:rPr>
        <w:t xml:space="preserve"> </w:t>
      </w:r>
      <w:r>
        <w:rPr>
          <w:rFonts w:cs="宋体"/>
          <w:b/>
          <w:color w:val="C45911" w:themeColor="accent2" w:themeShade="BF"/>
          <w:sz w:val="18"/>
          <w:szCs w:val="21"/>
        </w:rPr>
        <w:t xml:space="preserve">/ </w:t>
      </w:r>
      <w:r w:rsidRPr="005D0B89">
        <w:rPr>
          <w:rFonts w:hint="eastAsia" w:cs="宋体"/>
          <w:b/>
          <w:color w:val="C45911" w:themeColor="accent2" w:themeShade="BF"/>
          <w:sz w:val="18"/>
          <w:szCs w:val="21"/>
        </w:rPr>
        <w:t>里程碑</w:t>
      </w:r>
      <w:r w:rsidRPr="00B21CEF">
        <w:rPr>
          <w:rFonts w:hint="eastAsia" w:cs="宋体"/>
          <w:b/>
          <w:color w:val="C45911" w:themeColor="accent2" w:themeShade="BF"/>
          <w:sz w:val="16"/>
          <w:szCs w:val="20"/>
        </w:rPr>
        <w:t>1</w:t>
      </w:r>
      <w:r w:rsidRPr="00B21CEF">
        <w:rPr>
          <w:rFonts w:cs="宋体"/>
          <w:b/>
          <w:color w:val="C45911" w:themeColor="accent2" w:themeShade="BF"/>
          <w:sz w:val="16"/>
          <w:szCs w:val="20"/>
        </w:rPr>
        <w:t>0</w:t>
      </w:r>
      <w:r w:rsidRPr="005D0B89">
        <w:rPr>
          <w:rFonts w:hint="eastAsia" w:cs="宋体"/>
          <w:b/>
          <w:color w:val="C45911" w:themeColor="accent2" w:themeShade="BF"/>
          <w:sz w:val="18"/>
          <w:szCs w:val="21"/>
        </w:rPr>
        <w:t>：</w:t>
      </w:r>
      <w:r w:rsidRPr="00C92DB4">
        <w:rPr>
          <w:rFonts w:hint="eastAsia"/>
          <w:b/>
          <w:bCs/>
          <w:color w:val="C45911" w:themeColor="accent2" w:themeShade="BF"/>
          <w:sz w:val="18"/>
          <w:szCs w:val="20"/>
        </w:rPr>
        <w:t>数字广告购买的智能化/</w:t>
      </w:r>
      <w:r>
        <w:rPr>
          <w:rFonts w:hint="eastAsia" w:cs="宋体"/>
          <w:b/>
          <w:color w:val="C45911" w:themeColor="accent2" w:themeShade="BF"/>
          <w:sz w:val="18"/>
          <w:szCs w:val="21"/>
        </w:rPr>
        <w:t xml:space="preserve"> </w:t>
      </w:r>
    </w:p>
    <w:p w:rsidRPr="00B21CEF" w:rsidR="003930C3" w:rsidP="003930C3" w:rsidRDefault="003930C3" w14:paraId="33BB0516" w14:textId="62B4B757">
      <w:pPr>
        <w:spacing w:line="360" w:lineRule="auto"/>
        <w:ind w:left="1050" w:leftChars="500"/>
        <w:rPr>
          <w:b/>
          <w:bCs/>
          <w:color w:val="C45911" w:themeColor="accent2" w:themeShade="BF"/>
        </w:rPr>
      </w:pPr>
      <w:r w:rsidRPr="005D0B89">
        <w:rPr>
          <w:rFonts w:hint="eastAsia" w:cs="宋体"/>
          <w:b/>
          <w:color w:val="C45911" w:themeColor="accent2" w:themeShade="BF"/>
          <w:sz w:val="18"/>
          <w:szCs w:val="21"/>
        </w:rPr>
        <w:t>里程碑</w:t>
      </w:r>
      <w:r>
        <w:rPr>
          <w:rFonts w:hint="eastAsia" w:cs="宋体"/>
          <w:b/>
          <w:color w:val="C45911" w:themeColor="accent2" w:themeShade="BF"/>
          <w:sz w:val="18"/>
          <w:szCs w:val="21"/>
        </w:rPr>
        <w:t>1</w:t>
      </w:r>
      <w:r>
        <w:rPr>
          <w:rFonts w:cs="宋体"/>
          <w:b/>
          <w:color w:val="C45911" w:themeColor="accent2" w:themeShade="BF"/>
          <w:sz w:val="18"/>
          <w:szCs w:val="21"/>
        </w:rPr>
        <w:t>1</w:t>
      </w:r>
      <w:r w:rsidRPr="00B21CEF">
        <w:rPr>
          <w:rFonts w:hint="eastAsia" w:cs="宋体"/>
          <w:b/>
          <w:color w:val="C45911" w:themeColor="accent2" w:themeShade="BF"/>
          <w:sz w:val="16"/>
          <w:szCs w:val="20"/>
        </w:rPr>
        <w:t>：</w:t>
      </w:r>
      <w:r w:rsidRPr="00B21CEF">
        <w:rPr>
          <w:rFonts w:hint="eastAsia"/>
          <w:b/>
          <w:bCs/>
          <w:color w:val="C45911" w:themeColor="accent2" w:themeShade="BF"/>
          <w:sz w:val="18"/>
          <w:szCs w:val="20"/>
        </w:rPr>
        <w:t>广告</w:t>
      </w:r>
      <w:r w:rsidR="001F42EF">
        <w:rPr>
          <w:rFonts w:hint="eastAsia"/>
          <w:b/>
          <w:bCs/>
          <w:color w:val="C45911" w:themeColor="accent2" w:themeShade="BF"/>
          <w:sz w:val="18"/>
          <w:szCs w:val="20"/>
        </w:rPr>
        <w:t>计</w:t>
      </w:r>
      <w:r w:rsidRPr="00B21CEF">
        <w:rPr>
          <w:rFonts w:hint="eastAsia"/>
          <w:b/>
          <w:bCs/>
          <w:color w:val="C45911" w:themeColor="accent2" w:themeShade="BF"/>
          <w:sz w:val="18"/>
          <w:szCs w:val="20"/>
        </w:rPr>
        <w:t>费的革命</w:t>
      </w:r>
    </w:p>
    <w:p w:rsidRPr="00066E33" w:rsidR="003930C3" w:rsidP="003930C3" w:rsidRDefault="003930C3" w14:paraId="28BEDC29" w14:textId="77777777">
      <w:pPr>
        <w:widowControl/>
        <w:numPr>
          <w:ilvl w:val="0"/>
          <w:numId w:val="1"/>
        </w:numPr>
        <w:spacing w:before="100" w:beforeAutospacing="1" w:after="100" w:afterAutospacing="1"/>
        <w:rPr>
          <w:rFonts w:cs="宋体"/>
          <w:b/>
          <w:bCs/>
          <w:color w:val="000000"/>
          <w:szCs w:val="21"/>
        </w:rPr>
      </w:pPr>
      <w:r>
        <w:rPr>
          <w:rFonts w:hint="eastAsia" w:cs="宋体"/>
          <w:b/>
          <w:bCs/>
          <w:color w:val="000000"/>
          <w:szCs w:val="21"/>
        </w:rPr>
        <w:t>全新范式</w:t>
      </w:r>
      <w:r w:rsidRPr="00E51E30">
        <w:rPr>
          <w:rFonts w:hint="eastAsia" w:cs="宋体"/>
          <w:color w:val="000000"/>
          <w:szCs w:val="21"/>
        </w:rPr>
        <w:t>：数字广告方法论</w:t>
      </w:r>
    </w:p>
    <w:p w:rsidRPr="00066E33" w:rsidR="003930C3" w:rsidP="003930C3" w:rsidRDefault="003930C3" w14:paraId="3D10C917" w14:textId="77777777">
      <w:pPr>
        <w:widowControl/>
        <w:numPr>
          <w:ilvl w:val="0"/>
          <w:numId w:val="1"/>
        </w:numPr>
        <w:spacing w:before="100" w:beforeAutospacing="1" w:after="100" w:afterAutospacing="1"/>
        <w:rPr>
          <w:rFonts w:cs="宋体"/>
          <w:b/>
          <w:bCs/>
          <w:color w:val="000000"/>
          <w:szCs w:val="21"/>
        </w:rPr>
      </w:pPr>
      <w:r w:rsidRPr="00066E33">
        <w:rPr>
          <w:rFonts w:hint="eastAsia" w:cs="宋体"/>
          <w:b/>
          <w:bCs/>
          <w:color w:val="000000"/>
          <w:szCs w:val="21"/>
        </w:rPr>
        <w:t>学</w:t>
      </w:r>
      <w:r>
        <w:rPr>
          <w:rFonts w:hint="eastAsia" w:cs="宋体"/>
          <w:b/>
          <w:bCs/>
          <w:color w:val="000000"/>
          <w:szCs w:val="21"/>
        </w:rPr>
        <w:t>源流长</w:t>
      </w:r>
      <w:r w:rsidRPr="00066E33">
        <w:rPr>
          <w:rFonts w:hint="eastAsia" w:cs="宋体"/>
          <w:bCs/>
          <w:szCs w:val="24"/>
        </w:rPr>
        <w:t>：知识如何驱动广告</w:t>
      </w:r>
    </w:p>
    <w:p w:rsidRPr="00066E33" w:rsidR="003930C3" w:rsidP="5BEE5CA9" w:rsidRDefault="003930C3" w14:paraId="47FF5A09" w14:textId="36D67D68">
      <w:pPr>
        <w:widowControl w:val="1"/>
        <w:numPr>
          <w:ilvl w:val="0"/>
          <w:numId w:val="1"/>
        </w:numPr>
        <w:spacing w:before="100" w:beforeAutospacing="on" w:after="100" w:afterAutospacing="on"/>
        <w:rPr>
          <w:rFonts w:cs="宋体"/>
          <w:b w:val="1"/>
          <w:bCs w:val="1"/>
          <w:color w:val="000000"/>
        </w:rPr>
      </w:pPr>
      <w:r w:rsidRPr="5BEE5CA9" w:rsidR="5BEE5CA9">
        <w:rPr>
          <w:rFonts w:cs="宋体"/>
          <w:b w:val="1"/>
          <w:bCs w:val="1"/>
          <w:color w:val="000000" w:themeColor="text1" w:themeTint="FF" w:themeShade="FF"/>
        </w:rPr>
        <w:t>亦善亦恶</w:t>
      </w:r>
      <w:r w:rsidRPr="5BEE5CA9" w:rsidR="5BEE5CA9">
        <w:rPr>
          <w:rFonts w:cs="宋体"/>
        </w:rPr>
        <w:t>：广告的反思与</w:t>
      </w:r>
      <w:r w:rsidRPr="5BEE5CA9" w:rsidR="5BEE5CA9">
        <w:rPr>
          <w:rFonts w:cs="宋体"/>
        </w:rPr>
        <w:t xml:space="preserve">未来       </w:t>
      </w:r>
      <w:r w:rsidRPr="5BEE5CA9" w:rsidR="5BEE5CA9">
        <w:rPr>
          <w:rFonts w:cs="宋体"/>
          <w:b w:val="1"/>
          <w:bCs w:val="1"/>
          <w:color w:val="C45911" w:themeColor="accent2" w:themeTint="FF" w:themeShade="BF"/>
          <w:sz w:val="18"/>
          <w:szCs w:val="18"/>
        </w:rPr>
        <w:t>里程碑</w:t>
      </w:r>
      <w:r w:rsidRPr="5BEE5CA9" w:rsidR="5BEE5CA9">
        <w:rPr>
          <w:rFonts w:cs="宋体"/>
          <w:b w:val="1"/>
          <w:bCs w:val="1"/>
          <w:color w:val="C45911" w:themeColor="accent2" w:themeTint="FF" w:themeShade="BF"/>
          <w:sz w:val="18"/>
          <w:szCs w:val="18"/>
        </w:rPr>
        <w:t>12</w:t>
      </w:r>
      <w:r w:rsidRPr="5BEE5CA9" w:rsidR="5BEE5CA9">
        <w:rPr>
          <w:rFonts w:cs="宋体"/>
          <w:b w:val="1"/>
          <w:bCs w:val="1"/>
          <w:color w:val="C45911" w:themeColor="accent2" w:themeTint="FF" w:themeShade="BF"/>
          <w:sz w:val="18"/>
          <w:szCs w:val="18"/>
        </w:rPr>
        <w:t>. 广告监控与法律</w:t>
      </w:r>
    </w:p>
    <w:p w:rsidRPr="00066E33" w:rsidR="003930C3" w:rsidP="5BEE5CA9" w:rsidRDefault="003930C3" w14:paraId="2A2DED94" w14:textId="61A377EC">
      <w:pPr>
        <w:widowControl w:val="1"/>
        <w:rPr>
          <w:rFonts w:cs="宋体"/>
        </w:rPr>
      </w:pPr>
      <w:r w:rsidRPr="61994849" w:rsidR="61994849">
        <w:rPr>
          <w:rFonts w:cs="宋体"/>
          <w:b w:val="1"/>
          <w:bCs w:val="1"/>
        </w:rPr>
        <w:t xml:space="preserve">  附录</w:t>
      </w:r>
      <w:r w:rsidRPr="61994849" w:rsidR="61994849">
        <w:rPr>
          <w:rFonts w:cs="宋体"/>
          <w:b w:val="1"/>
          <w:bCs w:val="1"/>
          <w:color w:val="FF0000"/>
        </w:rPr>
        <w:t xml:space="preserve"> 1-2-3-4</w:t>
      </w:r>
    </w:p>
    <w:p w:rsidRPr="005C7991" w:rsidR="003930C3" w:rsidP="5BEE5CA9" w:rsidRDefault="003930C3" w14:paraId="3F00063B" w14:textId="18556DB4">
      <w:pPr>
        <w:rPr>
          <w:rFonts w:cs="宋体"/>
          <w:b w:val="1"/>
          <w:bCs w:val="1"/>
        </w:rPr>
      </w:pPr>
      <w:r w:rsidRPr="5BEE5CA9" w:rsidR="5BEE5CA9">
        <w:rPr>
          <w:rFonts w:cs="宋体"/>
          <w:b w:val="1"/>
          <w:bCs w:val="1"/>
        </w:rPr>
        <w:t xml:space="preserve">  索引</w:t>
      </w:r>
    </w:p>
    <w:p w:rsidR="00C87BBD" w:rsidP="00C87BBD" w:rsidRDefault="007950A4" w14:paraId="107CE36F" w14:textId="3B6C4C5E">
      <w:pPr>
        <w:widowControl w:val="1"/>
        <w:rPr>
          <w:b w:val="1"/>
          <w:bCs w:val="1"/>
        </w:rPr>
      </w:pPr>
      <w:r w:rsidRPr="5BEE5CA9" w:rsidR="5BEE5CA9">
        <w:rPr>
          <w:b w:val="1"/>
          <w:bCs w:val="1"/>
        </w:rPr>
        <w:t xml:space="preserve">  后记</w:t>
      </w:r>
    </w:p>
    <w:p w:rsidR="00C87BBD" w:rsidP="00C87BBD" w:rsidRDefault="00C87BBD" w14:paraId="55A5F426" w14:textId="77777777">
      <w:pPr>
        <w:widowControl/>
        <w:ind w:firstLine="210" w:firstLineChars="100"/>
        <w:rPr>
          <w:b/>
          <w:bCs/>
        </w:rPr>
      </w:pPr>
    </w:p>
    <w:p w:rsidR="00C87BBD" w:rsidP="00C87BBD" w:rsidRDefault="00C87BBD" w14:paraId="05F9B052" w14:textId="77777777">
      <w:pPr>
        <w:widowControl/>
        <w:ind w:firstLine="210" w:firstLineChars="100"/>
        <w:rPr>
          <w:b/>
          <w:bCs/>
        </w:rPr>
      </w:pPr>
    </w:p>
    <w:p w:rsidR="00C87BBD" w:rsidP="00C87BBD" w:rsidRDefault="00C87BBD" w14:paraId="5D80CB21" w14:textId="5A944A77">
      <w:pPr>
        <w:widowControl/>
        <w:ind w:firstLine="240" w:firstLineChars="100"/>
        <w:rPr>
          <w:rFonts w:cs="宋体"/>
          <w:b/>
          <w:bCs/>
          <w:szCs w:val="21"/>
        </w:rPr>
      </w:pPr>
      <w:r w:rsidRPr="009C4778">
        <w:rPr>
          <w:rFonts w:hint="eastAsia" w:cs="宋体"/>
          <w:b/>
          <w:bCs/>
          <w:sz w:val="24"/>
          <w:szCs w:val="24"/>
        </w:rPr>
        <w:t>推荐语</w:t>
      </w:r>
      <w:r w:rsidRPr="00CD55B6">
        <w:rPr>
          <w:rFonts w:hint="eastAsia" w:cs="宋体"/>
          <w:b/>
          <w:bCs/>
          <w:szCs w:val="21"/>
        </w:rPr>
        <w:t>：</w:t>
      </w:r>
    </w:p>
    <w:p w:rsidR="00C87BBD" w:rsidP="00C87BBD" w:rsidRDefault="00C87BBD" w14:paraId="30FD9518" w14:textId="77777777">
      <w:pPr>
        <w:widowControl/>
        <w:ind w:firstLine="210" w:firstLineChars="100"/>
        <w:rPr>
          <w:rFonts w:cs="宋体"/>
          <w:b/>
          <w:bCs/>
          <w:szCs w:val="21"/>
        </w:rPr>
      </w:pPr>
    </w:p>
    <w:p w:rsidRPr="002C633E" w:rsidR="00C87BBD" w:rsidP="00C87BBD" w:rsidRDefault="00C87BBD" w14:paraId="0B4D86F9" w14:textId="77777777">
      <w:pPr>
        <w:widowControl/>
        <w:ind w:firstLine="210" w:firstLineChars="100"/>
        <w:rPr>
          <w:rFonts w:cs="宋体"/>
          <w:szCs w:val="21"/>
        </w:rPr>
      </w:pPr>
      <w:r w:rsidRPr="130B351C" w:rsidR="130B351C">
        <w:rPr>
          <w:rFonts w:cs="宋体"/>
        </w:rPr>
        <w:t>对关注广告、思考历史、探究未来的读者来说，这是一本必读之著。广告是工业社会的重要现象，对人类社会的发展产生了不可替代的推动作用。这本书拨开历史变化的枝</w:t>
      </w:r>
      <w:r w:rsidRPr="130B351C" w:rsidR="130B351C">
        <w:rPr>
          <w:rFonts w:cs="宋体"/>
        </w:rPr>
        <w:t>枝叶</w:t>
      </w:r>
      <w:r w:rsidRPr="130B351C" w:rsidR="130B351C">
        <w:rPr>
          <w:rFonts w:cs="宋体"/>
        </w:rPr>
        <w:t>叶，梳理出广告发展背后的思想源流，拓展了广告的学术领域，并启迪我们一起思考面对数字化的挑战，广告业的发展如何从历史走向未来。</w:t>
      </w:r>
    </w:p>
    <w:p w:rsidR="00C87BBD" w:rsidP="130B351C" w:rsidRDefault="00C87BBD" w14:paraId="383FBC59" w14:textId="77CA747C">
      <w:pPr>
        <w:pStyle w:val="a"/>
        <w:widowControl w:val="1"/>
        <w:rPr>
          <w:rFonts w:cs="宋体"/>
          <w:b w:val="1"/>
          <w:bCs w:val="1"/>
        </w:rPr>
      </w:pPr>
      <w:r w:rsidRPr="130B351C" w:rsidR="130B351C">
        <w:rPr>
          <w:rFonts w:cs="宋体"/>
          <w:b w:val="1"/>
          <w:bCs w:val="1"/>
        </w:rPr>
        <w:t>陈   刚</w:t>
      </w:r>
      <w:r w:rsidRPr="130B351C" w:rsidR="130B351C">
        <w:rPr>
          <w:rFonts w:cs="宋体"/>
          <w:b w:val="1"/>
          <w:bCs w:val="1"/>
        </w:rPr>
        <w:t xml:space="preserve"> </w:t>
      </w:r>
      <w:r w:rsidRPr="130B351C" w:rsidR="130B351C">
        <w:rPr>
          <w:rFonts w:cs="宋体"/>
          <w:b w:val="1"/>
          <w:bCs w:val="1"/>
        </w:rPr>
        <w:t xml:space="preserve">（ </w:t>
      </w:r>
      <w:r w:rsidRPr="130B351C" w:rsidR="130B351C">
        <w:rPr>
          <w:rFonts w:cs="宋体"/>
          <w:b w:val="1"/>
          <w:bCs w:val="1"/>
        </w:rPr>
        <w:t xml:space="preserve">北京大学教授、北京大学新闻与传播学院院长、北京大学新媒体营销传播研究中心主任） </w:t>
      </w:r>
    </w:p>
    <w:p w:rsidR="00C87BBD" w:rsidP="130B351C" w:rsidRDefault="00C87BBD" w14:paraId="00297D86" w14:textId="31478EC4">
      <w:pPr>
        <w:pStyle w:val="a"/>
        <w:widowControl w:val="1"/>
        <w:ind w:firstLine="210" w:firstLineChars="100"/>
        <w:rPr>
          <w:rFonts w:cs="宋体"/>
          <w:b w:val="1"/>
          <w:bCs w:val="1"/>
        </w:rPr>
      </w:pPr>
    </w:p>
    <w:p w:rsidRPr="00C92FC9" w:rsidR="00C92FC9" w:rsidP="130B351C" w:rsidRDefault="00C92FC9" w14:paraId="0EE56897" w14:textId="0C712EC4">
      <w:pPr>
        <w:widowControl w:val="1"/>
        <w:ind w:firstLine="210" w:firstLineChars="100"/>
        <w:rPr>
          <w:rFonts w:cs="宋体"/>
        </w:rPr>
      </w:pPr>
    </w:p>
    <w:p w:rsidRPr="00C92FC9" w:rsidR="00C92FC9" w:rsidP="130B351C" w:rsidRDefault="00C92FC9" w14:paraId="1657B655" w14:textId="6B0BB26E">
      <w:pPr>
        <w:widowControl w:val="1"/>
        <w:ind w:firstLine="210" w:firstLineChars="100"/>
        <w:rPr>
          <w:rFonts w:cs="宋体"/>
        </w:rPr>
      </w:pPr>
      <w:r w:rsidRPr="130B351C" w:rsidR="130B351C">
        <w:rPr>
          <w:rFonts w:cs="宋体"/>
        </w:rPr>
        <w:t>广告的书很多，原创的不多。卢泰宏先生的这部思想史，是本难得的原创的好书。所谓思想史，就是灵魂史。不了解一个行业的思想史，难免失魂落魄。</w:t>
      </w:r>
    </w:p>
    <w:p w:rsidRPr="00C92FC9" w:rsidR="00C92FC9" w:rsidP="130B351C" w:rsidRDefault="00C92FC9" w14:paraId="06EE8C4A" w14:textId="65932AD6">
      <w:pPr>
        <w:pStyle w:val="a"/>
        <w:widowControl w:val="1"/>
        <w:ind w:firstLine="210" w:firstLineChars="100"/>
        <w:rPr>
          <w:rFonts w:cs="宋体"/>
          <w:b w:val="1"/>
          <w:bCs w:val="1"/>
        </w:rPr>
      </w:pPr>
      <w:r w:rsidRPr="130B351C" w:rsidR="130B351C">
        <w:rPr>
          <w:rFonts w:cs="宋体"/>
          <w:b w:val="1"/>
          <w:bCs w:val="1"/>
        </w:rPr>
        <w:t>丁俊杰</w:t>
      </w:r>
      <w:r w:rsidRPr="130B351C" w:rsidR="130B351C">
        <w:rPr>
          <w:rFonts w:cs="宋体"/>
          <w:b w:val="1"/>
          <w:bCs w:val="1"/>
        </w:rPr>
        <w:t xml:space="preserve">（ </w:t>
      </w:r>
      <w:r w:rsidRPr="130B351C" w:rsidR="130B351C">
        <w:rPr>
          <w:rFonts w:cs="宋体"/>
          <w:b w:val="1"/>
          <w:bCs w:val="1"/>
        </w:rPr>
        <w:t>中国传媒大学教授、国家广告研究院院长、《国际品牌观察》杂志社</w:t>
      </w:r>
      <w:r w:rsidRPr="130B351C" w:rsidR="130B351C">
        <w:rPr>
          <w:rFonts w:cs="宋体"/>
          <w:b w:val="1"/>
          <w:bCs w:val="1"/>
        </w:rPr>
        <w:t xml:space="preserve">社长） </w:t>
      </w:r>
    </w:p>
    <w:p w:rsidRPr="00C92FC9" w:rsidR="00C92FC9" w:rsidP="130B351C" w:rsidRDefault="00C92FC9" w14:paraId="21E44ED7" w14:textId="64D925AD">
      <w:pPr>
        <w:widowControl w:val="1"/>
        <w:ind w:firstLine="210" w:firstLineChars="100"/>
        <w:rPr>
          <w:rFonts w:cs="宋体"/>
        </w:rPr>
      </w:pPr>
    </w:p>
    <w:p w:rsidRPr="00C92FC9" w:rsidR="00C92FC9" w:rsidP="130B351C" w:rsidRDefault="00C92FC9" w14:paraId="378E4081" w14:textId="77777777">
      <w:pPr>
        <w:widowControl w:val="1"/>
        <w:ind w:firstLine="210" w:firstLineChars="100"/>
        <w:rPr>
          <w:rFonts w:cs="宋体"/>
        </w:rPr>
      </w:pPr>
      <w:r w:rsidRPr="130B351C" w:rsidR="130B351C">
        <w:rPr>
          <w:rFonts w:cs="宋体"/>
        </w:rPr>
        <w:t>卢教授的《广告创意</w:t>
      </w:r>
      <w:r w:rsidRPr="130B351C" w:rsidR="130B351C">
        <w:rPr>
          <w:rFonts w:cs="宋体"/>
        </w:rPr>
        <w:t>100》曾经惊艳了一个时代，影响了我在内的一代广告人。大师新作《广告思想简史》，高屋建瓴，打开了通往未来广告之门。</w:t>
      </w:r>
    </w:p>
    <w:p w:rsidRPr="00C92FC9" w:rsidR="00C92FC9" w:rsidP="130B351C" w:rsidRDefault="00C92FC9" w14:paraId="6AF8F153" w14:textId="6C7314F4">
      <w:pPr>
        <w:pStyle w:val="a"/>
        <w:widowControl w:val="1"/>
        <w:ind/>
        <w:rPr>
          <w:rFonts w:cs="宋体"/>
          <w:b w:val="1"/>
          <w:bCs w:val="1"/>
        </w:rPr>
      </w:pPr>
      <w:r w:rsidRPr="130B351C" w:rsidR="130B351C">
        <w:rPr>
          <w:rFonts w:cs="宋体"/>
          <w:b w:val="1"/>
          <w:bCs w:val="1"/>
        </w:rPr>
        <w:t xml:space="preserve">    林升栋 （厦门大学、中国人民大学教授、博士生导师，厦门大学新闻与传播学院院长） </w:t>
      </w:r>
    </w:p>
    <w:p w:rsidRPr="00C92FC9" w:rsidR="00C92FC9" w:rsidP="130B351C" w:rsidRDefault="00C92FC9" w14:paraId="2609A2D7" w14:textId="781C8892">
      <w:pPr>
        <w:widowControl w:val="1"/>
        <w:ind w:firstLine="210" w:firstLineChars="100"/>
        <w:rPr>
          <w:rFonts w:cs="宋体"/>
        </w:rPr>
      </w:pPr>
    </w:p>
    <w:p w:rsidRPr="00C92FC9" w:rsidR="00C92FC9" w:rsidP="130B351C" w:rsidRDefault="00C92FC9" w14:paraId="33B14F24" w14:textId="12F94EC3">
      <w:pPr>
        <w:widowControl w:val="1"/>
        <w:ind w:firstLine="210" w:firstLineChars="100"/>
        <w:rPr>
          <w:rFonts w:cs="宋体"/>
          <w:b w:val="1"/>
          <w:bCs w:val="1"/>
        </w:rPr>
      </w:pPr>
      <w:r w:rsidRPr="130B351C" w:rsidR="130B351C">
        <w:rPr>
          <w:rFonts w:cs="宋体"/>
        </w:rPr>
        <w:t>作为菲利浦•科特</w:t>
      </w:r>
      <w:r w:rsidRPr="130B351C" w:rsidR="130B351C">
        <w:rPr>
          <w:rFonts w:cs="宋体"/>
        </w:rPr>
        <w:t>勒国际</w:t>
      </w:r>
      <w:r w:rsidRPr="130B351C" w:rsidR="130B351C">
        <w:rPr>
          <w:rFonts w:cs="宋体"/>
        </w:rPr>
        <w:t>营销理论贡献奖中国首位获奖者，卢泰宏先生为现代营销科学在中国的传播与发展起到了重要的铺路作用。他的这部《广告思想简史》，不仅对广告的发展变迁做了“致广大而尽精微”的梳理，而且融合了基于新时代坐标的很多洞见，开卷有益，长久有益。</w:t>
      </w:r>
      <w:r w:rsidRPr="130B351C" w:rsidR="130B351C">
        <w:rPr>
          <w:rFonts w:cs="宋体"/>
        </w:rPr>
        <w:t xml:space="preserve"> </w:t>
      </w:r>
      <w:r w:rsidRPr="130B351C" w:rsidR="130B351C">
        <w:rPr>
          <w:rFonts w:cs="宋体"/>
        </w:rPr>
        <w:t xml:space="preserve">      </w:t>
      </w:r>
    </w:p>
    <w:p w:rsidRPr="00C92FC9" w:rsidR="00C92FC9" w:rsidP="130B351C" w:rsidRDefault="00C92FC9" w14:paraId="3190EB34" w14:textId="00F619E0">
      <w:pPr>
        <w:pStyle w:val="a"/>
        <w:widowControl w:val="1"/>
        <w:ind w:firstLine="210" w:firstLineChars="100"/>
        <w:rPr>
          <w:rFonts w:cs="宋体"/>
          <w:b w:val="1"/>
          <w:bCs w:val="1"/>
        </w:rPr>
      </w:pPr>
      <w:r w:rsidRPr="130B351C" w:rsidR="130B351C">
        <w:rPr>
          <w:rFonts w:cs="宋体"/>
          <w:b w:val="1"/>
          <w:bCs w:val="1"/>
        </w:rPr>
        <w:t>秦  朔</w:t>
      </w:r>
      <w:r w:rsidRPr="130B351C" w:rsidR="130B351C">
        <w:rPr>
          <w:rFonts w:cs="宋体"/>
          <w:b w:val="1"/>
          <w:bCs w:val="1"/>
        </w:rPr>
        <w:t>（著名财经评论家，秦朔朋友圈和中国商业文明研究中心创始</w:t>
      </w:r>
      <w:r w:rsidRPr="130B351C" w:rsidR="130B351C">
        <w:rPr>
          <w:rFonts w:cs="宋体"/>
          <w:b w:val="1"/>
          <w:bCs w:val="1"/>
        </w:rPr>
        <w:t>人）</w:t>
      </w:r>
    </w:p>
    <w:p w:rsidR="002828E7" w:rsidP="00C87BBD" w:rsidRDefault="002828E7" w14:paraId="3AC916E1" w14:textId="77777777">
      <w:pPr>
        <w:widowControl/>
        <w:ind w:firstLine="210" w:firstLineChars="100"/>
        <w:rPr>
          <w:rFonts w:cs="宋体"/>
          <w:szCs w:val="21"/>
        </w:rPr>
      </w:pPr>
    </w:p>
    <w:p w:rsidR="00C87BBD" w:rsidP="130B351C" w:rsidRDefault="00C87BBD" w14:paraId="16B4135F" w14:textId="74FFF7FE">
      <w:pPr>
        <w:pStyle w:val="a"/>
        <w:widowControl w:val="1"/>
        <w:ind w:firstLine="210" w:firstLineChars="100"/>
        <w:rPr>
          <w:rFonts w:cs="宋体"/>
          <w:b w:val="0"/>
          <w:bCs w:val="0"/>
        </w:rPr>
      </w:pPr>
      <w:r w:rsidRPr="130B351C" w:rsidR="130B351C">
        <w:rPr>
          <w:rFonts w:cs="宋体"/>
          <w:b w:val="0"/>
          <w:bCs w:val="0"/>
        </w:rPr>
        <w:t>历史背后的灵魂是思想的变迁，这本《广告思想史》以历史与逻辑相统一的视角，展开广告理论和实践120年波澜壮阔、大江大海的画卷以及背后的思想本质。大家笔法，值得深读。</w:t>
      </w:r>
    </w:p>
    <w:p w:rsidR="00C87BBD" w:rsidP="130B351C" w:rsidRDefault="00C87BBD" w14:paraId="63A0BA7E" w14:textId="551AFBF0">
      <w:pPr>
        <w:pStyle w:val="a"/>
        <w:widowControl w:val="1"/>
        <w:ind w:firstLine="210" w:firstLineChars="100"/>
        <w:rPr>
          <w:rFonts w:cs="宋体"/>
          <w:b w:val="1"/>
          <w:bCs w:val="1"/>
        </w:rPr>
      </w:pPr>
      <w:r w:rsidRPr="130B351C" w:rsidR="130B351C">
        <w:rPr>
          <w:rFonts w:cs="宋体"/>
          <w:b w:val="1"/>
          <w:bCs w:val="1"/>
        </w:rPr>
        <w:t>王  赛</w:t>
      </w:r>
      <w:r w:rsidRPr="130B351C" w:rsidR="130B351C">
        <w:rPr>
          <w:rFonts w:cs="宋体"/>
          <w:b w:val="1"/>
          <w:bCs w:val="1"/>
        </w:rPr>
        <w:t>（杰出管理咨询顾问、科特勒咨询集团合伙人、《增长五线》作者）</w:t>
      </w:r>
    </w:p>
    <w:p w:rsidR="009A1C81" w:rsidRDefault="009A1C81" w14:paraId="2AD1E5E7" w14:textId="18519242">
      <w:pPr>
        <w:rPr>
          <w:b/>
          <w:bCs/>
        </w:rPr>
      </w:pPr>
    </w:p>
    <w:p w:rsidRPr="00305B2D" w:rsidR="00C16F59" w:rsidP="0005285E" w:rsidRDefault="00C16F59" w14:paraId="349496E6" w14:textId="2E7E7214">
      <w:pPr>
        <w:ind w:firstLine="420" w:firstLineChars="200"/>
      </w:pPr>
      <w:r w:rsidR="130B351C">
        <w:rPr/>
        <w:t>在一个泛营销、</w:t>
      </w:r>
      <w:r w:rsidR="130B351C">
        <w:rPr/>
        <w:t>泛广告</w:t>
      </w:r>
      <w:r w:rsidR="130B351C">
        <w:rPr/>
        <w:t>时代，这本书值得每一位关心</w:t>
      </w:r>
      <w:r w:rsidR="130B351C">
        <w:rPr/>
        <w:t>广告和</w:t>
      </w:r>
      <w:r w:rsidR="130B351C">
        <w:rPr/>
        <w:t>品牌（自我品牌、组织品牌）的人士阅读。</w:t>
      </w:r>
      <w:r w:rsidR="130B351C">
        <w:rPr/>
        <w:t>卢泰宏</w:t>
      </w:r>
      <w:r w:rsidR="130B351C">
        <w:rPr/>
        <w:t>先生</w:t>
      </w:r>
      <w:r w:rsidR="130B351C">
        <w:rPr/>
        <w:t>是</w:t>
      </w:r>
      <w:r w:rsidR="130B351C">
        <w:rPr/>
        <w:t>广告理论</w:t>
      </w:r>
      <w:r w:rsidR="130B351C">
        <w:rPr/>
        <w:t>在</w:t>
      </w:r>
      <w:r w:rsidR="130B351C">
        <w:rPr/>
        <w:t>中国</w:t>
      </w:r>
      <w:r w:rsidR="130B351C">
        <w:rPr/>
        <w:t>的</w:t>
      </w:r>
      <w:r w:rsidR="130B351C">
        <w:rPr/>
        <w:t>启蒙</w:t>
      </w:r>
      <w:r w:rsidR="130B351C">
        <w:rPr/>
        <w:t>传播</w:t>
      </w:r>
      <w:r w:rsidR="130B351C">
        <w:rPr/>
        <w:t>开拓</w:t>
      </w:r>
      <w:r w:rsidR="130B351C">
        <w:rPr/>
        <w:t>者</w:t>
      </w:r>
      <w:r w:rsidR="130B351C">
        <w:rPr/>
        <w:t>，本书</w:t>
      </w:r>
      <w:r w:rsidR="130B351C">
        <w:rPr/>
        <w:t>再次</w:t>
      </w:r>
      <w:r w:rsidR="130B351C">
        <w:rPr/>
        <w:t>体现了他</w:t>
      </w:r>
      <w:r w:rsidR="130B351C">
        <w:rPr/>
        <w:t>宏大的视野</w:t>
      </w:r>
      <w:r w:rsidR="130B351C">
        <w:rPr/>
        <w:t>，</w:t>
      </w:r>
      <w:r w:rsidR="130B351C">
        <w:rPr/>
        <w:t>见微知著的洞察力</w:t>
      </w:r>
      <w:r w:rsidR="130B351C">
        <w:rPr/>
        <w:t>和永不衰竭的创</w:t>
      </w:r>
      <w:r w:rsidR="130B351C">
        <w:rPr/>
        <w:t>新</w:t>
      </w:r>
      <w:r w:rsidR="130B351C">
        <w:rPr/>
        <w:t>精神</w:t>
      </w:r>
      <w:r w:rsidR="130B351C">
        <w:rPr/>
        <w:t>。</w:t>
      </w:r>
    </w:p>
    <w:p w:rsidRPr="007950A4" w:rsidR="00C16F59" w:rsidP="130B351C" w:rsidRDefault="00C16F59" w14:paraId="04B6ED5F" w14:textId="1FFDDB7A">
      <w:pPr>
        <w:pStyle w:val="a"/>
        <w:ind w:firstLine="0"/>
        <w:rPr>
          <w:b w:val="1"/>
          <w:bCs w:val="1"/>
        </w:rPr>
      </w:pPr>
      <w:r w:rsidRPr="130B351C" w:rsidR="130B351C">
        <w:rPr>
          <w:b w:val="1"/>
          <w:bCs w:val="1"/>
        </w:rPr>
        <w:t xml:space="preserve">     熊晓杰（中国文旅实战战略家</w:t>
      </w:r>
      <w:r w:rsidRPr="130B351C" w:rsidR="130B351C">
        <w:rPr>
          <w:rFonts w:cs="宋体"/>
          <w:b w:val="1"/>
          <w:bCs w:val="1"/>
        </w:rPr>
        <w:t>、</w:t>
      </w:r>
      <w:r w:rsidRPr="130B351C" w:rsidR="130B351C">
        <w:rPr>
          <w:b w:val="1"/>
          <w:bCs w:val="1"/>
        </w:rPr>
        <w:t>时代</w:t>
      </w:r>
      <w:r w:rsidRPr="130B351C" w:rsidR="130B351C">
        <w:rPr>
          <w:b w:val="1"/>
          <w:bCs w:val="1"/>
        </w:rPr>
        <w:t xml:space="preserve">文旅董事长） </w:t>
      </w:r>
    </w:p>
    <w:sectPr w:rsidRPr="007950A4" w:rsidR="00C16F59">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2F3E" w:rsidP="005C7991" w:rsidRDefault="00DA2F3E" w14:paraId="02B78E27" w14:textId="77777777">
      <w:r>
        <w:separator/>
      </w:r>
    </w:p>
  </w:endnote>
  <w:endnote w:type="continuationSeparator" w:id="0">
    <w:p w:rsidR="00DA2F3E" w:rsidP="005C7991" w:rsidRDefault="00DA2F3E" w14:paraId="48B2318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2F3E" w:rsidP="005C7991" w:rsidRDefault="00DA2F3E" w14:paraId="1BCA06A4" w14:textId="77777777">
      <w:r>
        <w:separator/>
      </w:r>
    </w:p>
  </w:footnote>
  <w:footnote w:type="continuationSeparator" w:id="0">
    <w:p w:rsidR="00DA2F3E" w:rsidP="005C7991" w:rsidRDefault="00DA2F3E" w14:paraId="72B1C5E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92E21"/>
    <w:multiLevelType w:val="hybridMultilevel"/>
    <w:tmpl w:val="E0CCAC68"/>
    <w:lvl w:ilvl="0" w:tplc="35D82A9A">
      <w:start w:val="1"/>
      <w:numFmt w:val="bullet"/>
      <w:lvlText w:val="—"/>
      <w:lvlJc w:val="left"/>
      <w:pPr>
        <w:ind w:left="660" w:hanging="450"/>
      </w:pPr>
      <w:rPr>
        <w:rFonts w:hint="eastAsia" w:ascii="微软雅黑" w:hAnsi="微软雅黑" w:eastAsia="微软雅黑" w:cs="宋体"/>
      </w:rPr>
    </w:lvl>
    <w:lvl w:ilvl="1" w:tplc="04090003" w:tentative="1">
      <w:start w:val="1"/>
      <w:numFmt w:val="bullet"/>
      <w:lvlText w:val=""/>
      <w:lvlJc w:val="left"/>
      <w:pPr>
        <w:ind w:left="1090" w:hanging="440"/>
      </w:pPr>
      <w:rPr>
        <w:rFonts w:hint="default" w:ascii="Wingdings" w:hAnsi="Wingdings"/>
      </w:rPr>
    </w:lvl>
    <w:lvl w:ilvl="2" w:tplc="04090005" w:tentative="1">
      <w:start w:val="1"/>
      <w:numFmt w:val="bullet"/>
      <w:lvlText w:val=""/>
      <w:lvlJc w:val="left"/>
      <w:pPr>
        <w:ind w:left="1530" w:hanging="440"/>
      </w:pPr>
      <w:rPr>
        <w:rFonts w:hint="default" w:ascii="Wingdings" w:hAnsi="Wingdings"/>
      </w:rPr>
    </w:lvl>
    <w:lvl w:ilvl="3" w:tplc="04090001" w:tentative="1">
      <w:start w:val="1"/>
      <w:numFmt w:val="bullet"/>
      <w:lvlText w:val=""/>
      <w:lvlJc w:val="left"/>
      <w:pPr>
        <w:ind w:left="1970" w:hanging="440"/>
      </w:pPr>
      <w:rPr>
        <w:rFonts w:hint="default" w:ascii="Wingdings" w:hAnsi="Wingdings"/>
      </w:rPr>
    </w:lvl>
    <w:lvl w:ilvl="4" w:tplc="04090003" w:tentative="1">
      <w:start w:val="1"/>
      <w:numFmt w:val="bullet"/>
      <w:lvlText w:val=""/>
      <w:lvlJc w:val="left"/>
      <w:pPr>
        <w:ind w:left="2410" w:hanging="440"/>
      </w:pPr>
      <w:rPr>
        <w:rFonts w:hint="default" w:ascii="Wingdings" w:hAnsi="Wingdings"/>
      </w:rPr>
    </w:lvl>
    <w:lvl w:ilvl="5" w:tplc="04090005" w:tentative="1">
      <w:start w:val="1"/>
      <w:numFmt w:val="bullet"/>
      <w:lvlText w:val=""/>
      <w:lvlJc w:val="left"/>
      <w:pPr>
        <w:ind w:left="2850" w:hanging="440"/>
      </w:pPr>
      <w:rPr>
        <w:rFonts w:hint="default" w:ascii="Wingdings" w:hAnsi="Wingdings"/>
      </w:rPr>
    </w:lvl>
    <w:lvl w:ilvl="6" w:tplc="04090001" w:tentative="1">
      <w:start w:val="1"/>
      <w:numFmt w:val="bullet"/>
      <w:lvlText w:val=""/>
      <w:lvlJc w:val="left"/>
      <w:pPr>
        <w:ind w:left="3290" w:hanging="440"/>
      </w:pPr>
      <w:rPr>
        <w:rFonts w:hint="default" w:ascii="Wingdings" w:hAnsi="Wingdings"/>
      </w:rPr>
    </w:lvl>
    <w:lvl w:ilvl="7" w:tplc="04090003" w:tentative="1">
      <w:start w:val="1"/>
      <w:numFmt w:val="bullet"/>
      <w:lvlText w:val=""/>
      <w:lvlJc w:val="left"/>
      <w:pPr>
        <w:ind w:left="3730" w:hanging="440"/>
      </w:pPr>
      <w:rPr>
        <w:rFonts w:hint="default" w:ascii="Wingdings" w:hAnsi="Wingdings"/>
      </w:rPr>
    </w:lvl>
    <w:lvl w:ilvl="8" w:tplc="04090005" w:tentative="1">
      <w:start w:val="1"/>
      <w:numFmt w:val="bullet"/>
      <w:lvlText w:val=""/>
      <w:lvlJc w:val="left"/>
      <w:pPr>
        <w:ind w:left="4170" w:hanging="440"/>
      </w:pPr>
      <w:rPr>
        <w:rFonts w:hint="default" w:ascii="Wingdings" w:hAnsi="Wingdings"/>
      </w:rPr>
    </w:lvl>
  </w:abstractNum>
  <w:abstractNum w:abstractNumId="1" w15:restartNumberingAfterBreak="0">
    <w:nsid w:val="41E350B8"/>
    <w:multiLevelType w:val="multilevel"/>
    <w:tmpl w:val="E050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321107">
    <w:abstractNumId w:val="1"/>
  </w:num>
  <w:num w:numId="2" w16cid:durableId="81502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C3"/>
    <w:rsid w:val="00007105"/>
    <w:rsid w:val="0005285E"/>
    <w:rsid w:val="000643F7"/>
    <w:rsid w:val="000A1129"/>
    <w:rsid w:val="00133D14"/>
    <w:rsid w:val="00182B73"/>
    <w:rsid w:val="001A387B"/>
    <w:rsid w:val="001B4248"/>
    <w:rsid w:val="001B5357"/>
    <w:rsid w:val="001F0DA0"/>
    <w:rsid w:val="001F2E74"/>
    <w:rsid w:val="001F42EF"/>
    <w:rsid w:val="00211639"/>
    <w:rsid w:val="00231941"/>
    <w:rsid w:val="002828E7"/>
    <w:rsid w:val="00282CE7"/>
    <w:rsid w:val="002869F2"/>
    <w:rsid w:val="00287400"/>
    <w:rsid w:val="002C633E"/>
    <w:rsid w:val="002C7F09"/>
    <w:rsid w:val="002D0BD7"/>
    <w:rsid w:val="002E5BF5"/>
    <w:rsid w:val="002F570C"/>
    <w:rsid w:val="00305B2D"/>
    <w:rsid w:val="00330092"/>
    <w:rsid w:val="0035256F"/>
    <w:rsid w:val="00380296"/>
    <w:rsid w:val="00381640"/>
    <w:rsid w:val="003930C3"/>
    <w:rsid w:val="003A3392"/>
    <w:rsid w:val="004228F1"/>
    <w:rsid w:val="00447BE1"/>
    <w:rsid w:val="00495499"/>
    <w:rsid w:val="004A7935"/>
    <w:rsid w:val="004D6374"/>
    <w:rsid w:val="004D6C68"/>
    <w:rsid w:val="00501022"/>
    <w:rsid w:val="005144AE"/>
    <w:rsid w:val="00530072"/>
    <w:rsid w:val="00552015"/>
    <w:rsid w:val="00552DDA"/>
    <w:rsid w:val="005713CC"/>
    <w:rsid w:val="005843CC"/>
    <w:rsid w:val="005C7991"/>
    <w:rsid w:val="005C7A25"/>
    <w:rsid w:val="006010B2"/>
    <w:rsid w:val="00642394"/>
    <w:rsid w:val="0066268A"/>
    <w:rsid w:val="00672225"/>
    <w:rsid w:val="00713EFB"/>
    <w:rsid w:val="007316F1"/>
    <w:rsid w:val="00732F68"/>
    <w:rsid w:val="00780604"/>
    <w:rsid w:val="007950A4"/>
    <w:rsid w:val="007C6018"/>
    <w:rsid w:val="007D0685"/>
    <w:rsid w:val="007F617E"/>
    <w:rsid w:val="00806FF1"/>
    <w:rsid w:val="00823E4F"/>
    <w:rsid w:val="00850B9E"/>
    <w:rsid w:val="00870E62"/>
    <w:rsid w:val="0087560F"/>
    <w:rsid w:val="00877205"/>
    <w:rsid w:val="008B78DB"/>
    <w:rsid w:val="008D2F5A"/>
    <w:rsid w:val="008F4475"/>
    <w:rsid w:val="0092017B"/>
    <w:rsid w:val="00924DF2"/>
    <w:rsid w:val="009830B0"/>
    <w:rsid w:val="009A1C81"/>
    <w:rsid w:val="009A56AD"/>
    <w:rsid w:val="009C4778"/>
    <w:rsid w:val="00A31200"/>
    <w:rsid w:val="00A35143"/>
    <w:rsid w:val="00A35D16"/>
    <w:rsid w:val="00A43E45"/>
    <w:rsid w:val="00A44B90"/>
    <w:rsid w:val="00A60328"/>
    <w:rsid w:val="00A762C9"/>
    <w:rsid w:val="00AE014E"/>
    <w:rsid w:val="00B108E9"/>
    <w:rsid w:val="00B12F46"/>
    <w:rsid w:val="00B546B0"/>
    <w:rsid w:val="00B64C68"/>
    <w:rsid w:val="00B923F1"/>
    <w:rsid w:val="00B94C87"/>
    <w:rsid w:val="00BA3833"/>
    <w:rsid w:val="00BB0F94"/>
    <w:rsid w:val="00BB454F"/>
    <w:rsid w:val="00BC6CAD"/>
    <w:rsid w:val="00BD4D22"/>
    <w:rsid w:val="00C16F59"/>
    <w:rsid w:val="00C44371"/>
    <w:rsid w:val="00C450FB"/>
    <w:rsid w:val="00C57299"/>
    <w:rsid w:val="00C73CAF"/>
    <w:rsid w:val="00C75273"/>
    <w:rsid w:val="00C87BBD"/>
    <w:rsid w:val="00C92FC9"/>
    <w:rsid w:val="00C95206"/>
    <w:rsid w:val="00CC4BDC"/>
    <w:rsid w:val="00CD55B6"/>
    <w:rsid w:val="00CE3D38"/>
    <w:rsid w:val="00D13A7F"/>
    <w:rsid w:val="00D26710"/>
    <w:rsid w:val="00D76D85"/>
    <w:rsid w:val="00DA2F3E"/>
    <w:rsid w:val="00DB1F66"/>
    <w:rsid w:val="00DC2561"/>
    <w:rsid w:val="00DD199C"/>
    <w:rsid w:val="00E11BE9"/>
    <w:rsid w:val="00E143EF"/>
    <w:rsid w:val="00E14826"/>
    <w:rsid w:val="00E33BD3"/>
    <w:rsid w:val="00E45EAE"/>
    <w:rsid w:val="00E83A5E"/>
    <w:rsid w:val="00E83B86"/>
    <w:rsid w:val="00E855DE"/>
    <w:rsid w:val="00EE51DC"/>
    <w:rsid w:val="00EF305D"/>
    <w:rsid w:val="00F430BA"/>
    <w:rsid w:val="00F64974"/>
    <w:rsid w:val="00F651FB"/>
    <w:rsid w:val="00F74697"/>
    <w:rsid w:val="00F81F16"/>
    <w:rsid w:val="00FA0A2A"/>
    <w:rsid w:val="00FB43D9"/>
    <w:rsid w:val="00FD47B6"/>
    <w:rsid w:val="00FE32CE"/>
    <w:rsid w:val="00FE58B2"/>
    <w:rsid w:val="130B351C"/>
    <w:rsid w:val="5BEE5CA9"/>
    <w:rsid w:val="61994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0665B"/>
  <w15:chartTrackingRefBased/>
  <w15:docId w15:val="{BF47E16C-DA14-4796-9522-D6B00865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3930C3"/>
    <w:pPr>
      <w:widowControl w:val="0"/>
    </w:pPr>
    <w:rPr>
      <w:rFonts w:ascii="微软雅黑" w:hAnsi="微软雅黑" w:eastAsia="微软雅黑" w:cs="Times New Roman"/>
      <w:kern w:val="0"/>
      <w14:ligatures w14:val="none"/>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5C7991"/>
    <w:pPr>
      <w:tabs>
        <w:tab w:val="center" w:pos="4153"/>
        <w:tab w:val="right" w:pos="8306"/>
      </w:tabs>
      <w:snapToGrid w:val="0"/>
      <w:jc w:val="center"/>
    </w:pPr>
    <w:rPr>
      <w:sz w:val="18"/>
      <w:szCs w:val="18"/>
    </w:rPr>
  </w:style>
  <w:style w:type="character" w:styleId="a4" w:customStyle="1">
    <w:name w:val="页眉 字符"/>
    <w:basedOn w:val="a0"/>
    <w:link w:val="a3"/>
    <w:uiPriority w:val="99"/>
    <w:rsid w:val="005C7991"/>
    <w:rPr>
      <w:rFonts w:ascii="微软雅黑" w:hAnsi="微软雅黑" w:eastAsia="微软雅黑" w:cs="Times New Roman"/>
      <w:kern w:val="0"/>
      <w:sz w:val="18"/>
      <w:szCs w:val="18"/>
      <w14:ligatures w14:val="none"/>
    </w:rPr>
  </w:style>
  <w:style w:type="paragraph" w:styleId="a5">
    <w:name w:val="footer"/>
    <w:basedOn w:val="a"/>
    <w:link w:val="a6"/>
    <w:uiPriority w:val="99"/>
    <w:unhideWhenUsed/>
    <w:rsid w:val="005C7991"/>
    <w:pPr>
      <w:tabs>
        <w:tab w:val="center" w:pos="4153"/>
        <w:tab w:val="right" w:pos="8306"/>
      </w:tabs>
      <w:snapToGrid w:val="0"/>
    </w:pPr>
    <w:rPr>
      <w:sz w:val="18"/>
      <w:szCs w:val="18"/>
    </w:rPr>
  </w:style>
  <w:style w:type="character" w:styleId="a6" w:customStyle="1">
    <w:name w:val="页脚 字符"/>
    <w:basedOn w:val="a0"/>
    <w:link w:val="a5"/>
    <w:uiPriority w:val="99"/>
    <w:rsid w:val="005C7991"/>
    <w:rPr>
      <w:rFonts w:ascii="微软雅黑" w:hAnsi="微软雅黑" w:eastAsia="微软雅黑" w:cs="Times New Roman"/>
      <w:kern w:val="0"/>
      <w:sz w:val="18"/>
      <w:szCs w:val="18"/>
      <w14:ligatures w14:val="none"/>
    </w:rPr>
  </w:style>
  <w:style w:type="paragraph" w:styleId="a7">
    <w:name w:val="List Paragraph"/>
    <w:basedOn w:val="a"/>
    <w:uiPriority w:val="34"/>
    <w:qFormat/>
    <w:rsid w:val="00A44B90"/>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E3554-39F0-41CD-B8B3-780A32AFF5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 UU</dc:creator>
  <keywords/>
  <dc:description/>
  <lastModifiedBy>UU L</lastModifiedBy>
  <revision>183</revision>
  <dcterms:created xsi:type="dcterms:W3CDTF">2023-07-13T04:32:00.0000000Z</dcterms:created>
  <dcterms:modified xsi:type="dcterms:W3CDTF">2024-07-18T01:54:08.4538768Z</dcterms:modified>
</coreProperties>
</file>