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(A1 Consolidado)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con base A1</w:t>
        <w:br w:type="textWrapping"/>
        <w:t xml:space="preserve">Enfoque: comunicativo, lectura comprensiva, escritura guiada y valores cristianos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Comprender y producir textos cortos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Participar en diálogos simples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Leer con comprensión textos breves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Escribir párrafos cortos guiados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Usar el idioma con respeto, verdad y gratitud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Personal Profile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name, age, country, hobbies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My name is…, I like…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Family &amp; Friends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family members, friends, relationships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I have…, My friend is…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Daily Life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morning, afternoon, evening, activities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 usually…, I go to…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Food &amp; Health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healthy food, habits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I eat…, I don’t eat…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Places &amp; Community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neighborhood, church, school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I go to…, This place is…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Descriptions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physical traits, personality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He is…, She is…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House &amp; Environment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rooms, environment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There is…, There are…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Weather &amp; Nature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seasons, weather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It is…, I like when…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short stories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Paragraph writing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 &amp;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oral and written project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Presentación del tema + lectura corta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+ diálogo guiado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Escritura de frases y párrafo corto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+ reflexión cristiana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dOJqCBKdfdwuwZ1HcNNtYdm4g==">CgMxLjA4AHIhMVUwTzVwaUVKcjQ0YndPcjJja0tVcTNlQmd5YjViV0g2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