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jc w:val="center"/>
      </w:pPr>
      <w:r>
        <w:rPr>
          <w:rFonts w:ascii="Arial" w:cs="Arial" w:eastAsia="Arial" w:hAnsi="Arial"/>
          <w:b/>
          <w:bCs/>
          <w:color w:val="F26722"/>
          <w:sz w:val="72"/>
          <w:szCs w:val="72"/>
        </w:rPr>
        <w:t xml:space="preserve">NeoCloud</w:t>
      </w:r>
    </w:p>
    <w:p>
      <w:pPr>
        <w:spacing w:after="80" w:before="80"/>
        <w:jc w:val="center"/>
      </w:pPr>
      <w:r>
        <w:rPr>
          <w:rFonts w:ascii="Arial" w:cs="Arial" w:eastAsia="Arial" w:hAnsi="Arial"/>
          <w:b/>
          <w:bCs/>
          <w:color w:val="1B2A4A"/>
          <w:sz w:val="48"/>
          <w:szCs w:val="48"/>
        </w:rPr>
        <w:t xml:space="preserve">Partner Integration Guide</w:t>
      </w:r>
    </w:p>
    <w:p>
      <w:pPr>
        <w:pBdr>
          <w:bottom w:val="single" w:color="F26722" w:sz="4" w:space="1"/>
        </w:pBdr>
        <w:spacing w:after="0" w:before="0"/>
      </w:pPr>
    </w:p>
    <w:p>
      <w:pPr>
        <w:spacing w:after="60" w:before="60"/>
      </w:pPr>
      <w:r>
        <w:rPr>
          <w:rFonts w:ascii="Arial" w:cs="Arial" w:eastAsia="Arial" w:hAnsi="Arial"/>
          <w:sz w:val="22"/>
          <w:szCs w:val="22"/>
        </w:rPr>
        <w:t xml:space="preserve"/>
      </w:r>
    </w:p>
    <w:p>
      <w:pPr>
        <w:jc w:val="center"/>
      </w:pPr>
      <w:r>
        <w:rPr>
          <w:rFonts w:ascii="Arial" w:cs="Arial" w:eastAsia="Arial" w:hAnsi="Arial"/>
          <w:color w:val="3C4F6A"/>
          <w:sz w:val="26"/>
          <w:szCs w:val="26"/>
        </w:rPr>
        <w:t xml:space="preserve">Build and manage your B2 customer base with the Backblaze Partner API</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jc w:val="center"/>
      </w:pPr>
      <w:r>
        <w:rPr>
          <w:rFonts w:ascii="Arial" w:cs="Arial" w:eastAsia="Arial" w:hAnsi="Arial"/>
          <w:color w:val="888888"/>
          <w:sz w:val="22"/>
          <w:szCs w:val="22"/>
        </w:rPr>
        <w:t xml:space="preserve">Version 1.0  ·  May 2026</w:t>
      </w:r>
    </w:p>
    <w:p>
      <w:pPr>
        <w:jc w:val="center"/>
      </w:pPr>
      <w:r>
        <w:rPr>
          <w:rFonts w:ascii="Arial" w:cs="Arial" w:eastAsia="Arial" w:hAnsi="Arial"/>
          <w:color w:val="888888"/>
          <w:sz w:val="22"/>
          <w:szCs w:val="22"/>
        </w:rPr>
        <w:t xml:space="preserve">Confidential — NeoCloud Partner Program</w:t>
      </w:r>
    </w:p>
    <w:p>
      <w:r>
        <w:br w:type="page"/>
      </w:r>
    </w:p>
    <w:p>
      <w:pPr>
        <w:pStyle w:val="Heading1"/>
        <w:pageBreakBefore/>
        <w:spacing w:after="120" w:before="360"/>
      </w:pPr>
      <w:r>
        <w:rPr>
          <w:rFonts w:ascii="Arial" w:cs="Arial" w:eastAsia="Arial" w:hAnsi="Arial"/>
          <w:b/>
          <w:bCs/>
          <w:color w:val="1B2A4A"/>
          <w:sz w:val="36"/>
          <w:szCs w:val="36"/>
        </w:rPr>
        <w:t xml:space="preserve">Introduction</w:t>
      </w:r>
    </w:p>
    <w:p>
      <w:r>
        <w:rPr>
          <w:rFonts w:ascii="Arial" w:cs="Arial" w:eastAsia="Arial" w:hAnsi="Arial"/>
          <w:sz w:val="22"/>
          <w:szCs w:val="22"/>
        </w:rPr>
        <w:t xml:space="preserve">NeoCloud is a white-label cloud storage platform built on Backblaze B2. As a Backblaze Partner, NeoCloud operates a master B2 account and provisions each customer as a fully isolated sub-account within one of three customer groups. This guide walks you through the full lifecycle: provisioning accounts, managing resources, reading usage reports, and building accurate chargeback.</w:t>
      </w:r>
    </w:p>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What You Get as a Partner</w:t>
      </w:r>
    </w:p>
    <w:p>
      <w:pPr>
        <w:pStyle w:val="ListParagraph"/>
        <w:numPr>
          <w:ilvl w:val="0"/>
          <w:numId w:val="2"/>
        </w:numPr>
        <w:spacing w:after="40" w:before="40"/>
        <w:ind w:left="720" w:hanging="360"/>
      </w:pPr>
      <w:r>
        <w:rPr>
          <w:rFonts w:ascii="Arial" w:cs="Arial" w:eastAsia="Arial" w:hAnsi="Arial"/>
          <w:sz w:val="22"/>
          <w:szCs w:val="22"/>
        </w:rPr>
        <w:t xml:space="preserve">A master Backblaze B2 account with Partner API access</w:t>
      </w:r>
    </w:p>
    <w:p>
      <w:pPr>
        <w:pStyle w:val="ListParagraph"/>
        <w:numPr>
          <w:ilvl w:val="0"/>
          <w:numId w:val="2"/>
        </w:numPr>
        <w:spacing w:after="40" w:before="40"/>
        <w:ind w:left="720" w:hanging="360"/>
      </w:pPr>
      <w:r>
        <w:rPr>
          <w:rFonts w:ascii="Arial" w:cs="Arial" w:eastAsia="Arial" w:hAnsi="Arial"/>
          <w:sz w:val="22"/>
          <w:szCs w:val="22"/>
        </w:rPr>
        <w:t xml:space="preserve">Three customer groups: Internal/IT, AI Customers, SaaS Customers</w:t>
      </w:r>
    </w:p>
    <w:p>
      <w:pPr>
        <w:pStyle w:val="ListParagraph"/>
        <w:numPr>
          <w:ilvl w:val="0"/>
          <w:numId w:val="2"/>
        </w:numPr>
        <w:spacing w:after="40" w:before="40"/>
        <w:ind w:left="720" w:hanging="360"/>
      </w:pPr>
      <w:r>
        <w:rPr>
          <w:rFonts w:ascii="Arial" w:cs="Arial" w:eastAsia="Arial" w:hAnsi="Arial"/>
          <w:sz w:val="22"/>
          <w:szCs w:val="22"/>
        </w:rPr>
        <w:t xml:space="preserve">Per-customer B2 sub-accounts with independent buckets, keys, and billing</w:t>
      </w:r>
    </w:p>
    <w:p>
      <w:pPr>
        <w:pStyle w:val="ListParagraph"/>
        <w:numPr>
          <w:ilvl w:val="0"/>
          <w:numId w:val="2"/>
        </w:numPr>
        <w:spacing w:after="40" w:before="40"/>
        <w:ind w:left="720" w:hanging="360"/>
      </w:pPr>
      <w:r>
        <w:rPr>
          <w:rFonts w:ascii="Arial" w:cs="Arial" w:eastAsia="Arial" w:hAnsi="Arial"/>
          <w:sz w:val="22"/>
          <w:szCs w:val="22"/>
        </w:rPr>
        <w:t xml:space="preserve">Daily usage CSV reports stored in a dedicated b2-reports-* bucket</w:t>
      </w:r>
    </w:p>
    <w:p>
      <w:pPr>
        <w:pStyle w:val="ListParagraph"/>
        <w:numPr>
          <w:ilvl w:val="0"/>
          <w:numId w:val="2"/>
        </w:numPr>
        <w:spacing w:after="40" w:before="40"/>
        <w:ind w:left="720" w:hanging="360"/>
      </w:pPr>
      <w:r>
        <w:rPr>
          <w:rFonts w:ascii="Arial" w:cs="Arial" w:eastAsia="Arial" w:hAnsi="Arial"/>
          <w:sz w:val="22"/>
          <w:szCs w:val="22"/>
        </w:rPr>
        <w:t xml:space="preserve">A control-plane web application (NeoCloud dashboard) for monitoring and management</w:t>
      </w:r>
    </w:p>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Term</w:t>
            </w:r>
          </w:p>
        </w:tc>
        <w:tc>
          <w:tcPr>
            <w:tcW w:type="dxa" w:w="69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Meaning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Master Account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The top-level Backblaze B2 account that owns the Partner API credentials. Never used for customer workloads.</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Group</w:t>
            </w:r>
          </w:p>
        </w:tc>
        <w:tc>
          <w:tcPr>
            <w:tcW w:type="dxa" w:w="6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 Backblaze construct that logically segments sub-accounts. NeoCloud uses groups to separate Internal, AI, and SaaS customers.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Sub-account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 fully isolated B2 account provisioned for each customer. Has its own buckets, application keys, and per-account usage.</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Application Key</w:t>
            </w:r>
          </w:p>
        </w:tc>
        <w:tc>
          <w:tcPr>
            <w:tcW w:type="dxa" w:w="6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HMAC credentials (keyId + appKey) that authenticate API calls. Each sub-account gets a master app key at creation and scoped keys per workload.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b2-reports Bucket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 special bucket automatically created by Backblaze on the master account. Daily usage CSVs are deposited here at midnight UTC.</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groupsApiUrl</w:t>
            </w:r>
          </w:p>
        </w:tc>
        <w:tc>
          <w:tcPr>
            <w:tcW w:type="dxa" w:w="6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 separate Backblaze API host returned on authorize, used only for Partner API calls (b2_create_group_member, b2_list_group_members, etc.).</w:t>
            </w:r>
          </w:p>
        </w:tc>
      </w:tr>
    </w:tbl>
    <w:p>
      <w:pPr>
        <w:pStyle w:val="Heading1"/>
        <w:pageBreakBefore/>
        <w:spacing w:after="120" w:before="360"/>
      </w:pPr>
      <w:r>
        <w:rPr>
          <w:rFonts w:ascii="Arial" w:cs="Arial" w:eastAsia="Arial" w:hAnsi="Arial"/>
          <w:b/>
          <w:bCs/>
          <w:color w:val="1B2A4A"/>
          <w:sz w:val="36"/>
          <w:szCs w:val="36"/>
        </w:rPr>
        <w:t xml:space="preserve">Architecture</w:t>
      </w:r>
    </w:p>
    <w:p>
      <w:pPr>
        <w:pStyle w:val="Heading2"/>
        <w:pBdr>
          <w:bottom w:val="single" w:color="F26722" w:sz="6" w:space="1"/>
        </w:pBdr>
        <w:spacing w:after="80" w:before="240"/>
      </w:pPr>
      <w:r>
        <w:rPr>
          <w:rFonts w:ascii="Arial" w:cs="Arial" w:eastAsia="Arial" w:hAnsi="Arial"/>
          <w:b/>
          <w:bCs/>
          <w:color w:val="3C4F6A"/>
          <w:sz w:val="28"/>
          <w:szCs w:val="28"/>
        </w:rPr>
        <w:t xml:space="preserve">System Overview</w:t>
      </w:r>
    </w:p>
    <w:p>
      <w:r>
        <w:rPr>
          <w:rFonts w:ascii="Arial" w:cs="Arial" w:eastAsia="Arial" w:hAnsi="Arial"/>
          <w:sz w:val="22"/>
          <w:szCs w:val="22"/>
        </w:rPr>
        <w:t xml:space="preserve">The NeoCloud control plane consists of four layers. The diagram below shows how they relate.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BROWSER / SPA (React)                        │</w:t>
            </w:r>
          </w:p>
          <w:p>
            <w:pPr>
              <w:spacing w:after="30" w:before="30"/>
            </w:pPr>
            <w:r>
              <w:rPr>
                <w:rFonts w:ascii="Courier New" w:cs="Courier New" w:eastAsia="Courier New" w:hAnsi="Courier New"/>
                <w:color w:val="222222"/>
                <w:sz w:val="18"/>
                <w:szCs w:val="18"/>
              </w:rPr>
              <w:t xml:space="preserve">│   Dashboard · Customer List · Bucket Detail · Usage Charts      │</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  HTTPS  (same origin)</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NEOCLOUD EXPRESS SERVER  :3001                     │</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/api/auth            → session management (cookie, SQLite)    │</w:t>
            </w:r>
          </w:p>
          <w:p>
            <w:pPr>
              <w:spacing w:after="30" w:before="30"/>
            </w:pPr>
            <w:r>
              <w:rPr>
                <w:rFonts w:ascii="Courier New" w:cs="Courier New" w:eastAsia="Courier New" w:hAnsi="Courier New"/>
                <w:color w:val="222222"/>
                <w:sz w:val="18"/>
                <w:szCs w:val="18"/>
              </w:rPr>
              <w:t xml:space="preserve">│  /api/admin           → user CRUD                              │</w:t>
            </w:r>
          </w:p>
          <w:p>
            <w:pPr>
              <w:spacing w:after="30" w:before="30"/>
            </w:pPr>
            <w:r>
              <w:rPr>
                <w:rFonts w:ascii="Courier New" w:cs="Courier New" w:eastAsia="Courier New" w:hAnsi="Courier New"/>
                <w:color w:val="222222"/>
                <w:sz w:val="18"/>
                <w:szCs w:val="18"/>
              </w:rPr>
              <w:t xml:space="preserve">│  /api/admin/credentials → encrypted sub-account key store      │</w:t>
            </w:r>
          </w:p>
          <w:p>
            <w:pPr>
              <w:spacing w:after="30" w:before="30"/>
            </w:pPr>
            <w:r>
              <w:rPr>
                <w:rFonts w:ascii="Courier New" w:cs="Courier New" w:eastAsia="Courier New" w:hAnsi="Courier New"/>
                <w:color w:val="222222"/>
                <w:sz w:val="18"/>
                <w:szCs w:val="18"/>
              </w:rPr>
              <w:t xml:space="preserve">│  /api/b2-partner      → Partner API proxy (CORS bypass)        │</w:t>
            </w:r>
          </w:p>
          <w:p>
            <w:pPr>
              <w:spacing w:after="30" w:before="30"/>
            </w:pPr>
            <w:r>
              <w:rPr>
                <w:rFonts w:ascii="Courier New" w:cs="Courier New" w:eastAsia="Courier New" w:hAnsi="Courier New"/>
                <w:color w:val="222222"/>
                <w:sz w:val="18"/>
                <w:szCs w:val="18"/>
              </w:rPr>
              <w:t xml:space="preserve">│  /api/customer-b2     → per-customer B2 proxy (auth as sub)    │</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  Partner API (v3)        │  Storage API (v4)</w:t>
            </w:r>
          </w:p>
          <w:p>
            <w:pPr>
              <w:spacing w:after="30" w:before="30"/>
            </w:pPr>
            <w:r>
              <w:rPr>
                <w:rFonts w:ascii="Courier New" w:cs="Courier New" w:eastAsia="Courier New" w:hAnsi="Courier New"/>
                <w:color w:val="222222"/>
                <w:sz w:val="18"/>
                <w:szCs w:val="18"/>
              </w:rPr>
              <w:t xml:space="preserve">       │  groupsApiUrl            │  sub-account apiUrl</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BACKBLAZE B2                                   │</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Master Account ─── Group 165914 (Internal/IT)                 │</w:t>
            </w:r>
          </w:p>
          <w:p>
            <w:pPr>
              <w:spacing w:after="30" w:before="30"/>
            </w:pPr>
            <w:r>
              <w:rPr>
                <w:rFonts w:ascii="Courier New" w:cs="Courier New" w:eastAsia="Courier New" w:hAnsi="Courier New"/>
                <w:color w:val="222222"/>
                <w:sz w:val="18"/>
                <w:szCs w:val="18"/>
              </w:rPr>
              <w:t xml:space="preserve">│                  ├─ Group 165915 (AI Customers)                │</w:t>
            </w:r>
          </w:p>
          <w:p>
            <w:pPr>
              <w:spacing w:after="30" w:before="30"/>
            </w:pPr>
            <w:r>
              <w:rPr>
                <w:rFonts w:ascii="Courier New" w:cs="Courier New" w:eastAsia="Courier New" w:hAnsi="Courier New"/>
                <w:color w:val="222222"/>
                <w:sz w:val="18"/>
                <w:szCs w:val="18"/>
              </w:rPr>
              <w:t xml:space="preserve">│                  └─ Group 165916 (SaaS Customers)              │</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b2-reports-&lt;accountId&gt;/                                        │</w:t>
            </w:r>
          </w:p>
          <w:p>
            <w:pPr>
              <w:spacing w:after="30" w:before="30"/>
            </w:pPr>
            <w:r>
              <w:rPr>
                <w:rFonts w:ascii="Courier New" w:cs="Courier New" w:eastAsia="Courier New" w:hAnsi="Courier New"/>
                <w:color w:val="222222"/>
                <w:sz w:val="18"/>
                <w:szCs w:val="18"/>
              </w:rPr>
              <w:t xml:space="preserve">│    YYYY-MM-DD/usage.group-165914.&lt;region&gt;.csv                  │</w:t>
            </w:r>
          </w:p>
          <w:p>
            <w:pPr>
              <w:spacing w:after="30" w:before="30"/>
            </w:pPr>
            <w:r>
              <w:rPr>
                <w:rFonts w:ascii="Courier New" w:cs="Courier New" w:eastAsia="Courier New" w:hAnsi="Courier New"/>
                <w:color w:val="222222"/>
                <w:sz w:val="18"/>
                <w:szCs w:val="18"/>
              </w:rPr>
              <w:t xml:space="preserve">│    YYYY-MM-DD/usage.group-165915.&lt;region&gt;.csv                  │</w:t>
            </w:r>
          </w:p>
          <w:p>
            <w:pPr>
              <w:spacing w:after="30" w:before="30"/>
            </w:pPr>
            <w:r>
              <w:rPr>
                <w:rFonts w:ascii="Courier New" w:cs="Courier New" w:eastAsia="Courier New" w:hAnsi="Courier New"/>
                <w:color w:val="222222"/>
                <w:sz w:val="18"/>
                <w:szCs w:val="18"/>
              </w:rPr>
              <w:t xml:space="preserve">│    YYYY-MM-DD/usage.group-165916.&lt;region&gt;.csv                  │</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Two Separate B2 API Hosts</w:t>
      </w:r>
    </w:p>
    <w:p>
      <w:r>
        <w:rPr>
          <w:rFonts w:ascii="Arial" w:cs="Arial" w:eastAsia="Arial" w:hAnsi="Arial"/>
          <w:sz w:val="22"/>
          <w:szCs w:val="22"/>
        </w:rPr>
        <w:t xml:space="preserve">Backblaze v3 authorize returns two distinct URLs that must not be confused: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32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Example</w:t>
            </w:r>
          </w:p>
        </w:tc>
        <w:tc>
          <w:tcPr>
            <w:tcW w:type="dxa" w:w="39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Used For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apiInfo.storageApi.apiUrl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https://api004.backblazeb2.com</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All storage operations: b2_list_buckets, b2_list_file_names, b2_create_key, etc.</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apiInfo.groupsApi.groupsApiUrl</w:t>
            </w:r>
          </w:p>
        </w:tc>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https://groups.backblazeb2.com</w:t>
            </w:r>
          </w:p>
        </w:tc>
        <w:tc>
          <w:tcPr>
            <w:tcW w:type="dxa" w:w="3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Partner API operations only: b2_list_groups, b2_list_group_members, b2_create_group_member</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6722" w:sz="12"/>
              <w:left w:val="nil"/>
              <w:bottom w:val="nil"/>
              <w:right w:val="nil"/>
            </w:tcBorders>
            <w:shd w:fill="EEF2F7" w:val="clear"/>
            <w:tcMar>
              <w:top w:type="dxa" w:w="120"/>
              <w:left w:type="dxa" w:w="200"/>
              <w:bottom w:type="dxa" w:w="120"/>
              <w:right w:type="dxa" w:w="200"/>
            </w:tcMar>
          </w:tcPr>
          <w:p>
            <w:pPr>
              <w:spacing w:after="40" w:before="0"/>
            </w:pPr>
            <w:r>
              <w:rPr>
                <w:rFonts w:ascii="Arial" w:cs="Arial" w:eastAsia="Arial" w:hAnsi="Arial"/>
                <w:b/>
                <w:bCs/>
                <w:sz w:val="22"/>
                <w:szCs w:val="22"/>
              </w:rPr>
              <w:t xml:space="preserve">Critical:</w:t>
            </w:r>
          </w:p>
          <w:p>
            <w:pPr>
              <w:spacing w:after="0" w:before="0"/>
            </w:pPr>
            <w:r>
              <w:rPr>
                <w:rFonts w:ascii="Arial" w:cs="Arial" w:eastAsia="Arial" w:hAnsi="Arial"/>
                <w:sz w:val="22"/>
                <w:szCs w:val="22"/>
              </w:rPr>
              <w:t xml:space="preserve">Calling storage endpoints on groupsApiUrl or vice-versa returns 404 or bad_request errors. Always route calls to the correct host.</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Sub-account Credential Flow</w:t>
      </w:r>
    </w:p>
    <w:p>
      <w:r>
        <w:rPr>
          <w:rFonts w:ascii="Arial" w:cs="Arial" w:eastAsia="Arial" w:hAnsi="Arial"/>
          <w:sz w:val="22"/>
          <w:szCs w:val="22"/>
        </w:rPr>
        <w:t xml:space="preserve">The master key cannot list or manage resources in sub-accounts. Every bucket listing, file browse, or key lookup against a customer account must be authenticated AS that sub-account. The NeoCloud server handles this transparently:</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1. Browser  →  POST /api/customer-b2/:accountId/b2_list_buckets</w:t>
            </w:r>
          </w:p>
          <w:p>
            <w:pPr>
              <w:spacing w:after="30" w:before="30"/>
            </w:pPr>
            <w:r>
              <w:rPr>
                <w:rFonts w:ascii="Courier New" w:cs="Courier New" w:eastAsia="Courier New" w:hAnsi="Courier New"/>
                <w:color w:val="222222"/>
                <w:sz w:val="18"/>
                <w:szCs w:val="18"/>
              </w:rPr>
              <w:t xml:space="preserve">2. Express  →  Looks up encrypted credentials for :accountId in SQLite</w:t>
            </w:r>
          </w:p>
          <w:p>
            <w:pPr>
              <w:spacing w:after="30" w:before="30"/>
            </w:pPr>
            <w:r>
              <w:rPr>
                <w:rFonts w:ascii="Courier New" w:cs="Courier New" w:eastAsia="Courier New" w:hAnsi="Courier New"/>
                <w:color w:val="222222"/>
                <w:sz w:val="18"/>
                <w:szCs w:val="18"/>
              </w:rPr>
              <w:t xml:space="preserve">3. Express  →  Decrypts credentials with CREDENTIAL_ENCRYPTION_KEY (AES-256-GCM)</w:t>
            </w:r>
          </w:p>
          <w:p>
            <w:pPr>
              <w:spacing w:after="30" w:before="30"/>
            </w:pPr>
            <w:r>
              <w:rPr>
                <w:rFonts w:ascii="Courier New" w:cs="Courier New" w:eastAsia="Courier New" w:hAnsi="Courier New"/>
                <w:color w:val="222222"/>
                <w:sz w:val="18"/>
                <w:szCs w:val="18"/>
              </w:rPr>
              <w:t xml:space="preserve">4. Express  →  Calls b2_authorize_account as sub-account (cached 1 hour)</w:t>
            </w:r>
          </w:p>
          <w:p>
            <w:pPr>
              <w:spacing w:after="30" w:before="30"/>
            </w:pPr>
            <w:r>
              <w:rPr>
                <w:rFonts w:ascii="Courier New" w:cs="Courier New" w:eastAsia="Courier New" w:hAnsi="Courier New"/>
                <w:color w:val="222222"/>
                <w:sz w:val="18"/>
                <w:szCs w:val="18"/>
              </w:rPr>
              <w:t xml:space="preserve">5. Express  →  Forwards b2_list_buckets with sub-account token</w:t>
            </w:r>
          </w:p>
          <w:p>
            <w:pPr>
              <w:spacing w:after="30" w:before="30"/>
            </w:pPr>
            <w:r>
              <w:rPr>
                <w:rFonts w:ascii="Courier New" w:cs="Courier New" w:eastAsia="Courier New" w:hAnsi="Courier New"/>
                <w:color w:val="222222"/>
                <w:sz w:val="18"/>
                <w:szCs w:val="18"/>
              </w:rPr>
              <w:t xml:space="preserve">6. Backblaze →  Returns only that sub-account's buckets</w:t>
            </w:r>
          </w:p>
          <w:p>
            <w:pPr>
              <w:spacing w:after="30" w:before="30"/>
            </w:pPr>
            <w:r>
              <w:rPr>
                <w:rFonts w:ascii="Courier New" w:cs="Courier New" w:eastAsia="Courier New" w:hAnsi="Courier New"/>
                <w:color w:val="222222"/>
                <w:sz w:val="18"/>
                <w:szCs w:val="18"/>
              </w:rPr>
              <w:t xml:space="preserve">7. Express  →  Proxies JSON response back to browser</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Data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What</w:t>
            </w:r>
          </w:p>
        </w:tc>
        <w:tc>
          <w:tcPr>
            <w:tcW w:type="dxa" w:w="28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Where</w:t>
            </w:r>
          </w:p>
        </w:tc>
        <w:tc>
          <w:tcPr>
            <w:tcW w:type="dxa" w:w="37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Admin users &amp; sessions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SQLite: server/data/app.db → users, sessions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Argon2id password hashing; session cookie HttpOnly + Secure</w:t>
            </w:r>
          </w:p>
        </w:tc>
      </w:tr>
      <w:tr>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Sub-account credentials</w:t>
            </w:r>
          </w:p>
        </w:tc>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SQLite: server/data/app.db → account_credentials</w:t>
            </w:r>
          </w:p>
        </w:tc>
        <w:tc>
          <w:tcPr>
            <w:tcW w:type="dxa" w:w="37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AES-256-GCM encrypted; key from CREDENTIAL_ENCRYPTION_KEY env var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Customer metadata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Backblaze B2 (live) or src/data/customers.js (demo)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In live mode, fetched from Partner API at runtime; no local copy</w:t>
            </w:r>
          </w:p>
        </w:tc>
      </w:tr>
      <w:tr>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Buckets / files / keys</w:t>
            </w:r>
          </w:p>
        </w:tc>
        <w:tc>
          <w:tcPr>
            <w:tcW w:type="dxa" w:w="2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Backblaze B2 sub-account</w:t>
            </w:r>
          </w:p>
        </w:tc>
        <w:tc>
          <w:tcPr>
            <w:tcW w:type="dxa" w:w="37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Always fetched live; never cached in local DB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Usage reports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b2-reports-&lt;accountId&gt; bucket on master account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Backblaze deposits daily CSVs; control plane reads and aggregates them</w:t>
            </w:r>
          </w:p>
        </w:tc>
      </w:tr>
    </w:tbl>
    <w:p>
      <w:pPr>
        <w:pStyle w:val="Heading1"/>
        <w:pageBreakBefore/>
        <w:spacing w:after="120" w:before="360"/>
      </w:pPr>
      <w:r>
        <w:rPr>
          <w:rFonts w:ascii="Arial" w:cs="Arial" w:eastAsia="Arial" w:hAnsi="Arial"/>
          <w:b/>
          <w:bCs/>
          <w:color w:val="1B2A4A"/>
          <w:sz w:val="36"/>
          <w:szCs w:val="36"/>
        </w:rPr>
        <w:t xml:space="preserve">Quick Start Guide</w:t>
      </w:r>
    </w:p>
    <w:p>
      <w:r>
        <w:rPr>
          <w:rFonts w:ascii="Arial" w:cs="Arial" w:eastAsia="Arial" w:hAnsi="Arial"/>
          <w:sz w:val="22"/>
          <w:szCs w:val="22"/>
        </w:rPr>
        <w:t xml:space="preserve">Follow these steps to go from zero to a working NeoCloud control plane with live customers.</w:t>
      </w:r>
    </w:p>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Prerequisites</w:t>
      </w:r>
    </w:p>
    <w:p>
      <w:pPr>
        <w:pStyle w:val="ListParagraph"/>
        <w:numPr>
          <w:ilvl w:val="0"/>
          <w:numId w:val="2"/>
        </w:numPr>
        <w:spacing w:after="40" w:before="40"/>
        <w:ind w:left="720" w:hanging="360"/>
      </w:pPr>
      <w:r>
        <w:rPr>
          <w:rFonts w:ascii="Arial" w:cs="Arial" w:eastAsia="Arial" w:hAnsi="Arial"/>
          <w:sz w:val="22"/>
          <w:szCs w:val="22"/>
        </w:rPr>
        <w:t xml:space="preserve">Backblaze account with Partner API access enabled</w:t>
      </w:r>
    </w:p>
    <w:p>
      <w:pPr>
        <w:pStyle w:val="ListParagraph"/>
        <w:numPr>
          <w:ilvl w:val="0"/>
          <w:numId w:val="2"/>
        </w:numPr>
        <w:spacing w:after="40" w:before="40"/>
        <w:ind w:left="720" w:hanging="360"/>
      </w:pPr>
      <w:r>
        <w:rPr>
          <w:rFonts w:ascii="Arial" w:cs="Arial" w:eastAsia="Arial" w:hAnsi="Arial"/>
          <w:sz w:val="22"/>
          <w:szCs w:val="22"/>
        </w:rPr>
        <w:t xml:space="preserve">Master application key with full capabilities (listBuckets, listFiles, writeFiles, listKeys, writeKeys, readFiles, listGroups, listGroupMembers, createGroupMembers)</w:t>
      </w:r>
    </w:p>
    <w:p>
      <w:pPr>
        <w:pStyle w:val="ListParagraph"/>
        <w:numPr>
          <w:ilvl w:val="0"/>
          <w:numId w:val="2"/>
        </w:numPr>
        <w:spacing w:after="40" w:before="40"/>
        <w:ind w:left="720" w:hanging="360"/>
      </w:pPr>
      <w:r>
        <w:rPr>
          <w:rFonts w:ascii="Arial" w:cs="Arial" w:eastAsia="Arial" w:hAnsi="Arial"/>
          <w:sz w:val="22"/>
          <w:szCs w:val="22"/>
        </w:rPr>
        <w:t xml:space="preserve">Node.js 20+ and npm</w:t>
      </w:r>
    </w:p>
    <w:p>
      <w:pPr>
        <w:pStyle w:val="ListParagraph"/>
        <w:numPr>
          <w:ilvl w:val="0"/>
          <w:numId w:val="2"/>
        </w:numPr>
        <w:spacing w:after="40" w:before="40"/>
        <w:ind w:left="720" w:hanging="360"/>
      </w:pPr>
      <w:r>
        <w:rPr>
          <w:rFonts w:ascii="Arial" w:cs="Arial" w:eastAsia="Arial" w:hAnsi="Arial"/>
          <w:sz w:val="22"/>
          <w:szCs w:val="22"/>
        </w:rPr>
        <w:t xml:space="preserve">A server or VM accessible at a public HTTPS endpoint (nginx recommended)</w:t>
      </w:r>
    </w:p>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Step 1 — Environment Setup</w:t>
      </w:r>
    </w:p>
    <w:p>
      <w:r>
        <w:rPr>
          <w:rFonts w:ascii="Arial" w:cs="Arial" w:eastAsia="Arial" w:hAnsi="Arial"/>
          <w:sz w:val="22"/>
          <w:szCs w:val="22"/>
        </w:rPr>
        <w:t xml:space="preserve">Create your .env file in the project root. Never commit this file.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.env — required variables</w:t>
            </w:r>
          </w:p>
          <w:p>
            <w:pPr>
              <w:spacing w:after="30" w:before="30"/>
            </w:pPr>
            <w:r>
              <w:rPr>
                <w:rFonts w:ascii="Courier New" w:cs="Courier New" w:eastAsia="Courier New" w:hAnsi="Courier New"/>
                <w:color w:val="222222"/>
                <w:sz w:val="18"/>
                <w:szCs w:val="18"/>
              </w:rPr>
              <w:t xml:space="preserve">PORT=3001</w:t>
            </w:r>
          </w:p>
          <w:p>
            <w:pPr>
              <w:spacing w:after="30" w:before="30"/>
            </w:pPr>
            <w:r>
              <w:rPr>
                <w:rFonts w:ascii="Courier New" w:cs="Courier New" w:eastAsia="Courier New" w:hAnsi="Courier New"/>
                <w:color w:val="222222"/>
                <w:sz w:val="18"/>
                <w:szCs w:val="18"/>
              </w:rPr>
              <w:t xml:space="preserve">NODE_ENV=production</w:t>
            </w:r>
          </w:p>
          <w:p>
            <w:pPr>
              <w:spacing w:after="30" w:before="30"/>
            </w:pPr>
            <w:r>
              <w:rPr>
                <w:rFonts w:ascii="Courier New" w:cs="Courier New" w:eastAsia="Courier New" w:hAnsi="Courier New"/>
                <w:color w:val="222222"/>
                <w:sz w:val="18"/>
                <w:szCs w:val="18"/>
              </w:rPr>
              <w:t xml:space="preserve">TRUST_PROXY=1</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Master B2 credentials (Partner API)</w:t>
            </w:r>
          </w:p>
          <w:p>
            <w:pPr>
              <w:spacing w:after="30" w:before="30"/>
            </w:pPr>
            <w:r>
              <w:rPr>
                <w:rFonts w:ascii="Courier New" w:cs="Courier New" w:eastAsia="Courier New" w:hAnsi="Courier New"/>
                <w:color w:val="222222"/>
                <w:sz w:val="18"/>
                <w:szCs w:val="18"/>
              </w:rPr>
              <w:t xml:space="preserve">B2_MASTER_KEY_ID=&lt;your-master-key-id&gt;</w:t>
            </w:r>
          </w:p>
          <w:p>
            <w:pPr>
              <w:spacing w:after="30" w:before="30"/>
            </w:pPr>
            <w:r>
              <w:rPr>
                <w:rFonts w:ascii="Courier New" w:cs="Courier New" w:eastAsia="Courier New" w:hAnsi="Courier New"/>
                <w:color w:val="222222"/>
                <w:sz w:val="18"/>
                <w:szCs w:val="18"/>
              </w:rPr>
              <w:t xml:space="preserve">B2_MASTER_APP_KEY=&lt;your-master-app-key&gt;</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AES-256-GCM key for encrypting sub-account credentials at rest</w:t>
            </w:r>
          </w:p>
          <w:p>
            <w:pPr>
              <w:spacing w:after="30" w:before="30"/>
            </w:pPr>
            <w:r>
              <w:rPr>
                <w:rFonts w:ascii="Courier New" w:cs="Courier New" w:eastAsia="Courier New" w:hAnsi="Courier New"/>
                <w:color w:val="222222"/>
                <w:sz w:val="18"/>
                <w:szCs w:val="18"/>
              </w:rPr>
              <w:t xml:space="preserve"># Generate once and store securely — losing this key locks you out</w:t>
            </w:r>
          </w:p>
          <w:p>
            <w:pPr>
              <w:spacing w:after="30" w:before="30"/>
            </w:pPr>
            <w:r>
              <w:rPr>
                <w:rFonts w:ascii="Courier New" w:cs="Courier New" w:eastAsia="Courier New" w:hAnsi="Courier New"/>
                <w:color w:val="222222"/>
                <w:sz w:val="18"/>
                <w:szCs w:val="18"/>
              </w:rPr>
              <w:t xml:space="preserve">CREDENTIAL_ENCRYPTION_KEY=&lt;64-char hex string&gt;</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Generate encryption key with:</w:t>
            </w:r>
          </w:p>
          <w:p>
            <w:pPr>
              <w:spacing w:after="30" w:before="30"/>
            </w:pPr>
            <w:r>
              <w:rPr>
                <w:rFonts w:ascii="Courier New" w:cs="Courier New" w:eastAsia="Courier New" w:hAnsi="Courier New"/>
                <w:color w:val="222222"/>
                <w:sz w:val="18"/>
                <w:szCs w:val="18"/>
              </w:rPr>
              <w:t xml:space="preserve"># node -e "console.log(require('crypto').randomBytes(32).toString('hex'))"</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Initial admin user (created on first boot)</w:t>
            </w:r>
          </w:p>
          <w:p>
            <w:pPr>
              <w:spacing w:after="30" w:before="30"/>
            </w:pPr>
            <w:r>
              <w:rPr>
                <w:rFonts w:ascii="Courier New" w:cs="Courier New" w:eastAsia="Courier New" w:hAnsi="Courier New"/>
                <w:color w:val="222222"/>
                <w:sz w:val="18"/>
                <w:szCs w:val="18"/>
              </w:rPr>
              <w:t xml:space="preserve">DEFAULT_ADMIN_EMAIL=admin@yourcompany.com</w:t>
            </w:r>
          </w:p>
          <w:p>
            <w:pPr>
              <w:spacing w:after="30" w:before="30"/>
            </w:pPr>
            <w:r>
              <w:rPr>
                <w:rFonts w:ascii="Courier New" w:cs="Courier New" w:eastAsia="Courier New" w:hAnsi="Courier New"/>
                <w:color w:val="222222"/>
                <w:sz w:val="18"/>
                <w:szCs w:val="18"/>
              </w:rPr>
              <w:t xml:space="preserve">DEFAULT_ADMIN_PASSWORD=&lt;strong-password&gt;</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Step 2 — Install Dependencies and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npm install</w:t>
            </w:r>
          </w:p>
          <w:p>
            <w:pPr>
              <w:spacing w:after="30" w:before="30"/>
            </w:pPr>
            <w:r>
              <w:rPr>
                <w:rFonts w:ascii="Courier New" w:cs="Courier New" w:eastAsia="Courier New" w:hAnsi="Courier New"/>
                <w:color w:val="222222"/>
                <w:sz w:val="18"/>
                <w:szCs w:val="18"/>
              </w:rPr>
              <w:t xml:space="preserve">npm run build          # compiles the React SPA into dist/</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Step 3 — Provision Customer Groups</w:t>
      </w:r>
    </w:p>
    <w:p>
      <w:r>
        <w:rPr>
          <w:rFonts w:ascii="Arial" w:cs="Arial" w:eastAsia="Arial" w:hAnsi="Arial"/>
          <w:sz w:val="22"/>
          <w:szCs w:val="22"/>
        </w:rPr>
        <w:t xml:space="preserve">Groups segment your customers. Backblaze creates them on your master account. Record the group IDs returned — they are permanent identifiers.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List existing groups</w:t>
            </w:r>
          </w:p>
          <w:p>
            <w:pPr>
              <w:spacing w:after="30" w:before="30"/>
            </w:pPr>
            <w:r>
              <w:rPr>
                <w:rFonts w:ascii="Courier New" w:cs="Courier New" w:eastAsia="Courier New" w:hAnsi="Courier New"/>
                <w:color w:val="222222"/>
                <w:sz w:val="18"/>
                <w:szCs w:val="18"/>
              </w:rPr>
              <w:t xml:space="preserve">POST {groupsApiUrl}/b2api/v3/b2_list_groups</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"adminAccountId": "&lt;masterAccountId&gt;"</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Response</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"groups": [</w:t>
            </w:r>
          </w:p>
          <w:p>
            <w:pPr>
              <w:spacing w:after="30" w:before="30"/>
            </w:pPr>
            <w:r>
              <w:rPr>
                <w:rFonts w:ascii="Courier New" w:cs="Courier New" w:eastAsia="Courier New" w:hAnsi="Courier New"/>
                <w:color w:val="222222"/>
                <w:sz w:val="18"/>
                <w:szCs w:val="18"/>
              </w:rPr>
              <w:t xml:space="preserve">    { "groupId": "165914", "groupName": "Internal / IT" },</w:t>
            </w:r>
          </w:p>
          <w:p>
            <w:pPr>
              <w:spacing w:after="30" w:before="30"/>
            </w:pPr>
            <w:r>
              <w:rPr>
                <w:rFonts w:ascii="Courier New" w:cs="Courier New" w:eastAsia="Courier New" w:hAnsi="Courier New"/>
                <w:color w:val="222222"/>
                <w:sz w:val="18"/>
                <w:szCs w:val="18"/>
              </w:rPr>
              <w:t xml:space="preserve">    { "groupId": "165915", "groupName": "AI Customers" },</w:t>
            </w:r>
          </w:p>
          <w:p>
            <w:pPr>
              <w:spacing w:after="30" w:before="30"/>
            </w:pPr>
            <w:r>
              <w:rPr>
                <w:rFonts w:ascii="Courier New" w:cs="Courier New" w:eastAsia="Courier New" w:hAnsi="Courier New"/>
                <w:color w:val="222222"/>
                <w:sz w:val="18"/>
                <w:szCs w:val="18"/>
              </w:rPr>
              <w:t xml:space="preserve">    { "groupId": "165916", "groupName": "SaaS Customers" }</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Step 4 — Create Your First Customer Account</w:t>
      </w:r>
    </w:p>
    <w:p>
      <w:r>
        <w:rPr>
          <w:rFonts w:ascii="Arial" w:cs="Arial" w:eastAsia="Arial" w:hAnsi="Arial"/>
          <w:sz w:val="22"/>
          <w:szCs w:val="22"/>
        </w:rPr>
        <w:t xml:space="preserve">Each call to b2_create_group_member creates a new isolated B2 account and assigns it to the group. The applicationKey in the response is the ONLY time you will see it — store it immediately.</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{groupsApiUrl}/b2api/v3/b2_create_group_member</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"adminAccountId": "&lt;masterAccountId&gt;",</w:t>
            </w:r>
          </w:p>
          <w:p>
            <w:pPr>
              <w:spacing w:after="30" w:before="30"/>
            </w:pPr>
            <w:r>
              <w:rPr>
                <w:rFonts w:ascii="Courier New" w:cs="Courier New" w:eastAsia="Courier New" w:hAnsi="Courier New"/>
                <w:color w:val="222222"/>
                <w:sz w:val="18"/>
                <w:szCs w:val="18"/>
              </w:rPr>
              <w:t xml:space="preserve">  "groupId":        "165915",</w:t>
            </w:r>
          </w:p>
          <w:p>
            <w:pPr>
              <w:spacing w:after="30" w:before="30"/>
            </w:pPr>
            <w:r>
              <w:rPr>
                <w:rFonts w:ascii="Courier New" w:cs="Courier New" w:eastAsia="Courier New" w:hAnsi="Courier New"/>
                <w:color w:val="222222"/>
                <w:sz w:val="18"/>
                <w:szCs w:val="18"/>
              </w:rPr>
              <w:t xml:space="preserve">  "memberEmail":    "customer@example.com",</w:t>
            </w:r>
          </w:p>
          <w:p>
            <w:pPr>
              <w:spacing w:after="30" w:before="30"/>
            </w:pPr>
            <w:r>
              <w:rPr>
                <w:rFonts w:ascii="Courier New" w:cs="Courier New" w:eastAsia="Courier New" w:hAnsi="Courier New"/>
                <w:color w:val="222222"/>
                <w:sz w:val="18"/>
                <w:szCs w:val="18"/>
              </w:rPr>
              <w:t xml:space="preserve">  "region":         "us-west"        // or "eu-central", "us-east"</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Response (save these immediately — applicationKey is shown ONCE)</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"groupMember": {</w:t>
            </w:r>
          </w:p>
          <w:p>
            <w:pPr>
              <w:spacing w:after="30" w:before="30"/>
            </w:pPr>
            <w:r>
              <w:rPr>
                <w:rFonts w:ascii="Courier New" w:cs="Courier New" w:eastAsia="Courier New" w:hAnsi="Courier New"/>
                <w:color w:val="222222"/>
                <w:sz w:val="18"/>
                <w:szCs w:val="18"/>
              </w:rPr>
              <w:t xml:space="preserve">    "accountId": "8efecf1c9577",</w:t>
            </w:r>
          </w:p>
          <w:p>
            <w:pPr>
              <w:spacing w:after="30" w:before="30"/>
            </w:pPr>
            <w:r>
              <w:rPr>
                <w:rFonts w:ascii="Courier New" w:cs="Courier New" w:eastAsia="Courier New" w:hAnsi="Courier New"/>
                <w:color w:val="222222"/>
                <w:sz w:val="18"/>
                <w:szCs w:val="18"/>
              </w:rPr>
              <w:t xml:space="preserve">    "email":     "customer@example.com",</w:t>
            </w:r>
          </w:p>
          <w:p>
            <w:pPr>
              <w:spacing w:after="30" w:before="30"/>
            </w:pPr>
            <w:r>
              <w:rPr>
                <w:rFonts w:ascii="Courier New" w:cs="Courier New" w:eastAsia="Courier New" w:hAnsi="Courier New"/>
                <w:color w:val="222222"/>
                <w:sz w:val="18"/>
                <w:szCs w:val="18"/>
              </w:rPr>
              <w:t xml:space="preserve">    "groupId":   "165915"</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"applicationKeyId": "004abc123...",</w:t>
            </w:r>
          </w:p>
          <w:p>
            <w:pPr>
              <w:spacing w:after="30" w:before="30"/>
            </w:pPr>
            <w:r>
              <w:rPr>
                <w:rFonts w:ascii="Courier New" w:cs="Courier New" w:eastAsia="Courier New" w:hAnsi="Courier New"/>
                <w:color w:val="222222"/>
                <w:sz w:val="18"/>
                <w:szCs w:val="18"/>
              </w:rPr>
              <w:t xml:space="preserve">  "applicationKey":   "K004xxxxxxxxxxxxxx"</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6722" w:sz="12"/>
              <w:left w:val="nil"/>
              <w:bottom w:val="nil"/>
              <w:right w:val="nil"/>
            </w:tcBorders>
            <w:shd w:fill="EEF2F7" w:val="clear"/>
            <w:tcMar>
              <w:top w:type="dxa" w:w="120"/>
              <w:left w:type="dxa" w:w="200"/>
              <w:bottom w:type="dxa" w:w="120"/>
              <w:right w:type="dxa" w:w="200"/>
            </w:tcMar>
          </w:tcPr>
          <w:p>
            <w:pPr>
              <w:spacing w:after="40" w:before="0"/>
            </w:pPr>
            <w:r>
              <w:rPr>
                <w:rFonts w:ascii="Arial" w:cs="Arial" w:eastAsia="Arial" w:hAnsi="Arial"/>
                <w:b/>
                <w:bCs/>
                <w:sz w:val="22"/>
                <w:szCs w:val="22"/>
              </w:rPr>
              <w:t xml:space="preserve">Warning:</w:t>
            </w:r>
          </w:p>
          <w:p>
            <w:pPr>
              <w:spacing w:after="0" w:before="0"/>
            </w:pPr>
            <w:r>
              <w:rPr>
                <w:rFonts w:ascii="Arial" w:cs="Arial" w:eastAsia="Arial" w:hAnsi="Arial"/>
                <w:sz w:val="22"/>
                <w:szCs w:val="22"/>
              </w:rPr>
              <w:t xml:space="preserve">The applicationKey in the b2_create_group_member response is shown exactly once. If it is not stored, there is no API to retrieve it later. You must recreate the group member (deleting all their data) to obtain new credentials.</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Step 5 — Store Sub-account Credentials</w:t>
      </w:r>
    </w:p>
    <w:p>
      <w:r>
        <w:rPr>
          <w:rFonts w:ascii="Arial" w:cs="Arial" w:eastAsia="Arial" w:hAnsi="Arial"/>
          <w:sz w:val="22"/>
          <w:szCs w:val="22"/>
        </w:rPr>
        <w:t xml:space="preserve">The NeoCloud server stores credentials encrypted in SQLite. Call the credentials API immediately after account creation:</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/api/admin/credentials</w:t>
            </w:r>
          </w:p>
          <w:p>
            <w:pPr>
              <w:spacing w:after="30" w:before="30"/>
            </w:pPr>
            <w:r>
              <w:rPr>
                <w:rFonts w:ascii="Courier New" w:cs="Courier New" w:eastAsia="Courier New" w:hAnsi="Courier New"/>
                <w:color w:val="222222"/>
                <w:sz w:val="18"/>
                <w:szCs w:val="18"/>
              </w:rPr>
              <w:t xml:space="preserve">Cookie: session=&lt;admin-session&gt;</w:t>
            </w:r>
          </w:p>
          <w:p>
            <w:pPr>
              <w:spacing w:after="30" w:before="30"/>
            </w:pPr>
            <w:r>
              <w:rPr>
                <w:rFonts w:ascii="Courier New" w:cs="Courier New" w:eastAsia="Courier New" w:hAnsi="Courier New"/>
                <w:color w:val="222222"/>
                <w:sz w:val="18"/>
                <w:szCs w:val="18"/>
              </w:rPr>
              <w:t xml:space="preserve">Content-Type: application/json</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"accountId":        "8efecf1c9577",</w:t>
            </w:r>
          </w:p>
          <w:p>
            <w:pPr>
              <w:spacing w:after="30" w:before="30"/>
            </w:pPr>
            <w:r>
              <w:rPr>
                <w:rFonts w:ascii="Courier New" w:cs="Courier New" w:eastAsia="Courier New" w:hAnsi="Courier New"/>
                <w:color w:val="222222"/>
                <w:sz w:val="18"/>
                <w:szCs w:val="18"/>
              </w:rPr>
              <w:t xml:space="preserve">  "applicationKeyId": "004abc123...",</w:t>
            </w:r>
          </w:p>
          <w:p>
            <w:pPr>
              <w:spacing w:after="30" w:before="30"/>
            </w:pPr>
            <w:r>
              <w:rPr>
                <w:rFonts w:ascii="Courier New" w:cs="Courier New" w:eastAsia="Courier New" w:hAnsi="Courier New"/>
                <w:color w:val="222222"/>
                <w:sz w:val="18"/>
                <w:szCs w:val="18"/>
              </w:rPr>
              <w:t xml:space="preserve">  "applicationKey":   "K004xxxxxxxxxxxxxx"</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200 OK — credentials stored encrypted at rest</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Step 6 — Provision Customer Resources</w:t>
      </w:r>
    </w:p>
    <w:p>
      <w:r>
        <w:rPr>
          <w:rFonts w:ascii="Arial" w:cs="Arial" w:eastAsia="Arial" w:hAnsi="Arial"/>
          <w:sz w:val="22"/>
          <w:szCs w:val="22"/>
        </w:rPr>
        <w:t xml:space="preserve">Once credentials are stored, authenticate as the sub-account to create buckets and keys: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Authorize as sub-account</w:t>
            </w:r>
          </w:p>
          <w:p>
            <w:pPr>
              <w:spacing w:after="30" w:before="30"/>
            </w:pPr>
            <w:r>
              <w:rPr>
                <w:rFonts w:ascii="Courier New" w:cs="Courier New" w:eastAsia="Courier New" w:hAnsi="Courier New"/>
                <w:color w:val="222222"/>
                <w:sz w:val="18"/>
                <w:szCs w:val="18"/>
              </w:rPr>
              <w:t xml:space="preserve">GET https://api.backblazeb2.com/b2api/v4/b2_authorize_account</w:t>
            </w:r>
          </w:p>
          <w:p>
            <w:pPr>
              <w:spacing w:after="30" w:before="30"/>
            </w:pPr>
            <w:r>
              <w:rPr>
                <w:rFonts w:ascii="Courier New" w:cs="Courier New" w:eastAsia="Courier New" w:hAnsi="Courier New"/>
                <w:color w:val="222222"/>
                <w:sz w:val="18"/>
                <w:szCs w:val="18"/>
              </w:rPr>
              <w:t xml:space="preserve">Authorization: Basic base64(&lt;applicationKeyId&gt;:&lt;applicationKey&gt;)</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Response gives sub-account apiUrl and token</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Create a private bucket with SSE-B2</w:t>
            </w:r>
          </w:p>
          <w:p>
            <w:pPr>
              <w:spacing w:after="30" w:before="30"/>
            </w:pPr>
            <w:r>
              <w:rPr>
                <w:rFonts w:ascii="Courier New" w:cs="Courier New" w:eastAsia="Courier New" w:hAnsi="Courier New"/>
                <w:color w:val="222222"/>
                <w:sz w:val="18"/>
                <w:szCs w:val="18"/>
              </w:rPr>
              <w:t xml:space="preserve">POST {sub.apiUrl}/b2api/v4/b2_create_bucket</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"accountId":   "8efecf1c9577",</w:t>
            </w:r>
          </w:p>
          <w:p>
            <w:pPr>
              <w:spacing w:after="30" w:before="30"/>
            </w:pPr>
            <w:r>
              <w:rPr>
                <w:rFonts w:ascii="Courier New" w:cs="Courier New" w:eastAsia="Courier New" w:hAnsi="Courier New"/>
                <w:color w:val="222222"/>
                <w:sz w:val="18"/>
                <w:szCs w:val="18"/>
              </w:rPr>
              <w:t xml:space="preserve">  "bucketName":  "nc-c3-datasets-eu",</w:t>
            </w:r>
          </w:p>
          <w:p>
            <w:pPr>
              <w:spacing w:after="30" w:before="30"/>
            </w:pPr>
            <w:r>
              <w:rPr>
                <w:rFonts w:ascii="Courier New" w:cs="Courier New" w:eastAsia="Courier New" w:hAnsi="Courier New"/>
                <w:color w:val="222222"/>
                <w:sz w:val="18"/>
                <w:szCs w:val="18"/>
              </w:rPr>
              <w:t xml:space="preserve">  "bucketType":  "allPrivate",</w:t>
            </w:r>
          </w:p>
          <w:p>
            <w:pPr>
              <w:spacing w:after="30" w:before="30"/>
            </w:pPr>
            <w:r>
              <w:rPr>
                <w:rFonts w:ascii="Courier New" w:cs="Courier New" w:eastAsia="Courier New" w:hAnsi="Courier New"/>
                <w:color w:val="222222"/>
                <w:sz w:val="18"/>
                <w:szCs w:val="18"/>
              </w:rPr>
              <w:t xml:space="preserve">  "defaultServerSideEncryption": {</w:t>
            </w:r>
          </w:p>
          <w:p>
            <w:pPr>
              <w:spacing w:after="30" w:before="30"/>
            </w:pPr>
            <w:r>
              <w:rPr>
                <w:rFonts w:ascii="Courier New" w:cs="Courier New" w:eastAsia="Courier New" w:hAnsi="Courier New"/>
                <w:color w:val="222222"/>
                <w:sz w:val="18"/>
                <w:szCs w:val="18"/>
              </w:rPr>
              <w:t xml:space="preserve">    "mode": "SSE-B2",</w:t>
            </w:r>
          </w:p>
          <w:p>
            <w:pPr>
              <w:spacing w:after="30" w:before="30"/>
            </w:pPr>
            <w:r>
              <w:rPr>
                <w:rFonts w:ascii="Courier New" w:cs="Courier New" w:eastAsia="Courier New" w:hAnsi="Courier New"/>
                <w:color w:val="222222"/>
                <w:sz w:val="18"/>
                <w:szCs w:val="18"/>
              </w:rPr>
              <w:t xml:space="preserve">    "algorithm": "AES256"</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Step 7 — Start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Direct start</w:t>
            </w:r>
          </w:p>
          <w:p>
            <w:pPr>
              <w:spacing w:after="30" w:before="30"/>
            </w:pPr>
            <w:r>
              <w:rPr>
                <w:rFonts w:ascii="Courier New" w:cs="Courier New" w:eastAsia="Courier New" w:hAnsi="Courier New"/>
                <w:color w:val="222222"/>
                <w:sz w:val="18"/>
                <w:szCs w:val="18"/>
              </w:rPr>
              <w:t xml:space="preserve">node server/index.js</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Production with PM2</w:t>
            </w:r>
          </w:p>
          <w:p>
            <w:pPr>
              <w:spacing w:after="30" w:before="30"/>
            </w:pPr>
            <w:r>
              <w:rPr>
                <w:rFonts w:ascii="Courier New" w:cs="Courier New" w:eastAsia="Courier New" w:hAnsi="Courier New"/>
                <w:color w:val="222222"/>
                <w:sz w:val="18"/>
                <w:szCs w:val="18"/>
              </w:rPr>
              <w:t xml:space="preserve">pm2 start server/index.js --name neocloud-api --update-env</w:t>
            </w:r>
          </w:p>
          <w:p>
            <w:pPr>
              <w:spacing w:after="30" w:before="30"/>
            </w:pPr>
            <w:r>
              <w:rPr>
                <w:rFonts w:ascii="Courier New" w:cs="Courier New" w:eastAsia="Courier New" w:hAnsi="Courier New"/>
                <w:color w:val="222222"/>
                <w:sz w:val="18"/>
                <w:szCs w:val="18"/>
              </w:rPr>
              <w:t xml:space="preserve">pm2 save</w:t>
            </w:r>
          </w:p>
        </w:tc>
      </w:tr>
    </w:tbl>
    <w:p>
      <w:r>
        <w:rPr>
          <w:rFonts w:ascii="Arial" w:cs="Arial" w:eastAsia="Arial" w:hAnsi="Arial"/>
          <w:sz w:val="22"/>
          <w:szCs w:val="22"/>
        </w:rPr>
        <w:t xml:space="preserve">The server seeds the default admin user on first boot, then listens on PORT. Serve the dist/ directory via nginx at the same origin with /api/* proxied to :3001.</w:t>
      </w:r>
    </w:p>
    <w:p>
      <w:pPr>
        <w:pStyle w:val="Heading1"/>
        <w:pageBreakBefore/>
        <w:spacing w:after="120" w:before="360"/>
      </w:pPr>
      <w:r>
        <w:rPr>
          <w:rFonts w:ascii="Arial" w:cs="Arial" w:eastAsia="Arial" w:hAnsi="Arial"/>
          <w:b/>
          <w:bCs/>
          <w:color w:val="1B2A4A"/>
          <w:sz w:val="36"/>
          <w:szCs w:val="36"/>
        </w:rPr>
        <w:t xml:space="preserve">Customer Group Structure</w:t>
      </w:r>
    </w:p>
    <w:p>
      <w:pPr>
        <w:pStyle w:val="Heading2"/>
        <w:pBdr>
          <w:bottom w:val="single" w:color="F26722" w:sz="6" w:space="1"/>
        </w:pBdr>
        <w:spacing w:after="80" w:before="240"/>
      </w:pPr>
      <w:r>
        <w:rPr>
          <w:rFonts w:ascii="Arial" w:cs="Arial" w:eastAsia="Arial" w:hAnsi="Arial"/>
          <w:b/>
          <w:bCs/>
          <w:color w:val="3C4F6A"/>
          <w:sz w:val="28"/>
          <w:szCs w:val="28"/>
        </w:rPr>
        <w:t xml:space="preserve">Group Strategy</w:t>
      </w:r>
    </w:p>
    <w:p>
      <w:r>
        <w:rPr>
          <w:rFonts w:ascii="Arial" w:cs="Arial" w:eastAsia="Arial" w:hAnsi="Arial"/>
          <w:sz w:val="22"/>
          <w:szCs w:val="22"/>
        </w:rPr>
        <w:t xml:space="preserve">NeoCloud uses Backblaze groups to segment customers by business unit and pricing tier. Groups are not technical access controls — they are organizational containers that make usage reporting and chargeback straightforward.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Group ID</w:t>
            </w:r>
          </w:p>
        </w:tc>
        <w:tc>
          <w:tcPr>
            <w:tcW w:type="dxa" w:w="22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Name</w:t>
            </w:r>
          </w:p>
        </w:tc>
        <w:tc>
          <w:tcPr>
            <w:tcW w:type="dxa" w:w="24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Customer Type</w:t>
            </w:r>
          </w:p>
        </w:tc>
        <w:tc>
          <w:tcPr>
            <w:tcW w:type="dxa" w:w="31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Chargeback Model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165914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Internal / IT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Engineering, DevOps, Backup</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Cost center allocation — no external billing</w:t>
            </w:r>
          </w:p>
        </w:tc>
      </w:tr>
      <w:tr>
        <w:tc>
          <w:tcPr>
            <w:tcW w:type="dxa" w:w="1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165915</w:t>
            </w:r>
          </w:p>
        </w:tc>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AI Customers</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Model training, vector stores, datasets</w:t>
            </w:r>
          </w:p>
        </w:tc>
        <w:tc>
          <w:tcPr>
            <w:tcW w:type="dxa" w:w="3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Usage-based — storage + egress + Class B/C transactions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165916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SaaS Customers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Media delivery, backups, archival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Tiered subscription — monthly storage cap + overage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Listing 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{groupsApiUrl}/b2api/v3/b2_list_group_members</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"adminAccountId": "&lt;masterAccountId&gt;",</w:t>
            </w:r>
          </w:p>
          <w:p>
            <w:pPr>
              <w:spacing w:after="30" w:before="30"/>
            </w:pPr>
            <w:r>
              <w:rPr>
                <w:rFonts w:ascii="Courier New" w:cs="Courier New" w:eastAsia="Courier New" w:hAnsi="Courier New"/>
                <w:color w:val="222222"/>
                <w:sz w:val="18"/>
                <w:szCs w:val="18"/>
              </w:rPr>
              <w:t xml:space="preserve">  "groupId":        "165915"</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Response (paginated via nextEmail)</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"groupMembers": [</w:t>
            </w:r>
          </w:p>
          <w:p>
            <w:pPr>
              <w:spacing w:after="30" w:before="30"/>
            </w:pPr>
            <w:r>
              <w:rPr>
                <w:rFonts w:ascii="Courier New" w:cs="Courier New" w:eastAsia="Courier New" w:hAnsi="Courier New"/>
                <w:color w:val="222222"/>
                <w:sz w:val="18"/>
                <w:szCs w:val="18"/>
              </w:rPr>
              <w:t xml:space="preserve">    { "email": "customer1-west@neocloud-storage.com", "accountId": "a78c4c854804" },</w:t>
            </w:r>
          </w:p>
          <w:p>
            <w:pPr>
              <w:spacing w:after="30" w:before="30"/>
            </w:pPr>
            <w:r>
              <w:rPr>
                <w:rFonts w:ascii="Courier New" w:cs="Courier New" w:eastAsia="Courier New" w:hAnsi="Courier New"/>
                <w:color w:val="222222"/>
                <w:sz w:val="18"/>
                <w:szCs w:val="18"/>
              </w:rPr>
              <w:t xml:space="preserve">    { "email": "customer3-eu@neocloud-storage.com",  "accountId": "8efecf1c9577" }</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"nextEmail": null</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For large groups, paginate with startEmail:</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"adminAccountId": "&lt;masterAccountId&gt;",</w:t>
            </w:r>
          </w:p>
          <w:p>
            <w:pPr>
              <w:spacing w:after="30" w:before="30"/>
            </w:pPr>
            <w:r>
              <w:rPr>
                <w:rFonts w:ascii="Courier New" w:cs="Courier New" w:eastAsia="Courier New" w:hAnsi="Courier New"/>
                <w:color w:val="222222"/>
                <w:sz w:val="18"/>
                <w:szCs w:val="18"/>
              </w:rPr>
              <w:t xml:space="preserve">  "groupId":        "165915",</w:t>
            </w:r>
          </w:p>
          <w:p>
            <w:pPr>
              <w:spacing w:after="30" w:before="30"/>
            </w:pPr>
            <w:r>
              <w:rPr>
                <w:rFonts w:ascii="Courier New" w:cs="Courier New" w:eastAsia="Courier New" w:hAnsi="Courier New"/>
                <w:color w:val="222222"/>
                <w:sz w:val="18"/>
                <w:szCs w:val="18"/>
              </w:rPr>
              <w:t xml:space="preserve">  "startEmail":     "customer10@neocloud-storage.com"</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Recommended Naming Conventions</w:t>
      </w:r>
    </w:p>
    <w:p>
      <w:r>
        <w:rPr>
          <w:rFonts w:ascii="Arial" w:cs="Arial" w:eastAsia="Arial" w:hAnsi="Arial"/>
          <w:sz w:val="22"/>
          <w:szCs w:val="22"/>
        </w:rPr>
        <w:t xml:space="preserve">Consistent naming makes scripting, reporting, and access key management much easier:</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Resource</w:t>
            </w:r>
          </w:p>
        </w:tc>
        <w:tc>
          <w:tcPr>
            <w:tcW w:type="dxa" w:w="31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Pattern</w:t>
            </w:r>
          </w:p>
        </w:tc>
        <w:tc>
          <w:tcPr>
            <w:tcW w:type="dxa" w:w="40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Example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Customer email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&lt;type&gt;&lt;id&gt;-&lt;region&gt;@neocloud-storage.com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customer7-eu@neocloud-storage.com</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Bucket name</w:t>
            </w:r>
          </w:p>
        </w:tc>
        <w:tc>
          <w:tcPr>
            <w:tcW w:type="dxa" w:w="3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nc-&lt;shortCode&gt;-&lt;purpose&gt;-&lt;region&gt;</w:t>
            </w:r>
          </w:p>
        </w:tc>
        <w:tc>
          <w:tcPr>
            <w:tcW w:type="dxa" w:w="4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nc-c7-datasets-eu</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Application key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neocloud-&lt;purpose&gt;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neocloud-readonly, neocloud-control-plane</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Reports bucket</w:t>
            </w:r>
          </w:p>
        </w:tc>
        <w:tc>
          <w:tcPr>
            <w:tcW w:type="dxa" w:w="3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b2-reports-&lt;masterAccountId&gt;</w:t>
            </w:r>
          </w:p>
        </w:tc>
        <w:tc>
          <w:tcPr>
            <w:tcW w:type="dxa" w:w="4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b2-reports-357e9d54ce31 (auto-created by Backblaze)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Recommended Group Configurations</w:t>
      </w:r>
    </w:p>
    <w:p>
      <w:pPr>
        <w:pStyle w:val="Heading3"/>
        <w:spacing w:after="60" w:before="180"/>
      </w:pPr>
      <w:r>
        <w:rPr>
          <w:rFonts w:ascii="Arial" w:cs="Arial" w:eastAsia="Arial" w:hAnsi="Arial"/>
          <w:b/>
          <w:bCs/>
          <w:color w:val="1B2A4A"/>
          <w:sz w:val="24"/>
          <w:szCs w:val="24"/>
        </w:rPr>
        <w:t xml:space="preserve">Internal / IT Accounts</w:t>
      </w:r>
    </w:p>
    <w:p>
      <w:pPr>
        <w:pStyle w:val="ListParagraph"/>
        <w:numPr>
          <w:ilvl w:val="0"/>
          <w:numId w:val="2"/>
        </w:numPr>
        <w:spacing w:after="40" w:before="40"/>
        <w:ind w:left="720" w:hanging="360"/>
      </w:pPr>
      <w:r>
        <w:rPr>
          <w:rFonts w:ascii="Arial" w:cs="Arial" w:eastAsia="Arial" w:hAnsi="Arial"/>
          <w:sz w:val="22"/>
          <w:szCs w:val="22"/>
        </w:rPr>
        <w:t xml:space="preserve">Enable Object Lock on backup buckets — prevents ransomware deletion</w:t>
      </w:r>
    </w:p>
    <w:p>
      <w:pPr>
        <w:pStyle w:val="ListParagraph"/>
        <w:numPr>
          <w:ilvl w:val="0"/>
          <w:numId w:val="2"/>
        </w:numPr>
        <w:spacing w:after="40" w:before="40"/>
        <w:ind w:left="720" w:hanging="360"/>
      </w:pPr>
      <w:r>
        <w:rPr>
          <w:rFonts w:ascii="Arial" w:cs="Arial" w:eastAsia="Arial" w:hAnsi="Arial"/>
          <w:sz w:val="22"/>
          <w:szCs w:val="22"/>
        </w:rPr>
        <w:t xml:space="preserve">SSE-B2 encryption on all buckets</w:t>
      </w:r>
    </w:p>
    <w:p>
      <w:pPr>
        <w:pStyle w:val="ListParagraph"/>
        <w:numPr>
          <w:ilvl w:val="0"/>
          <w:numId w:val="2"/>
        </w:numPr>
        <w:spacing w:after="40" w:before="40"/>
        <w:ind w:left="720" w:hanging="360"/>
      </w:pPr>
      <w:r>
        <w:rPr>
          <w:rFonts w:ascii="Arial" w:cs="Arial" w:eastAsia="Arial" w:hAnsi="Arial"/>
          <w:sz w:val="22"/>
          <w:szCs w:val="22"/>
        </w:rPr>
        <w:t xml:space="preserve">Lifecycle rules: hide after 90 days, delete after 180 days for daily snapshots</w:t>
      </w:r>
    </w:p>
    <w:p>
      <w:pPr>
        <w:pStyle w:val="ListParagraph"/>
        <w:numPr>
          <w:ilvl w:val="0"/>
          <w:numId w:val="2"/>
        </w:numPr>
        <w:spacing w:after="40" w:before="40"/>
        <w:ind w:left="720" w:hanging="360"/>
      </w:pPr>
      <w:r>
        <w:rPr>
          <w:rFonts w:ascii="Arial" w:cs="Arial" w:eastAsia="Arial" w:hAnsi="Arial"/>
          <w:sz w:val="22"/>
          <w:szCs w:val="22"/>
        </w:rPr>
        <w:t xml:space="preserve">Single scoped key per team — no wildcard keys in production</w:t>
      </w:r>
    </w:p>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AI / ML Customer Accounts</w:t>
      </w:r>
    </w:p>
    <w:p>
      <w:pPr>
        <w:pStyle w:val="ListParagraph"/>
        <w:numPr>
          <w:ilvl w:val="0"/>
          <w:numId w:val="2"/>
        </w:numPr>
        <w:spacing w:after="40" w:before="40"/>
        <w:ind w:left="720" w:hanging="360"/>
      </w:pPr>
      <w:r>
        <w:rPr>
          <w:rFonts w:ascii="Arial" w:cs="Arial" w:eastAsia="Arial" w:hAnsi="Arial"/>
          <w:sz w:val="22"/>
          <w:szCs w:val="22"/>
        </w:rPr>
        <w:t xml:space="preserve">Large datasets upload via multipart (minimum 5 MB parts, up to 10,000 parts)</w:t>
      </w:r>
    </w:p>
    <w:p>
      <w:pPr>
        <w:pStyle w:val="ListParagraph"/>
        <w:numPr>
          <w:ilvl w:val="0"/>
          <w:numId w:val="2"/>
        </w:numPr>
        <w:spacing w:after="40" w:before="40"/>
        <w:ind w:left="720" w:hanging="360"/>
      </w:pPr>
      <w:r>
        <w:rPr>
          <w:rFonts w:ascii="Arial" w:cs="Arial" w:eastAsia="Arial" w:hAnsi="Arial"/>
          <w:sz w:val="22"/>
          <w:szCs w:val="22"/>
        </w:rPr>
        <w:t xml:space="preserve">Public buckets for model checkpoints that need CDN delivery</w:t>
      </w:r>
    </w:p>
    <w:p>
      <w:pPr>
        <w:pStyle w:val="ListParagraph"/>
        <w:numPr>
          <w:ilvl w:val="0"/>
          <w:numId w:val="2"/>
        </w:numPr>
        <w:spacing w:after="40" w:before="40"/>
        <w:ind w:left="720" w:hanging="360"/>
      </w:pPr>
      <w:r>
        <w:rPr>
          <w:rFonts w:ascii="Arial" w:cs="Arial" w:eastAsia="Arial" w:hAnsi="Arial"/>
          <w:sz w:val="22"/>
          <w:szCs w:val="22"/>
        </w:rPr>
        <w:t xml:space="preserve">Create a read-only key for inference clusters — separate from the write key used by training pipelines</w:t>
      </w:r>
    </w:p>
    <w:p>
      <w:pPr>
        <w:pStyle w:val="ListParagraph"/>
        <w:numPr>
          <w:ilvl w:val="0"/>
          <w:numId w:val="2"/>
        </w:numPr>
        <w:spacing w:after="40" w:before="40"/>
        <w:ind w:left="720" w:hanging="360"/>
      </w:pPr>
      <w:r>
        <w:rPr>
          <w:rFonts w:ascii="Arial" w:cs="Arial" w:eastAsia="Arial" w:hAnsi="Arial"/>
          <w:sz w:val="22"/>
          <w:szCs w:val="22"/>
        </w:rPr>
        <w:t xml:space="preserve">Tag buckets with X-Bz-Info headers (project, model-version) for cost attribution</w:t>
      </w:r>
    </w:p>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SaaS Customer Accounts</w:t>
      </w:r>
    </w:p>
    <w:p>
      <w:pPr>
        <w:pStyle w:val="ListParagraph"/>
        <w:numPr>
          <w:ilvl w:val="0"/>
          <w:numId w:val="2"/>
        </w:numPr>
        <w:spacing w:after="40" w:before="40"/>
        <w:ind w:left="720" w:hanging="360"/>
      </w:pPr>
      <w:r>
        <w:rPr>
          <w:rFonts w:ascii="Arial" w:cs="Arial" w:eastAsia="Arial" w:hAnsi="Arial"/>
          <w:sz w:val="22"/>
          <w:szCs w:val="22"/>
        </w:rPr>
        <w:t xml:space="preserve">Media delivery: set bucket to allPublic, attach CDN in front of the download URL</w:t>
      </w:r>
    </w:p>
    <w:p>
      <w:pPr>
        <w:pStyle w:val="ListParagraph"/>
        <w:numPr>
          <w:ilvl w:val="0"/>
          <w:numId w:val="2"/>
        </w:numPr>
        <w:spacing w:after="40" w:before="40"/>
        <w:ind w:left="720" w:hanging="360"/>
      </w:pPr>
      <w:r>
        <w:rPr>
          <w:rFonts w:ascii="Arial" w:cs="Arial" w:eastAsia="Arial" w:hAnsi="Arial"/>
          <w:sz w:val="22"/>
          <w:szCs w:val="22"/>
        </w:rPr>
        <w:t xml:space="preserve">Versioning: use b2_hide_file for soft deletes — lets you restore accidentally deleted objects</w:t>
      </w:r>
    </w:p>
    <w:p>
      <w:pPr>
        <w:pStyle w:val="ListParagraph"/>
        <w:numPr>
          <w:ilvl w:val="0"/>
          <w:numId w:val="2"/>
        </w:numPr>
        <w:spacing w:after="40" w:before="40"/>
        <w:ind w:left="720" w:hanging="360"/>
      </w:pPr>
      <w:r>
        <w:rPr>
          <w:rFonts w:ascii="Arial" w:cs="Arial" w:eastAsia="Arial" w:hAnsi="Arial"/>
          <w:sz w:val="22"/>
          <w:szCs w:val="22"/>
        </w:rPr>
        <w:t xml:space="preserve">Lifecycle: hide after customer retention period, delete after legal hold window</w:t>
      </w:r>
    </w:p>
    <w:p>
      <w:pPr>
        <w:pStyle w:val="ListParagraph"/>
        <w:numPr>
          <w:ilvl w:val="0"/>
          <w:numId w:val="2"/>
        </w:numPr>
        <w:spacing w:after="40" w:before="40"/>
        <w:ind w:left="720" w:hanging="360"/>
      </w:pPr>
      <w:r>
        <w:rPr>
          <w:rFonts w:ascii="Arial" w:cs="Arial" w:eastAsia="Arial" w:hAnsi="Arial"/>
          <w:sz w:val="22"/>
          <w:szCs w:val="22"/>
        </w:rPr>
        <w:t xml:space="preserve">Use bucket-scoped application keys — prevent cross-customer data leakage if a key is compromised</w:t>
      </w:r>
    </w:p>
    <w:p>
      <w:pPr>
        <w:pStyle w:val="Heading1"/>
        <w:pageBreakBefore/>
        <w:spacing w:after="120" w:before="360"/>
      </w:pPr>
      <w:r>
        <w:rPr>
          <w:rFonts w:ascii="Arial" w:cs="Arial" w:eastAsia="Arial" w:hAnsi="Arial"/>
          <w:b/>
          <w:bCs/>
          <w:color w:val="1B2A4A"/>
          <w:sz w:val="36"/>
          <w:szCs w:val="36"/>
        </w:rPr>
        <w:t xml:space="preserve">API Reference &amp; Example Calls</w:t>
      </w:r>
    </w:p>
    <w:p>
      <w:pPr>
        <w:pStyle w:val="Heading2"/>
        <w:pBdr>
          <w:bottom w:val="single" w:color="F26722" w:sz="6" w:space="1"/>
        </w:pBdr>
        <w:spacing w:after="80" w:before="240"/>
      </w:pPr>
      <w:r>
        <w:rPr>
          <w:rFonts w:ascii="Arial" w:cs="Arial" w:eastAsia="Arial" w:hAnsi="Arial"/>
          <w:b/>
          <w:bCs/>
          <w:color w:val="3C4F6A"/>
          <w:sz w:val="28"/>
          <w:szCs w:val="28"/>
        </w:rPr>
        <w:t xml:space="preserve">Authentication Flow</w:t>
      </w:r>
    </w:p>
    <w:p>
      <w:r>
        <w:rPr>
          <w:rFonts w:ascii="Arial" w:cs="Arial" w:eastAsia="Arial" w:hAnsi="Arial"/>
          <w:sz w:val="22"/>
          <w:szCs w:val="22"/>
        </w:rPr>
        <w:t xml:space="preserve">Every API session starts with b2_authorize_account. The response contains two critical URLs that govern all subsequent calls.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Step 1: Authorize master account</w:t>
            </w:r>
          </w:p>
          <w:p>
            <w:pPr>
              <w:spacing w:after="30" w:before="30"/>
            </w:pPr>
            <w:r>
              <w:rPr>
                <w:rFonts w:ascii="Courier New" w:cs="Courier New" w:eastAsia="Courier New" w:hAnsi="Courier New"/>
                <w:color w:val="222222"/>
                <w:sz w:val="18"/>
                <w:szCs w:val="18"/>
              </w:rPr>
              <w:t xml:space="preserve">GET https://api.backblazeb2.com/b2api/v3/b2_authorize_account</w:t>
            </w:r>
          </w:p>
          <w:p>
            <w:pPr>
              <w:spacing w:after="30" w:before="30"/>
            </w:pPr>
            <w:r>
              <w:rPr>
                <w:rFonts w:ascii="Courier New" w:cs="Courier New" w:eastAsia="Courier New" w:hAnsi="Courier New"/>
                <w:color w:val="222222"/>
                <w:sz w:val="18"/>
                <w:szCs w:val="18"/>
              </w:rPr>
              <w:t xml:space="preserve">Authorization: Basic base64(&lt;B2_MASTER_KEY_ID&gt;:&lt;B2_MASTER_APP_KEY&gt;)</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Response</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"accountId":          "357e9d54ce31",</w:t>
            </w:r>
          </w:p>
          <w:p>
            <w:pPr>
              <w:spacing w:after="30" w:before="30"/>
            </w:pPr>
            <w:r>
              <w:rPr>
                <w:rFonts w:ascii="Courier New" w:cs="Courier New" w:eastAsia="Courier New" w:hAnsi="Courier New"/>
                <w:color w:val="222222"/>
                <w:sz w:val="18"/>
                <w:szCs w:val="18"/>
              </w:rPr>
              <w:t xml:space="preserve">  "authorizationToken": "4_0042c8...",</w:t>
            </w:r>
          </w:p>
          <w:p>
            <w:pPr>
              <w:spacing w:after="30" w:before="30"/>
            </w:pPr>
            <w:r>
              <w:rPr>
                <w:rFonts w:ascii="Courier New" w:cs="Courier New" w:eastAsia="Courier New" w:hAnsi="Courier New"/>
                <w:color w:val="222222"/>
                <w:sz w:val="18"/>
                <w:szCs w:val="18"/>
              </w:rPr>
              <w:t xml:space="preserve">  "apiInfo": {</w:t>
            </w:r>
          </w:p>
          <w:p>
            <w:pPr>
              <w:spacing w:after="30" w:before="30"/>
            </w:pPr>
            <w:r>
              <w:rPr>
                <w:rFonts w:ascii="Courier New" w:cs="Courier New" w:eastAsia="Courier New" w:hAnsi="Courier New"/>
                <w:color w:val="222222"/>
                <w:sz w:val="18"/>
                <w:szCs w:val="18"/>
              </w:rPr>
              <w:t xml:space="preserve">    "storageApi": {</w:t>
            </w:r>
          </w:p>
          <w:p>
            <w:pPr>
              <w:spacing w:after="30" w:before="30"/>
            </w:pPr>
            <w:r>
              <w:rPr>
                <w:rFonts w:ascii="Courier New" w:cs="Courier New" w:eastAsia="Courier New" w:hAnsi="Courier New"/>
                <w:color w:val="222222"/>
                <w:sz w:val="18"/>
                <w:szCs w:val="18"/>
              </w:rPr>
              <w:t xml:space="preserve">      "apiUrl":      "https://api004.backblazeb2.com",</w:t>
            </w:r>
          </w:p>
          <w:p>
            <w:pPr>
              <w:spacing w:after="30" w:before="30"/>
            </w:pPr>
            <w:r>
              <w:rPr>
                <w:rFonts w:ascii="Courier New" w:cs="Courier New" w:eastAsia="Courier New" w:hAnsi="Courier New"/>
                <w:color w:val="222222"/>
                <w:sz w:val="18"/>
                <w:szCs w:val="18"/>
              </w:rPr>
              <w:t xml:space="preserve">      "downloadUrl": "https://f004.backblazeb2.com"</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"groupsApi": {</w:t>
            </w:r>
          </w:p>
          <w:p>
            <w:pPr>
              <w:spacing w:after="30" w:before="30"/>
            </w:pPr>
            <w:r>
              <w:rPr>
                <w:rFonts w:ascii="Courier New" w:cs="Courier New" w:eastAsia="Courier New" w:hAnsi="Courier New"/>
                <w:color w:val="222222"/>
                <w:sz w:val="18"/>
                <w:szCs w:val="18"/>
              </w:rPr>
              <w:t xml:space="preserve">      "groupsApiUrl": "https://groups.backblazeb2.com"</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Partner API Calls (groupsApiUrl)</w:t>
      </w:r>
    </w:p>
    <w:p>
      <w:pPr>
        <w:pStyle w:val="Heading3"/>
        <w:spacing w:after="60" w:before="180"/>
      </w:pPr>
      <w:r>
        <w:rPr>
          <w:rFonts w:ascii="Arial" w:cs="Arial" w:eastAsia="Arial" w:hAnsi="Arial"/>
          <w:b/>
          <w:bCs/>
          <w:color w:val="1B2A4A"/>
          <w:sz w:val="24"/>
          <w:szCs w:val="24"/>
        </w:rPr>
        <w:t xml:space="preserve">List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{groupsApiUrl}/b2api/v3/b2_list_groups</w:t>
            </w:r>
          </w:p>
          <w:p>
            <w:pPr>
              <w:spacing w:after="30" w:before="30"/>
            </w:pPr>
            <w:r>
              <w:rPr>
                <w:rFonts w:ascii="Courier New" w:cs="Courier New" w:eastAsia="Courier New" w:hAnsi="Courier New"/>
                <w:color w:val="222222"/>
                <w:sz w:val="18"/>
                <w:szCs w:val="18"/>
              </w:rPr>
              <w:t xml:space="preserve">Authorization: {authorizationToken}</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"adminAccountId": "357e9d54ce31"</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List Group Members (paginated)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{groupsApiUrl}/b2api/v3/b2_list_group_members</w:t>
            </w:r>
          </w:p>
          <w:p>
            <w:pPr>
              <w:spacing w:after="30" w:before="30"/>
            </w:pPr>
            <w:r>
              <w:rPr>
                <w:rFonts w:ascii="Courier New" w:cs="Courier New" w:eastAsia="Courier New" w:hAnsi="Courier New"/>
                <w:color w:val="222222"/>
                <w:sz w:val="18"/>
                <w:szCs w:val="18"/>
              </w:rPr>
              <w:t xml:space="preserve">Authorization: {authorizationToken}</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"adminAccountId": "357e9d54ce31",</w:t>
            </w:r>
          </w:p>
          <w:p>
            <w:pPr>
              <w:spacing w:after="30" w:before="30"/>
            </w:pPr>
            <w:r>
              <w:rPr>
                <w:rFonts w:ascii="Courier New" w:cs="Courier New" w:eastAsia="Courier New" w:hAnsi="Courier New"/>
                <w:color w:val="222222"/>
                <w:sz w:val="18"/>
                <w:szCs w:val="18"/>
              </w:rPr>
              <w:t xml:space="preserve">  "groupId":        "165915",</w:t>
            </w:r>
          </w:p>
          <w:p>
            <w:pPr>
              <w:spacing w:after="30" w:before="30"/>
            </w:pPr>
            <w:r>
              <w:rPr>
                <w:rFonts w:ascii="Courier New" w:cs="Courier New" w:eastAsia="Courier New" w:hAnsi="Courier New"/>
                <w:color w:val="222222"/>
                <w:sz w:val="18"/>
                <w:szCs w:val="18"/>
              </w:rPr>
              <w:t xml:space="preserve">  "startEmail":     null          // omit for first page</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Pagination: if response.nextEmail is non-null, fetch next page:</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"adminAccountId": "357e9d54ce31",</w:t>
            </w:r>
          </w:p>
          <w:p>
            <w:pPr>
              <w:spacing w:after="30" w:before="30"/>
            </w:pPr>
            <w:r>
              <w:rPr>
                <w:rFonts w:ascii="Courier New" w:cs="Courier New" w:eastAsia="Courier New" w:hAnsi="Courier New"/>
                <w:color w:val="222222"/>
                <w:sz w:val="18"/>
                <w:szCs w:val="18"/>
              </w:rPr>
              <w:t xml:space="preserve">  "groupId":        "165915",</w:t>
            </w:r>
          </w:p>
          <w:p>
            <w:pPr>
              <w:spacing w:after="30" w:before="30"/>
            </w:pPr>
            <w:r>
              <w:rPr>
                <w:rFonts w:ascii="Courier New" w:cs="Courier New" w:eastAsia="Courier New" w:hAnsi="Courier New"/>
                <w:color w:val="222222"/>
                <w:sz w:val="18"/>
                <w:szCs w:val="18"/>
              </w:rPr>
              <w:t xml:space="preserve">  "startEmail":     "customer5@neocloud-storage.com"</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Create a New Customer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{groupsApiUrl}/b2api/v3/b2_create_group_member</w:t>
            </w:r>
          </w:p>
          <w:p>
            <w:pPr>
              <w:spacing w:after="30" w:before="30"/>
            </w:pPr>
            <w:r>
              <w:rPr>
                <w:rFonts w:ascii="Courier New" w:cs="Courier New" w:eastAsia="Courier New" w:hAnsi="Courier New"/>
                <w:color w:val="222222"/>
                <w:sz w:val="18"/>
                <w:szCs w:val="18"/>
              </w:rPr>
              <w:t xml:space="preserve">Authorization: {authorizationToken}</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"adminAccountId": "357e9d54ce31",</w:t>
            </w:r>
          </w:p>
          <w:p>
            <w:pPr>
              <w:spacing w:after="30" w:before="30"/>
            </w:pPr>
            <w:r>
              <w:rPr>
                <w:rFonts w:ascii="Courier New" w:cs="Courier New" w:eastAsia="Courier New" w:hAnsi="Courier New"/>
                <w:color w:val="222222"/>
                <w:sz w:val="18"/>
                <w:szCs w:val="18"/>
              </w:rPr>
              <w:t xml:space="preserve">  "groupId":        "165915",</w:t>
            </w:r>
          </w:p>
          <w:p>
            <w:pPr>
              <w:spacing w:after="30" w:before="30"/>
            </w:pPr>
            <w:r>
              <w:rPr>
                <w:rFonts w:ascii="Courier New" w:cs="Courier New" w:eastAsia="Courier New" w:hAnsi="Courier New"/>
                <w:color w:val="222222"/>
                <w:sz w:val="18"/>
                <w:szCs w:val="18"/>
              </w:rPr>
              <w:t xml:space="preserve">  "memberEmail":    "newcustomer@neocloud-storage.com",</w:t>
            </w:r>
          </w:p>
          <w:p>
            <w:pPr>
              <w:spacing w:after="30" w:before="30"/>
            </w:pPr>
            <w:r>
              <w:rPr>
                <w:rFonts w:ascii="Courier New" w:cs="Courier New" w:eastAsia="Courier New" w:hAnsi="Courier New"/>
                <w:color w:val="222222"/>
                <w:sz w:val="18"/>
                <w:szCs w:val="18"/>
              </w:rPr>
              <w:t xml:space="preserve">  "region":         "us-west"</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Storage API Calls (sub-account apiUrl)</w:t>
      </w:r>
    </w:p>
    <w:p>
      <w:pPr>
        <w:pStyle w:val="Heading3"/>
        <w:spacing w:after="60" w:before="180"/>
      </w:pPr>
      <w:r>
        <w:rPr>
          <w:rFonts w:ascii="Arial" w:cs="Arial" w:eastAsia="Arial" w:hAnsi="Arial"/>
          <w:b/>
          <w:bCs/>
          <w:color w:val="1B2A4A"/>
          <w:sz w:val="24"/>
          <w:szCs w:val="24"/>
        </w:rPr>
        <w:t xml:space="preserve">Authorize Sub-account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GET https://api.backblazeb2.com/b2api/v4/b2_authorize_account</w:t>
            </w:r>
          </w:p>
          <w:p>
            <w:pPr>
              <w:spacing w:after="30" w:before="30"/>
            </w:pPr>
            <w:r>
              <w:rPr>
                <w:rFonts w:ascii="Courier New" w:cs="Courier New" w:eastAsia="Courier New" w:hAnsi="Courier New"/>
                <w:color w:val="222222"/>
                <w:sz w:val="18"/>
                <w:szCs w:val="18"/>
              </w:rPr>
              <w:t xml:space="preserve">Authorization: Basic base64(&lt;sub_applicationKeyId&gt;:&lt;sub_applicationKey&gt;)</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Returns sub-specific apiUrl — always use THIS url for sub-account calls</w:t>
            </w:r>
          </w:p>
          <w:p>
            <w:pPr>
              <w:spacing w:after="30" w:before="30"/>
            </w:pPr>
            <w:r>
              <w:rPr>
                <w:rFonts w:ascii="Courier New" w:cs="Courier New" w:eastAsia="Courier New" w:hAnsi="Courier New"/>
                <w:color w:val="222222"/>
                <w:sz w:val="18"/>
                <w:szCs w:val="18"/>
              </w:rPr>
              <w:t xml:space="preserve"># Do not assume the master apiUrl works for sub-accounts</w:t>
            </w:r>
          </w:p>
        </w:tc>
      </w:tr>
    </w:tbl>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List Sub-account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{sub.apiUrl}/b2api/v4/b2_list_buckets</w:t>
            </w:r>
          </w:p>
          <w:p>
            <w:pPr>
              <w:spacing w:after="30" w:before="30"/>
            </w:pPr>
            <w:r>
              <w:rPr>
                <w:rFonts w:ascii="Courier New" w:cs="Courier New" w:eastAsia="Courier New" w:hAnsi="Courier New"/>
                <w:color w:val="222222"/>
                <w:sz w:val="18"/>
                <w:szCs w:val="18"/>
              </w:rPr>
              <w:t xml:space="preserve">Authorization: {sub.authorizationToken}</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"accountId": "8efecf1c9577"</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List Files in a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{sub.apiUrl}/b2api/v4/b2_list_file_names</w:t>
            </w:r>
          </w:p>
          <w:p>
            <w:pPr>
              <w:spacing w:after="30" w:before="30"/>
            </w:pPr>
            <w:r>
              <w:rPr>
                <w:rFonts w:ascii="Courier New" w:cs="Courier New" w:eastAsia="Courier New" w:hAnsi="Courier New"/>
                <w:color w:val="222222"/>
                <w:sz w:val="18"/>
                <w:szCs w:val="18"/>
              </w:rPr>
              <w:t xml:space="preserve">Authorization: {sub.authorizationToken}</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"bucketId":     "e2d688cea6020b329ce50c10",</w:t>
            </w:r>
          </w:p>
          <w:p>
            <w:pPr>
              <w:spacing w:after="30" w:before="30"/>
            </w:pPr>
            <w:r>
              <w:rPr>
                <w:rFonts w:ascii="Courier New" w:cs="Courier New" w:eastAsia="Courier New" w:hAnsi="Courier New"/>
                <w:color w:val="222222"/>
                <w:sz w:val="18"/>
                <w:szCs w:val="18"/>
              </w:rPr>
              <w:t xml:space="preserve">  "maxFileCount": 1000</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Note: do NOT include accountId — b2_list_file_names rejects it</w:t>
            </w:r>
          </w:p>
        </w:tc>
      </w:tr>
    </w:tbl>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List Application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{sub.apiUrl}/b2api/v4/b2_list_keys</w:t>
            </w:r>
          </w:p>
          <w:p>
            <w:pPr>
              <w:spacing w:after="30" w:before="30"/>
            </w:pPr>
            <w:r>
              <w:rPr>
                <w:rFonts w:ascii="Courier New" w:cs="Courier New" w:eastAsia="Courier New" w:hAnsi="Courier New"/>
                <w:color w:val="222222"/>
                <w:sz w:val="18"/>
                <w:szCs w:val="18"/>
              </w:rPr>
              <w:t xml:space="preserve">Authorization: {sub.authorizationToken}</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"accountId": "8efecf1c9577"</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Create a Scoped Application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POST {sub.apiUrl}/b2api/v4/b2_create_key</w:t>
            </w:r>
          </w:p>
          <w:p>
            <w:pPr>
              <w:spacing w:after="30" w:before="30"/>
            </w:pPr>
            <w:r>
              <w:rPr>
                <w:rFonts w:ascii="Courier New" w:cs="Courier New" w:eastAsia="Courier New" w:hAnsi="Courier New"/>
                <w:color w:val="222222"/>
                <w:sz w:val="18"/>
                <w:szCs w:val="18"/>
              </w:rPr>
              <w:t xml:space="preserve">Authorization: {sub.authorizationToken}</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"accountId":    "8efecf1c9577",</w:t>
            </w:r>
          </w:p>
          <w:p>
            <w:pPr>
              <w:spacing w:after="30" w:before="30"/>
            </w:pPr>
            <w:r>
              <w:rPr>
                <w:rFonts w:ascii="Courier New" w:cs="Courier New" w:eastAsia="Courier New" w:hAnsi="Courier New"/>
                <w:color w:val="222222"/>
                <w:sz w:val="18"/>
                <w:szCs w:val="18"/>
              </w:rPr>
              <w:t xml:space="preserve">  "capabilities": ["listBuckets","listFiles","readFiles"],</w:t>
            </w:r>
          </w:p>
          <w:p>
            <w:pPr>
              <w:spacing w:after="30" w:before="30"/>
            </w:pPr>
            <w:r>
              <w:rPr>
                <w:rFonts w:ascii="Courier New" w:cs="Courier New" w:eastAsia="Courier New" w:hAnsi="Courier New"/>
                <w:color w:val="222222"/>
                <w:sz w:val="18"/>
                <w:szCs w:val="18"/>
              </w:rPr>
              <w:t xml:space="preserve">  "keyName":      "neocloud-readonly",</w:t>
            </w:r>
          </w:p>
          <w:p>
            <w:pPr>
              <w:spacing w:after="30" w:before="30"/>
            </w:pPr>
            <w:r>
              <w:rPr>
                <w:rFonts w:ascii="Courier New" w:cs="Courier New" w:eastAsia="Courier New" w:hAnsi="Courier New"/>
                <w:color w:val="222222"/>
                <w:sz w:val="18"/>
                <w:szCs w:val="18"/>
              </w:rPr>
              <w:t xml:space="preserve">  "bucketId":     "e2d688cea6020b329ce50c10"  // optional: scope to bucket</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NeoCloud Control Plane APIs</w:t>
      </w:r>
    </w:p>
    <w:p>
      <w:r>
        <w:rPr>
          <w:rFonts w:ascii="Arial" w:cs="Arial" w:eastAsia="Arial" w:hAnsi="Arial"/>
          <w:sz w:val="22"/>
          <w:szCs w:val="22"/>
        </w:rPr>
        <w:t xml:space="preserve">The NeoCloud Express server exposes internal APIs for the SPA. All /api/admin/* routes require a valid session cookie.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26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Path</w:t>
            </w:r>
          </w:p>
        </w:tc>
        <w:tc>
          <w:tcPr>
            <w:tcW w:type="dxa" w:w="53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/api/auth/login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Authenticate with email + password. Sets HttpOnly session cookie.</w:t>
            </w:r>
          </w:p>
        </w:tc>
      </w:tr>
      <w:tr>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/api/auth/logout</w:t>
            </w:r>
          </w:p>
        </w:tc>
        <w:tc>
          <w:tcPr>
            <w:tcW w:type="dxa" w:w="5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Invalidates session.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/api/b2-partner/:endpoint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Partner API proxy. Accepts Authorization + X-B2-Api-Url headers, forwards to B2 groupsApiUrl. Allowlist: b2_list_groups, b2_list_group_members, b2_create_account.</w:t>
            </w:r>
          </w:p>
        </w:tc>
      </w:tr>
      <w:tr>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/api/customer-b2/:accountId/:endpoint</w:t>
            </w:r>
          </w:p>
        </w:tc>
        <w:tc>
          <w:tcPr>
            <w:tcW w:type="dxa" w:w="5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Sub-account proxy. Looks up stored credentials, authenticates as sub-account, forwards call. Allowlist: b2_list_buckets, b2_list_keys, b2_list_file_names, b2_list_file_versions, b2_get_file_info.</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POST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/api/admin/credentials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Store encrypted sub-account credentials. Body: { accountId, applicationKeyId, applicationKey }.</w:t>
            </w:r>
          </w:p>
        </w:tc>
      </w:tr>
      <w:tr>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GET</w:t>
            </w:r>
          </w:p>
        </w:tc>
        <w:tc>
          <w:tcPr>
            <w:tcW w:type="dxa" w:w="2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/api/health</w:t>
            </w:r>
          </w:p>
        </w:tc>
        <w:tc>
          <w:tcPr>
            <w:tcW w:type="dxa" w:w="5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Returns { ok: true }. Use for load balancer health checks.</w:t>
            </w:r>
          </w:p>
        </w:tc>
      </w:tr>
    </w:tbl>
    <w:p>
      <w:pPr>
        <w:pStyle w:val="Heading1"/>
        <w:pageBreakBefore/>
        <w:spacing w:after="120" w:before="360"/>
      </w:pPr>
      <w:r>
        <w:rPr>
          <w:rFonts w:ascii="Arial" w:cs="Arial" w:eastAsia="Arial" w:hAnsi="Arial"/>
          <w:b/>
          <w:bCs/>
          <w:color w:val="1B2A4A"/>
          <w:sz w:val="36"/>
          <w:szCs w:val="36"/>
        </w:rPr>
        <w:t xml:space="preserve">Usage Reports &amp; Chargeback</w:t>
      </w:r>
    </w:p>
    <w:p>
      <w:pPr>
        <w:pStyle w:val="Heading2"/>
        <w:pBdr>
          <w:bottom w:val="single" w:color="F26722" w:sz="6" w:space="1"/>
        </w:pBdr>
        <w:spacing w:after="80" w:before="240"/>
      </w:pPr>
      <w:r>
        <w:rPr>
          <w:rFonts w:ascii="Arial" w:cs="Arial" w:eastAsia="Arial" w:hAnsi="Arial"/>
          <w:b/>
          <w:bCs/>
          <w:color w:val="3C4F6A"/>
          <w:sz w:val="28"/>
          <w:szCs w:val="28"/>
        </w:rPr>
        <w:t xml:space="preserve">How Backblaze Delivers Usage Data</w:t>
      </w:r>
    </w:p>
    <w:p>
      <w:r>
        <w:rPr>
          <w:rFonts w:ascii="Arial" w:cs="Arial" w:eastAsia="Arial" w:hAnsi="Arial"/>
          <w:sz w:val="22"/>
          <w:szCs w:val="22"/>
        </w:rPr>
        <w:t xml:space="preserve">Backblaze does not provide a real-time usage API. All aggregated usage data — storage bytes, egress, and API transaction counts — is delivered as CSV files deposited nightly into a special bucket on the master account.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Property</w:t>
            </w:r>
          </w:p>
        </w:tc>
        <w:tc>
          <w:tcPr>
            <w:tcW w:type="dxa" w:w="69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Bucket name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b2-reports-&lt;masterAccountId&gt;  (e.g. b2-reports-357e9d54ce31)</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Deposit time</w:t>
            </w:r>
          </w:p>
        </w:tc>
        <w:tc>
          <w:tcPr>
            <w:tcW w:type="dxa" w:w="6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Daily at approximately 00:00 UTC for the prior calendar day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File path pattern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YYYY-MM-DD/usage.group-&lt;groupId&gt;.&lt;region&gt;.csv</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Availability</w:t>
            </w:r>
          </w:p>
        </w:tc>
        <w:tc>
          <w:tcPr>
            <w:tcW w:type="dxa" w:w="6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Typically available by 02:00 UTC — schedule ingestion for 04:00 UTC to be safe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Retention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Backblaze keeps ~90 days of files in the reports bucket</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Setup</w:t>
            </w:r>
          </w:p>
        </w:tc>
        <w:tc>
          <w:tcPr>
            <w:tcW w:type="dxa" w:w="6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Must be enabled at secure.backblaze.com/reports.htm before reports appear</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CSV File Format</w:t>
      </w:r>
    </w:p>
    <w:p>
      <w:r>
        <w:rPr>
          <w:rFonts w:ascii="Arial" w:cs="Arial" w:eastAsia="Arial" w:hAnsi="Arial"/>
          <w:sz w:val="22"/>
          <w:szCs w:val="22"/>
        </w:rPr>
        <w:t xml:space="preserve">Each CSV contains one row per sub-account per region for that day. The columns NeoCloud uses are: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Column</w:t>
            </w:r>
          </w:p>
        </w:tc>
        <w:tc>
          <w:tcPr>
            <w:tcW w:type="dxa" w:w="18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Unit</w:t>
            </w:r>
          </w:p>
        </w:tc>
        <w:tc>
          <w:tcPr>
            <w:tcW w:type="dxa" w:w="51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account_id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Matches the sub-account accountId returned by b2_create_group_member</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storage_bytes</w:t>
            </w:r>
          </w:p>
        </w:tc>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bytes</w:t>
            </w:r>
          </w:p>
        </w:tc>
        <w:tc>
          <w:tcPr>
            <w:tcW w:type="dxa" w:w="5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Peak storage for the day. Use MAX when aggregating across daily rows.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egress_bytes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bytes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Total egress for the day. SUM when aggregating.</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upload_bytes</w:t>
            </w:r>
          </w:p>
        </w:tc>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bytes</w:t>
            </w:r>
          </w:p>
        </w:tc>
        <w:tc>
          <w:tcPr>
            <w:tcW w:type="dxa" w:w="5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Total upload for the day. SUM when aggregating.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class_a_txn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count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Class A transactions (write/create ops). SUM when aggregating.</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class_b_txn</w:t>
            </w:r>
          </w:p>
        </w:tc>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count</w:t>
            </w:r>
          </w:p>
        </w:tc>
        <w:tc>
          <w:tcPr>
            <w:tcW w:type="dxa" w:w="5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Class B transactions (download/read ops). SUM when aggregating.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class_c_txn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count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Class C transactions (list/metadata ops). SUM when aggregating.</w:t>
            </w:r>
          </w:p>
        </w:tc>
      </w:tr>
      <w:tr>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region</w:t>
            </w:r>
          </w:p>
        </w:tc>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string</w:t>
            </w:r>
          </w:p>
        </w:tc>
        <w:tc>
          <w:tcPr>
            <w:tcW w:type="dxa" w:w="5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us-west, us-east, eu-central, etc. One CSV file per group per region.</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Reading Reports in Code</w:t>
      </w:r>
    </w:p>
    <w:p>
      <w:r>
        <w:rPr>
          <w:rFonts w:ascii="Arial" w:cs="Arial" w:eastAsia="Arial" w:hAnsi="Arial"/>
          <w:sz w:val="22"/>
          <w:szCs w:val="22"/>
        </w:rPr>
        <w:t xml:space="preserve">The NeoCloud control plane reads usage CSVs directly from the b2-reports bucket using the master account credentials: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1. Authorize master account (standard b2_authorize_account)</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2. Find the reports bucket</w:t>
            </w:r>
          </w:p>
          <w:p>
            <w:pPr>
              <w:spacing w:after="30" w:before="30"/>
            </w:pPr>
            <w:r>
              <w:rPr>
                <w:rFonts w:ascii="Courier New" w:cs="Courier New" w:eastAsia="Courier New" w:hAnsi="Courier New"/>
                <w:color w:val="222222"/>
                <w:sz w:val="18"/>
                <w:szCs w:val="18"/>
              </w:rPr>
              <w:t xml:space="preserve">const { buckets } = await callB2("b2_list_buckets", {});</w:t>
            </w:r>
          </w:p>
          <w:p>
            <w:pPr>
              <w:spacing w:after="30" w:before="30"/>
            </w:pPr>
            <w:r>
              <w:rPr>
                <w:rFonts w:ascii="Courier New" w:cs="Courier New" w:eastAsia="Courier New" w:hAnsi="Courier New"/>
                <w:color w:val="222222"/>
                <w:sz w:val="18"/>
                <w:szCs w:val="18"/>
              </w:rPr>
              <w:t xml:space="preserve">const reportsB = buckets.find(b =&gt; b.bucketName.startsWith("b2-reports-"));</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3. List CSV files for the date window</w:t>
            </w:r>
          </w:p>
          <w:p>
            <w:pPr>
              <w:spacing w:after="30" w:before="30"/>
            </w:pPr>
            <w:r>
              <w:rPr>
                <w:rFonts w:ascii="Courier New" w:cs="Courier New" w:eastAsia="Courier New" w:hAnsi="Courier New"/>
                <w:color w:val="222222"/>
                <w:sz w:val="18"/>
                <w:szCs w:val="18"/>
              </w:rPr>
              <w:t xml:space="preserve">const { files } = await callB2("b2_list_file_names", {</w:t>
            </w:r>
          </w:p>
          <w:p>
            <w:pPr>
              <w:spacing w:after="30" w:before="30"/>
            </w:pPr>
            <w:r>
              <w:rPr>
                <w:rFonts w:ascii="Courier New" w:cs="Courier New" w:eastAsia="Courier New" w:hAnsi="Courier New"/>
                <w:color w:val="222222"/>
                <w:sz w:val="18"/>
                <w:szCs w:val="18"/>
              </w:rPr>
              <w:t xml:space="preserve">  bucketId:     reportsB.bucketId,</w:t>
            </w:r>
          </w:p>
          <w:p>
            <w:pPr>
              <w:spacing w:after="30" w:before="30"/>
            </w:pPr>
            <w:r>
              <w:rPr>
                <w:rFonts w:ascii="Courier New" w:cs="Courier New" w:eastAsia="Courier New" w:hAnsi="Courier New"/>
                <w:color w:val="222222"/>
                <w:sz w:val="18"/>
                <w:szCs w:val="18"/>
              </w:rPr>
              <w:t xml:space="preserve">  maxFileCount: 1000</w:t>
            </w:r>
          </w:p>
          <w:p>
            <w:pPr>
              <w:spacing w:after="30" w:before="30"/>
            </w:pPr>
            <w:r>
              <w:rPr>
                <w:rFonts w:ascii="Courier New" w:cs="Courier New" w:eastAsia="Courier New" w:hAnsi="Courier New"/>
                <w:color w:val="222222"/>
                <w:sz w:val="18"/>
                <w:szCs w:val="18"/>
              </w:rPr>
              <w:t xml:space="preserve">}, { skipAccountId: true });   // b2_list_file_names rejects accountId field</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4. Filter to date range</w:t>
            </w:r>
          </w:p>
          <w:p>
            <w:pPr>
              <w:spacing w:after="30" w:before="30"/>
            </w:pPr>
            <w:r>
              <w:rPr>
                <w:rFonts w:ascii="Courier New" w:cs="Courier New" w:eastAsia="Courier New" w:hAnsi="Courier New"/>
                <w:color w:val="222222"/>
                <w:sz w:val="18"/>
                <w:szCs w:val="18"/>
              </w:rPr>
              <w:t xml:space="preserve">const csvFiles = files.filter(f =&gt; {</w:t>
            </w:r>
          </w:p>
          <w:p>
            <w:pPr>
              <w:spacing w:after="30" w:before="30"/>
            </w:pPr>
            <w:r>
              <w:rPr>
                <w:rFonts w:ascii="Courier New" w:cs="Courier New" w:eastAsia="Courier New" w:hAnsi="Courier New"/>
                <w:color w:val="222222"/>
                <w:sz w:val="18"/>
                <w:szCs w:val="18"/>
              </w:rPr>
              <w:t xml:space="preserve">  const m = f.fileName.match(/^(\d{4}-\d{2}-\d{2})\/usage\..*\.csv$/);</w:t>
            </w:r>
          </w:p>
          <w:p>
            <w:pPr>
              <w:spacing w:after="30" w:before="30"/>
            </w:pPr>
            <w:r>
              <w:rPr>
                <w:rFonts w:ascii="Courier New" w:cs="Courier New" w:eastAsia="Courier New" w:hAnsi="Courier New"/>
                <w:color w:val="222222"/>
                <w:sz w:val="18"/>
                <w:szCs w:val="18"/>
              </w:rPr>
              <w:t xml:space="preserve">  return m &amp;&amp; new Date(m[1]) &gt;= cutoffDate;</w:t>
            </w:r>
          </w:p>
          <w:p>
            <w:pPr>
              <w:spacing w:after="30" w:before="30"/>
            </w:pPr>
            <w:r>
              <w:rPr>
                <w:rFonts w:ascii="Courier New" w:cs="Courier New" w:eastAsia="Courier New" w:hAnsi="Courier New"/>
                <w:color w:val="222222"/>
                <w:sz w:val="18"/>
                <w:szCs w:val="18"/>
              </w:rPr>
              <w:t xml:space="preserve">});</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5. Download and parse each file</w:t>
            </w:r>
          </w:p>
          <w:p>
            <w:pPr>
              <w:spacing w:after="30" w:before="30"/>
            </w:pPr>
            <w:r>
              <w:rPr>
                <w:rFonts w:ascii="Courier New" w:cs="Courier New" w:eastAsia="Courier New" w:hAnsi="Courier New"/>
                <w:color w:val="222222"/>
                <w:sz w:val="18"/>
                <w:szCs w:val="18"/>
              </w:rPr>
              <w:t xml:space="preserve">for (const f of csvFiles) {</w:t>
            </w:r>
          </w:p>
          <w:p>
            <w:pPr>
              <w:spacing w:after="30" w:before="30"/>
            </w:pPr>
            <w:r>
              <w:rPr>
                <w:rFonts w:ascii="Courier New" w:cs="Courier New" w:eastAsia="Courier New" w:hAnsi="Courier New"/>
                <w:color w:val="222222"/>
                <w:sz w:val="18"/>
                <w:szCs w:val="18"/>
              </w:rPr>
              <w:t xml:space="preserve">  const res = await fetch(</w:t>
            </w:r>
          </w:p>
          <w:p>
            <w:pPr>
              <w:spacing w:after="30" w:before="30"/>
            </w:pPr>
            <w:r>
              <w:rPr>
                <w:rFonts w:ascii="Courier New" w:cs="Courier New" w:eastAsia="Courier New" w:hAnsi="Courier New"/>
                <w:color w:val="222222"/>
                <w:sz w:val="18"/>
                <w:szCs w:val="18"/>
              </w:rPr>
              <w:t xml:space="preserve">    `${auth.downloadUrl}/b2api/v4/b2_download_file_by_id?fileId=${f.fileId}`,</w:t>
            </w:r>
          </w:p>
          <w:p>
            <w:pPr>
              <w:spacing w:after="30" w:before="30"/>
            </w:pPr>
            <w:r>
              <w:rPr>
                <w:rFonts w:ascii="Courier New" w:cs="Courier New" w:eastAsia="Courier New" w:hAnsi="Courier New"/>
                <w:color w:val="222222"/>
                <w:sz w:val="18"/>
                <w:szCs w:val="18"/>
              </w:rPr>
              <w:t xml:space="preserve">    { headers: { Authorization: auth.authorizationToken } }</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const csv = await res.text();</w:t>
            </w:r>
          </w:p>
          <w:p>
            <w:pPr>
              <w:spacing w:after="30" w:before="30"/>
            </w:pPr>
            <w:r>
              <w:rPr>
                <w:rFonts w:ascii="Courier New" w:cs="Courier New" w:eastAsia="Courier New" w:hAnsi="Courier New"/>
                <w:color w:val="222222"/>
                <w:sz w:val="18"/>
                <w:szCs w:val="18"/>
              </w:rPr>
              <w:t xml:space="preserve">  const rows = parseBackblazeGroupUsageCsv(csv);</w:t>
            </w:r>
          </w:p>
          <w:p>
            <w:pPr>
              <w:spacing w:after="30" w:before="30"/>
            </w:pPr>
            <w:r>
              <w:rPr>
                <w:rFonts w:ascii="Courier New" w:cs="Courier New" w:eastAsia="Courier New" w:hAnsi="Courier New"/>
                <w:color w:val="222222"/>
                <w:sz w:val="18"/>
                <w:szCs w:val="18"/>
              </w:rPr>
              <w:t xml:space="preserve">  // rows: [{ accountId, storageBytes, egressBytes, classATxn, ... }]</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Chargeback Calculations</w:t>
      </w:r>
    </w:p>
    <w:p>
      <w:r>
        <w:rPr>
          <w:rFonts w:ascii="Arial" w:cs="Arial" w:eastAsia="Arial" w:hAnsi="Arial"/>
          <w:sz w:val="22"/>
          <w:szCs w:val="22"/>
        </w:rPr>
        <w:t xml:space="preserve">Use the following formulas to translate raw CSV bytes into billable line items. Adjust rates to match your pricing model.</w:t>
      </w:r>
    </w:p>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Storage is priced per GB per month</w:t>
            </w:r>
          </w:p>
          <w:p>
            <w:pPr>
              <w:spacing w:after="30" w:before="30"/>
            </w:pPr>
            <w:r>
              <w:rPr>
                <w:rFonts w:ascii="Courier New" w:cs="Courier New" w:eastAsia="Courier New" w:hAnsi="Courier New"/>
                <w:color w:val="222222"/>
                <w:sz w:val="18"/>
                <w:szCs w:val="18"/>
              </w:rPr>
              <w:t xml:space="preserve">// CSV gives daily peak bytes — convert to GB-months</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const dailyStorageGB  = row.storageBytes / 1_073_741_824;</w:t>
            </w:r>
          </w:p>
          <w:p>
            <w:pPr>
              <w:spacing w:after="30" w:before="30"/>
            </w:pPr>
            <w:r>
              <w:rPr>
                <w:rFonts w:ascii="Courier New" w:cs="Courier New" w:eastAsia="Courier New" w:hAnsi="Courier New"/>
                <w:color w:val="222222"/>
                <w:sz w:val="18"/>
                <w:szCs w:val="18"/>
              </w:rPr>
              <w:t xml:space="preserve">const gbMonths        = dailyStorageGB * (1 / 30);   // 1 day = 1/30 of a month</w:t>
            </w:r>
          </w:p>
          <w:p>
            <w:pPr>
              <w:spacing w:after="30" w:before="30"/>
            </w:pPr>
            <w:r>
              <w:rPr>
                <w:rFonts w:ascii="Courier New" w:cs="Courier New" w:eastAsia="Courier New" w:hAnsi="Courier New"/>
                <w:color w:val="222222"/>
                <w:sz w:val="18"/>
                <w:szCs w:val="18"/>
              </w:rPr>
              <w:t xml:space="preserve">const storageCost     = gbMonths * RATE_STORAGE_PER_GB_MONTH;</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Aggregate across all days in the billing period:</w:t>
            </w:r>
          </w:p>
          <w:p>
            <w:pPr>
              <w:spacing w:after="30" w:before="30"/>
            </w:pPr>
            <w:r>
              <w:rPr>
                <w:rFonts w:ascii="Courier New" w:cs="Courier New" w:eastAsia="Courier New" w:hAnsi="Courier New"/>
                <w:color w:val="222222"/>
                <w:sz w:val="18"/>
                <w:szCs w:val="18"/>
              </w:rPr>
              <w:t xml:space="preserve">const totalStorageCost = dailyRows.reduce((s, r) =&gt; {</w:t>
            </w:r>
          </w:p>
          <w:p>
            <w:pPr>
              <w:spacing w:after="30" w:before="30"/>
            </w:pPr>
            <w:r>
              <w:rPr>
                <w:rFonts w:ascii="Courier New" w:cs="Courier New" w:eastAsia="Courier New" w:hAnsi="Courier New"/>
                <w:color w:val="222222"/>
                <w:sz w:val="18"/>
                <w:szCs w:val="18"/>
              </w:rPr>
              <w:t xml:space="preserve">  return s + (r.storageBytes / 1_073_741_824) * (1 / daysInMonth) * RATE;</w:t>
            </w:r>
          </w:p>
          <w:p>
            <w:pPr>
              <w:spacing w:after="30" w:before="30"/>
            </w:pPr>
            <w:r>
              <w:rPr>
                <w:rFonts w:ascii="Courier New" w:cs="Courier New" w:eastAsia="Courier New" w:hAnsi="Courier New"/>
                <w:color w:val="222222"/>
                <w:sz w:val="18"/>
                <w:szCs w:val="18"/>
              </w:rPr>
              <w:t xml:space="preserve">}, 0);</w:t>
            </w:r>
          </w:p>
        </w:tc>
      </w:tr>
    </w:tbl>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Egress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Backblaze B2: first 1 GB/day free, then per-GB rate</w:t>
            </w:r>
          </w:p>
          <w:p>
            <w:pPr>
              <w:spacing w:after="30" w:before="30"/>
            </w:pPr>
            <w:r>
              <w:rPr>
                <w:rFonts w:ascii="Courier New" w:cs="Courier New" w:eastAsia="Courier New" w:hAnsi="Courier New"/>
                <w:color w:val="222222"/>
                <w:sz w:val="18"/>
                <w:szCs w:val="18"/>
              </w:rPr>
              <w:t xml:space="preserve">// Always SUM egress_bytes across days, never take the max</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const totalEgressGB   = dailyRows.reduce((s, r) =&gt; s + r.egressBytes, 0) / 1_073_741_824;</w:t>
            </w:r>
          </w:p>
          <w:p>
            <w:pPr>
              <w:spacing w:after="30" w:before="30"/>
            </w:pPr>
            <w:r>
              <w:rPr>
                <w:rFonts w:ascii="Courier New" w:cs="Courier New" w:eastAsia="Courier New" w:hAnsi="Courier New"/>
                <w:color w:val="222222"/>
                <w:sz w:val="18"/>
                <w:szCs w:val="18"/>
              </w:rPr>
              <w:t xml:space="preserve">const freeGB          = daysInPeriod * 1;  // 1 GB free per day</w:t>
            </w:r>
          </w:p>
          <w:p>
            <w:pPr>
              <w:spacing w:after="30" w:before="30"/>
            </w:pPr>
            <w:r>
              <w:rPr>
                <w:rFonts w:ascii="Courier New" w:cs="Courier New" w:eastAsia="Courier New" w:hAnsi="Courier New"/>
                <w:color w:val="222222"/>
                <w:sz w:val="18"/>
                <w:szCs w:val="18"/>
              </w:rPr>
              <w:t xml:space="preserve">const billableEgressGB = Math.max(0, totalEgressGB - freeGB);</w:t>
            </w:r>
          </w:p>
          <w:p>
            <w:pPr>
              <w:spacing w:after="30" w:before="30"/>
            </w:pPr>
            <w:r>
              <w:rPr>
                <w:rFonts w:ascii="Courier New" w:cs="Courier New" w:eastAsia="Courier New" w:hAnsi="Courier New"/>
                <w:color w:val="222222"/>
                <w:sz w:val="18"/>
                <w:szCs w:val="18"/>
              </w:rPr>
              <w:t xml:space="preserve">const egressCost      = billableEgressGB * RATE_EGRESS_PER_GB;</w:t>
            </w:r>
          </w:p>
        </w:tc>
      </w:tr>
    </w:tbl>
    <w:p>
      <w:pPr>
        <w:spacing w:after="60" w:before="60"/>
      </w:pPr>
      <w:r>
        <w:rPr>
          <w:rFonts w:ascii="Arial" w:cs="Arial" w:eastAsia="Arial" w:hAnsi="Arial"/>
          <w:sz w:val="22"/>
          <w:szCs w:val="22"/>
        </w:rPr>
        <w:t xml:space="preserve"/>
      </w:r>
    </w:p>
    <w:p>
      <w:pPr>
        <w:pStyle w:val="Heading3"/>
        <w:spacing w:after="60" w:before="180"/>
      </w:pPr>
      <w:r>
        <w:rPr>
          <w:rFonts w:ascii="Arial" w:cs="Arial" w:eastAsia="Arial" w:hAnsi="Arial"/>
          <w:b/>
          <w:bCs/>
          <w:color w:val="1B2A4A"/>
          <w:sz w:val="24"/>
          <w:szCs w:val="24"/>
        </w:rPr>
        <w:t xml:space="preserve">API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Transactions are priced per 10,000 calls</w:t>
            </w:r>
          </w:p>
          <w:p>
            <w:pPr>
              <w:spacing w:after="30" w:before="30"/>
            </w:pPr>
            <w:r>
              <w:rPr>
                <w:rFonts w:ascii="Courier New" w:cs="Courier New" w:eastAsia="Courier New" w:hAnsi="Courier New"/>
                <w:color w:val="222222"/>
                <w:sz w:val="18"/>
                <w:szCs w:val="18"/>
              </w:rPr>
              <w:t xml:space="preserve">// Class A = writes, Class B = downloads, Class C = list/metadata</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const classA = dailyRows.reduce((s, r) =&gt; s + r.classATxn, 0);</w:t>
            </w:r>
          </w:p>
          <w:p>
            <w:pPr>
              <w:spacing w:after="30" w:before="30"/>
            </w:pPr>
            <w:r>
              <w:rPr>
                <w:rFonts w:ascii="Courier New" w:cs="Courier New" w:eastAsia="Courier New" w:hAnsi="Courier New"/>
                <w:color w:val="222222"/>
                <w:sz w:val="18"/>
                <w:szCs w:val="18"/>
              </w:rPr>
              <w:t xml:space="preserve">const classB = dailyRows.reduce((s, r) =&gt; s + r.classBTxn, 0);</w:t>
            </w:r>
          </w:p>
          <w:p>
            <w:pPr>
              <w:spacing w:after="30" w:before="30"/>
            </w:pPr>
            <w:r>
              <w:rPr>
                <w:rFonts w:ascii="Courier New" w:cs="Courier New" w:eastAsia="Courier New" w:hAnsi="Courier New"/>
                <w:color w:val="222222"/>
                <w:sz w:val="18"/>
                <w:szCs w:val="18"/>
              </w:rPr>
              <w:t xml:space="preserve">const classC = dailyRows.reduce((s, r) =&gt; s + r.classCTxn, 0);</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const txnCost = (classA / 10_000) * RATE_CLASS_A</w:t>
            </w:r>
          </w:p>
          <w:p>
            <w:pPr>
              <w:spacing w:after="30" w:before="30"/>
            </w:pPr>
            <w:r>
              <w:rPr>
                <w:rFonts w:ascii="Courier New" w:cs="Courier New" w:eastAsia="Courier New" w:hAnsi="Courier New"/>
                <w:color w:val="222222"/>
                <w:sz w:val="18"/>
                <w:szCs w:val="18"/>
              </w:rPr>
              <w:t xml:space="preserve">              + (classB / 10_000) * RATE_CLASS_B</w:t>
            </w:r>
          </w:p>
          <w:p>
            <w:pPr>
              <w:spacing w:after="30" w:before="30"/>
            </w:pPr>
            <w:r>
              <w:rPr>
                <w:rFonts w:ascii="Courier New" w:cs="Courier New" w:eastAsia="Courier New" w:hAnsi="Courier New"/>
                <w:color w:val="222222"/>
                <w:sz w:val="18"/>
                <w:szCs w:val="18"/>
              </w:rPr>
              <w:t xml:space="preserve">              + (classC / 10_000) * RATE_CLASS_C;</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Per-customer Chargeback Report</w:t>
      </w:r>
    </w:p>
    <w:p>
      <w:r>
        <w:rPr>
          <w:rFonts w:ascii="Arial" w:cs="Arial" w:eastAsia="Arial" w:hAnsi="Arial"/>
          <w:sz w:val="22"/>
          <w:szCs w:val="22"/>
        </w:rPr>
        <w:t xml:space="preserve">To generate a per-customer bill, join the CSV rows (keyed on account_id) with the NeoCloud customer list (email → accountId → customer name). A complete monthly chargeback looks like this: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function generateMonthlyChargeback(csvRows, customers) {</w:t>
            </w:r>
          </w:p>
          <w:p>
            <w:pPr>
              <w:spacing w:after="30" w:before="30"/>
            </w:pPr>
            <w:r>
              <w:rPr>
                <w:rFonts w:ascii="Courier New" w:cs="Courier New" w:eastAsia="Courier New" w:hAnsi="Courier New"/>
                <w:color w:val="222222"/>
                <w:sz w:val="18"/>
                <w:szCs w:val="18"/>
              </w:rPr>
              <w:t xml:space="preserve">  const byAccount = new Map();</w:t>
            </w:r>
          </w:p>
          <w:p>
            <w:pPr>
              <w:spacing w:after="30" w:before="30"/>
            </w:pPr>
            <w:r>
              <w:rPr>
                <w:rFonts w:ascii="Courier New" w:cs="Courier New" w:eastAsia="Courier New" w:hAnsi="Courier New"/>
                <w:color w:val="222222"/>
                <w:sz w:val="18"/>
                <w:szCs w:val="18"/>
              </w:rPr>
              <w:t xml:space="preserve">  for (const row of csvRows) {</w:t>
            </w:r>
          </w:p>
          <w:p>
            <w:pPr>
              <w:spacing w:after="30" w:before="30"/>
            </w:pPr>
            <w:r>
              <w:rPr>
                <w:rFonts w:ascii="Courier New" w:cs="Courier New" w:eastAsia="Courier New" w:hAnsi="Courier New"/>
                <w:color w:val="222222"/>
                <w:sz w:val="18"/>
                <w:szCs w:val="18"/>
              </w:rPr>
              <w:t xml:space="preserve">    const cur = byAccount.get(row.accountId) || {</w:t>
            </w:r>
          </w:p>
          <w:p>
            <w:pPr>
              <w:spacing w:after="30" w:before="30"/>
            </w:pPr>
            <w:r>
              <w:rPr>
                <w:rFonts w:ascii="Courier New" w:cs="Courier New" w:eastAsia="Courier New" w:hAnsi="Courier New"/>
                <w:color w:val="222222"/>
                <w:sz w:val="18"/>
                <w:szCs w:val="18"/>
              </w:rPr>
              <w:t xml:space="preserve">      accountId:    row.accountId,</w:t>
            </w:r>
          </w:p>
          <w:p>
            <w:pPr>
              <w:spacing w:after="30" w:before="30"/>
            </w:pPr>
            <w:r>
              <w:rPr>
                <w:rFonts w:ascii="Courier New" w:cs="Courier New" w:eastAsia="Courier New" w:hAnsi="Courier New"/>
                <w:color w:val="222222"/>
                <w:sz w:val="18"/>
                <w:szCs w:val="18"/>
              </w:rPr>
              <w:t xml:space="preserve">      storageBytes: 0, egressBytes: 0,</w:t>
            </w:r>
          </w:p>
          <w:p>
            <w:pPr>
              <w:spacing w:after="30" w:before="30"/>
            </w:pPr>
            <w:r>
              <w:rPr>
                <w:rFonts w:ascii="Courier New" w:cs="Courier New" w:eastAsia="Courier New" w:hAnsi="Courier New"/>
                <w:color w:val="222222"/>
                <w:sz w:val="18"/>
                <w:szCs w:val="18"/>
              </w:rPr>
              <w:t xml:space="preserve">      classATxn: 0, classBTxn: 0, classCTxn: 0,</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cur.storageBytes = Math.max(cur.storageBytes, row.storageBytes);  // peak</w:t>
            </w:r>
          </w:p>
          <w:p>
            <w:pPr>
              <w:spacing w:after="30" w:before="30"/>
            </w:pPr>
            <w:r>
              <w:rPr>
                <w:rFonts w:ascii="Courier New" w:cs="Courier New" w:eastAsia="Courier New" w:hAnsi="Courier New"/>
                <w:color w:val="222222"/>
                <w:sz w:val="18"/>
                <w:szCs w:val="18"/>
              </w:rPr>
              <w:t xml:space="preserve">    cur.egressBytes  += row.egressBytes;    // sum</w:t>
            </w:r>
          </w:p>
          <w:p>
            <w:pPr>
              <w:spacing w:after="30" w:before="30"/>
            </w:pPr>
            <w:r>
              <w:rPr>
                <w:rFonts w:ascii="Courier New" w:cs="Courier New" w:eastAsia="Courier New" w:hAnsi="Courier New"/>
                <w:color w:val="222222"/>
                <w:sz w:val="18"/>
                <w:szCs w:val="18"/>
              </w:rPr>
              <w:t xml:space="preserve">    cur.classATxn    += row.classATxn;</w:t>
            </w:r>
          </w:p>
          <w:p>
            <w:pPr>
              <w:spacing w:after="30" w:before="30"/>
            </w:pPr>
            <w:r>
              <w:rPr>
                <w:rFonts w:ascii="Courier New" w:cs="Courier New" w:eastAsia="Courier New" w:hAnsi="Courier New"/>
                <w:color w:val="222222"/>
                <w:sz w:val="18"/>
                <w:szCs w:val="18"/>
              </w:rPr>
              <w:t xml:space="preserve">    cur.classBTxn    += row.classBTxn;</w:t>
            </w:r>
          </w:p>
          <w:p>
            <w:pPr>
              <w:spacing w:after="30" w:before="30"/>
            </w:pPr>
            <w:r>
              <w:rPr>
                <w:rFonts w:ascii="Courier New" w:cs="Courier New" w:eastAsia="Courier New" w:hAnsi="Courier New"/>
                <w:color w:val="222222"/>
                <w:sz w:val="18"/>
                <w:szCs w:val="18"/>
              </w:rPr>
              <w:t xml:space="preserve">    cur.classCTxn    += row.classCTxn;</w:t>
            </w:r>
          </w:p>
          <w:p>
            <w:pPr>
              <w:spacing w:after="30" w:before="30"/>
            </w:pPr>
            <w:r>
              <w:rPr>
                <w:rFonts w:ascii="Courier New" w:cs="Courier New" w:eastAsia="Courier New" w:hAnsi="Courier New"/>
                <w:color w:val="222222"/>
                <w:sz w:val="18"/>
                <w:szCs w:val="18"/>
              </w:rPr>
              <w:t xml:space="preserve">    byAccount.set(row.accountId, cur);</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return [...byAccount.values()].map(acc =&gt; {</w:t>
            </w:r>
          </w:p>
          <w:p>
            <w:pPr>
              <w:spacing w:after="30" w:before="30"/>
            </w:pPr>
            <w:r>
              <w:rPr>
                <w:rFonts w:ascii="Courier New" w:cs="Courier New" w:eastAsia="Courier New" w:hAnsi="Courier New"/>
                <w:color w:val="222222"/>
                <w:sz w:val="18"/>
                <w:szCs w:val="18"/>
              </w:rPr>
              <w:t xml:space="preserve">    const customer = customers.find(c =&gt; c.accountId === acc.accountId);</w:t>
            </w:r>
          </w:p>
          <w:p>
            <w:pPr>
              <w:spacing w:after="30" w:before="30"/>
            </w:pPr>
            <w:r>
              <w:rPr>
                <w:rFonts w:ascii="Courier New" w:cs="Courier New" w:eastAsia="Courier New" w:hAnsi="Courier New"/>
                <w:color w:val="222222"/>
                <w:sz w:val="18"/>
                <w:szCs w:val="18"/>
              </w:rPr>
              <w:t xml:space="preserve">    return {</w:t>
            </w:r>
          </w:p>
          <w:p>
            <w:pPr>
              <w:spacing w:after="30" w:before="30"/>
            </w:pPr>
            <w:r>
              <w:rPr>
                <w:rFonts w:ascii="Courier New" w:cs="Courier New" w:eastAsia="Courier New" w:hAnsi="Courier New"/>
                <w:color w:val="222222"/>
                <w:sz w:val="18"/>
                <w:szCs w:val="18"/>
              </w:rPr>
              <w:t xml:space="preserve">      customer:     customer?.name ?? acc.accountId,</w:t>
            </w:r>
          </w:p>
          <w:p>
            <w:pPr>
              <w:spacing w:after="30" w:before="30"/>
            </w:pPr>
            <w:r>
              <w:rPr>
                <w:rFonts w:ascii="Courier New" w:cs="Courier New" w:eastAsia="Courier New" w:hAnsi="Courier New"/>
                <w:color w:val="222222"/>
                <w:sz w:val="18"/>
                <w:szCs w:val="18"/>
              </w:rPr>
              <w:t xml:space="preserve">      storageGB:    acc.storageBytes / 1e9,</w:t>
            </w:r>
          </w:p>
          <w:p>
            <w:pPr>
              <w:spacing w:after="30" w:before="30"/>
            </w:pPr>
            <w:r>
              <w:rPr>
                <w:rFonts w:ascii="Courier New" w:cs="Courier New" w:eastAsia="Courier New" w:hAnsi="Courier New"/>
                <w:color w:val="222222"/>
                <w:sz w:val="18"/>
                <w:szCs w:val="18"/>
              </w:rPr>
              <w:t xml:space="preserve">      egressGB:     acc.egressBytes  / 1e9,</w:t>
            </w:r>
          </w:p>
          <w:p>
            <w:pPr>
              <w:spacing w:after="30" w:before="30"/>
            </w:pPr>
            <w:r>
              <w:rPr>
                <w:rFonts w:ascii="Courier New" w:cs="Courier New" w:eastAsia="Courier New" w:hAnsi="Courier New"/>
                <w:color w:val="222222"/>
                <w:sz w:val="18"/>
                <w:szCs w:val="18"/>
              </w:rPr>
              <w:t xml:space="preserve">      transactions: acc.classATxn + acc.classBTxn + acc.classCTxn,</w:t>
            </w:r>
          </w:p>
          <w:p>
            <w:pPr>
              <w:spacing w:after="30" w:before="30"/>
            </w:pPr>
            <w:r>
              <w:rPr>
                <w:rFonts w:ascii="Courier New" w:cs="Courier New" w:eastAsia="Courier New" w:hAnsi="Courier New"/>
                <w:color w:val="222222"/>
                <w:sz w:val="18"/>
                <w:szCs w:val="18"/>
              </w:rPr>
              <w:t xml:space="preserve">      storageCost:  (acc.storageBytes / 1e9) * RATE_STORAGE,</w:t>
            </w:r>
          </w:p>
          <w:p>
            <w:pPr>
              <w:spacing w:after="30" w:before="30"/>
            </w:pPr>
            <w:r>
              <w:rPr>
                <w:rFonts w:ascii="Courier New" w:cs="Courier New" w:eastAsia="Courier New" w:hAnsi="Courier New"/>
                <w:color w:val="222222"/>
                <w:sz w:val="18"/>
                <w:szCs w:val="18"/>
              </w:rPr>
              <w:t xml:space="preserve">      egressCost:   (acc.egressBytes  / 1e9) * RATE_EGRESS,</w:t>
            </w:r>
          </w:p>
          <w:p>
            <w:pPr>
              <w:spacing w:after="30" w:before="30"/>
            </w:pPr>
            <w:r>
              <w:rPr>
                <w:rFonts w:ascii="Courier New" w:cs="Courier New" w:eastAsia="Courier New" w:hAnsi="Courier New"/>
                <w:color w:val="222222"/>
                <w:sz w:val="18"/>
                <w:szCs w:val="18"/>
              </w:rPr>
              <w:t xml:space="preserve">      txnCost:      ((acc.classATxn + acc.classBTxn) / 10000) * RATE_TXN,</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  });</w:t>
            </w:r>
          </w:p>
          <w:p>
            <w:pPr>
              <w:spacing w:after="30" w:before="30"/>
            </w:pPr>
            <w:r>
              <w:rPr>
                <w:rFonts w:ascii="Courier New" w:cs="Courier New" w:eastAsia="Courier New" w:hAnsi="Courier New"/>
                <w:color w:val="222222"/>
                <w:sz w:val="18"/>
                <w:szCs w:val="18"/>
              </w:rPr>
              <w:t xml:space="preserve">}</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Recommended Reporting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Frequency</w:t>
            </w:r>
          </w:p>
        </w:tc>
        <w:tc>
          <w:tcPr>
            <w:tcW w:type="dxa" w:w="32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Task</w:t>
            </w:r>
          </w:p>
        </w:tc>
        <w:tc>
          <w:tcPr>
            <w:tcW w:type="dxa" w:w="39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Daily at 04:00 UTC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Ingest prior-day CSV into data warehouse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CSVs are deposited at ~00:00 UTC; wait until 04:00 to ensure completeness</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Weekly</w:t>
            </w:r>
          </w:p>
        </w:tc>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Generate per-customer usage summary email</w:t>
            </w:r>
          </w:p>
        </w:tc>
        <w:tc>
          <w:tcPr>
            <w:tcW w:type="dxa" w:w="3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Show 7-day storage trend, egress, top buckets by size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Monthly on 1st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Generate chargeback invoices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Aggregate prior month; apply free-tier credits before calculating overage</w:t>
            </w:r>
          </w:p>
        </w:tc>
      </w:tr>
      <w:tr>
        <w:tc>
          <w:tcPr>
            <w:tcW w:type="dxa" w:w="2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Monthly on 5th</w:t>
            </w:r>
          </w:p>
        </w:tc>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Reconcile against Backblaze invoice</w:t>
            </w:r>
          </w:p>
        </w:tc>
        <w:tc>
          <w:tcPr>
            <w:tcW w:type="dxa" w:w="3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Confirm total from CSVs matches the Backblaze bill; investigate discrepancies &gt;1%</w:t>
            </w:r>
          </w:p>
        </w:tc>
      </w:tr>
    </w:tbl>
    <w:p>
      <w:pPr>
        <w:pStyle w:val="Heading1"/>
        <w:pageBreakBefore/>
        <w:spacing w:after="120" w:before="360"/>
      </w:pPr>
      <w:r>
        <w:rPr>
          <w:rFonts w:ascii="Arial" w:cs="Arial" w:eastAsia="Arial" w:hAnsi="Arial"/>
          <w:b/>
          <w:bCs/>
          <w:color w:val="1B2A4A"/>
          <w:sz w:val="36"/>
          <w:szCs w:val="36"/>
        </w:rPr>
        <w:t xml:space="preserve">Security Considerations</w:t>
      </w:r>
    </w:p>
    <w:p>
      <w:pPr>
        <w:pStyle w:val="Heading2"/>
        <w:pBdr>
          <w:bottom w:val="single" w:color="F26722" w:sz="6" w:space="1"/>
        </w:pBdr>
        <w:spacing w:after="80" w:before="240"/>
      </w:pPr>
      <w:r>
        <w:rPr>
          <w:rFonts w:ascii="Arial" w:cs="Arial" w:eastAsia="Arial" w:hAnsi="Arial"/>
          <w:b/>
          <w:bCs/>
          <w:color w:val="3C4F6A"/>
          <w:sz w:val="28"/>
          <w:szCs w:val="28"/>
        </w:rPr>
        <w:t xml:space="preserve">Credential Hygiene</w:t>
      </w:r>
    </w:p>
    <w:p>
      <w:pPr>
        <w:pStyle w:val="ListParagraph"/>
        <w:numPr>
          <w:ilvl w:val="0"/>
          <w:numId w:val="2"/>
        </w:numPr>
        <w:spacing w:after="40" w:before="40"/>
        <w:ind w:left="720" w:hanging="360"/>
      </w:pPr>
      <w:r>
        <w:rPr>
          <w:rFonts w:ascii="Arial" w:cs="Arial" w:eastAsia="Arial" w:hAnsi="Arial"/>
          <w:sz w:val="22"/>
          <w:szCs w:val="22"/>
        </w:rPr>
        <w:t xml:space="preserve">Never store raw B2 application keys in your database. NeoCloud encrypts all sub-account credentials with AES-256-GCM before writing to SQLite.</w:t>
      </w:r>
    </w:p>
    <w:p>
      <w:pPr>
        <w:pStyle w:val="ListParagraph"/>
        <w:numPr>
          <w:ilvl w:val="0"/>
          <w:numId w:val="2"/>
        </w:numPr>
        <w:spacing w:after="40" w:before="40"/>
        <w:ind w:left="720" w:hanging="360"/>
      </w:pPr>
      <w:r>
        <w:rPr>
          <w:rFonts w:ascii="Arial" w:cs="Arial" w:eastAsia="Arial" w:hAnsi="Arial"/>
          <w:sz w:val="22"/>
          <w:szCs w:val="22"/>
        </w:rPr>
        <w:t xml:space="preserve">Rotate the CREDENTIAL_ENCRYPTION_KEY annually or after a suspected compromise. Rotating requires re-encrypting all stored credentials.</w:t>
      </w:r>
    </w:p>
    <w:p>
      <w:pPr>
        <w:pStyle w:val="ListParagraph"/>
        <w:numPr>
          <w:ilvl w:val="0"/>
          <w:numId w:val="2"/>
        </w:numPr>
        <w:spacing w:after="40" w:before="40"/>
        <w:ind w:left="720" w:hanging="360"/>
      </w:pPr>
      <w:r>
        <w:rPr>
          <w:rFonts w:ascii="Arial" w:cs="Arial" w:eastAsia="Arial" w:hAnsi="Arial"/>
          <w:sz w:val="22"/>
          <w:szCs w:val="22"/>
        </w:rPr>
        <w:t xml:space="preserve">The master B2 key should have only the capabilities required: listGroups, listGroupMembers, createGroupMembers, listBuckets, listFiles. Do not give it writeFiles or deleteFiles unless required for the control plane.</w:t>
      </w:r>
    </w:p>
    <w:p>
      <w:pPr>
        <w:pStyle w:val="ListParagraph"/>
        <w:numPr>
          <w:ilvl w:val="0"/>
          <w:numId w:val="2"/>
        </w:numPr>
        <w:spacing w:after="40" w:before="40"/>
        <w:ind w:left="720" w:hanging="360"/>
      </w:pPr>
      <w:r>
        <w:rPr>
          <w:rFonts w:ascii="Arial" w:cs="Arial" w:eastAsia="Arial" w:hAnsi="Arial"/>
          <w:sz w:val="22"/>
          <w:szCs w:val="22"/>
        </w:rPr>
        <w:t xml:space="preserve">Create scoped application keys per customer workload — one for the control plane (read-only), one for the customer's application (write). Never hand customers the master-key-level credentials.</w:t>
      </w:r>
    </w:p>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Session Security</w:t>
      </w:r>
    </w:p>
    <w:p>
      <w:pPr>
        <w:pStyle w:val="ListParagraph"/>
        <w:numPr>
          <w:ilvl w:val="0"/>
          <w:numId w:val="2"/>
        </w:numPr>
        <w:spacing w:after="40" w:before="40"/>
        <w:ind w:left="720" w:hanging="360"/>
      </w:pPr>
      <w:r>
        <w:rPr>
          <w:rFonts w:ascii="Arial" w:cs="Arial" w:eastAsia="Arial" w:hAnsi="Arial"/>
          <w:sz w:val="22"/>
          <w:szCs w:val="22"/>
        </w:rPr>
        <w:t xml:space="preserve">The Express server issues HttpOnly, Secure, SameSite=Strict session cookies. Tokens never appear in JavaScript.</w:t>
      </w:r>
    </w:p>
    <w:p>
      <w:pPr>
        <w:pStyle w:val="ListParagraph"/>
        <w:numPr>
          <w:ilvl w:val="0"/>
          <w:numId w:val="2"/>
        </w:numPr>
        <w:spacing w:after="40" w:before="40"/>
        <w:ind w:left="720" w:hanging="360"/>
      </w:pPr>
      <w:r>
        <w:rPr>
          <w:rFonts w:ascii="Arial" w:cs="Arial" w:eastAsia="Arial" w:hAnsi="Arial"/>
          <w:sz w:val="22"/>
          <w:szCs w:val="22"/>
        </w:rPr>
        <w:t xml:space="preserve">Set NODE_ENV=production and TRUST_PROXY=1 (or the correct hop count) behind nginx to ensure Secure cookies work over HTTPS.</w:t>
      </w:r>
    </w:p>
    <w:p>
      <w:pPr>
        <w:pStyle w:val="ListParagraph"/>
        <w:numPr>
          <w:ilvl w:val="0"/>
          <w:numId w:val="2"/>
        </w:numPr>
        <w:spacing w:after="40" w:before="40"/>
        <w:ind w:left="720" w:hanging="360"/>
      </w:pPr>
      <w:r>
        <w:rPr>
          <w:rFonts w:ascii="Arial" w:cs="Arial" w:eastAsia="Arial" w:hAnsi="Arial"/>
          <w:sz w:val="22"/>
          <w:szCs w:val="22"/>
        </w:rPr>
        <w:t xml:space="preserve">Admin sessions expire after 24 hours. Use the /api/auth/logout endpoint to invalidate on sign-out.</w:t>
      </w:r>
    </w:p>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Network Architecture</w:t>
      </w:r>
    </w:p>
    <w:p>
      <w:pPr>
        <w:pStyle w:val="ListParagraph"/>
        <w:numPr>
          <w:ilvl w:val="0"/>
          <w:numId w:val="2"/>
        </w:numPr>
        <w:spacing w:after="40" w:before="40"/>
        <w:ind w:left="720" w:hanging="360"/>
      </w:pPr>
      <w:r>
        <w:rPr>
          <w:rFonts w:ascii="Arial" w:cs="Arial" w:eastAsia="Arial" w:hAnsi="Arial"/>
          <w:sz w:val="22"/>
          <w:szCs w:val="22"/>
        </w:rPr>
        <w:t xml:space="preserve">Run the Express server on a private port (3001) — never expose it directly to the internet.</w:t>
      </w:r>
    </w:p>
    <w:p>
      <w:pPr>
        <w:pStyle w:val="ListParagraph"/>
        <w:numPr>
          <w:ilvl w:val="0"/>
          <w:numId w:val="2"/>
        </w:numPr>
        <w:spacing w:after="40" w:before="40"/>
        <w:ind w:left="720" w:hanging="360"/>
      </w:pPr>
      <w:r>
        <w:rPr>
          <w:rFonts w:ascii="Arial" w:cs="Arial" w:eastAsia="Arial" w:hAnsi="Arial"/>
          <w:sz w:val="22"/>
          <w:szCs w:val="22"/>
        </w:rPr>
        <w:t xml:space="preserve">Use nginx to terminate TLS and proxy /api/* to localhost:3001. Serve the React SPA from dist/ as static files.</w:t>
      </w:r>
    </w:p>
    <w:p>
      <w:pPr>
        <w:pStyle w:val="ListParagraph"/>
        <w:numPr>
          <w:ilvl w:val="0"/>
          <w:numId w:val="2"/>
        </w:numPr>
        <w:spacing w:after="40" w:before="40"/>
        <w:ind w:left="720" w:hanging="360"/>
      </w:pPr>
      <w:r>
        <w:rPr>
          <w:rFonts w:ascii="Arial" w:cs="Arial" w:eastAsia="Arial" w:hAnsi="Arial"/>
          <w:sz w:val="22"/>
          <w:szCs w:val="22"/>
        </w:rPr>
        <w:t xml:space="preserve">The B2 partner proxy (/api/b2-partner) validates that X-B2-Api-Url is a real backblazeb2.com host — prevents SSRF.</w:t>
      </w:r>
    </w:p>
    <w:p>
      <w:pPr>
        <w:pStyle w:val="ListParagraph"/>
        <w:numPr>
          <w:ilvl w:val="0"/>
          <w:numId w:val="2"/>
        </w:numPr>
        <w:spacing w:after="40" w:before="40"/>
        <w:ind w:left="720" w:hanging="360"/>
      </w:pPr>
      <w:r>
        <w:rPr>
          <w:rFonts w:ascii="Arial" w:cs="Arial" w:eastAsia="Arial" w:hAnsi="Arial"/>
          <w:sz w:val="22"/>
          <w:szCs w:val="22"/>
        </w:rPr>
        <w:t xml:space="preserve">The customer-B2 proxy (/api/customer-b2) endpoint allowlist prevents it from becoming a general B2 relay.</w:t>
      </w:r>
    </w:p>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Object Lock and Compliance</w:t>
      </w:r>
    </w:p>
    <w:p>
      <w:pPr>
        <w:pStyle w:val="ListParagraph"/>
        <w:numPr>
          <w:ilvl w:val="0"/>
          <w:numId w:val="2"/>
        </w:numPr>
        <w:spacing w:after="40" w:before="40"/>
        <w:ind w:left="720" w:hanging="360"/>
      </w:pPr>
      <w:r>
        <w:rPr>
          <w:rFonts w:ascii="Arial" w:cs="Arial" w:eastAsia="Arial" w:hAnsi="Arial"/>
          <w:sz w:val="22"/>
          <w:szCs w:val="22"/>
        </w:rPr>
        <w:t xml:space="preserve">For backup buckets that require immutability (ransomware protection, compliance), enable Object Lock at bucket creation time — it cannot be enabled after the fact.</w:t>
      </w:r>
    </w:p>
    <w:p>
      <w:pPr>
        <w:pStyle w:val="ListParagraph"/>
        <w:numPr>
          <w:ilvl w:val="0"/>
          <w:numId w:val="2"/>
        </w:numPr>
        <w:spacing w:after="40" w:before="40"/>
        <w:ind w:left="720" w:hanging="360"/>
      </w:pPr>
      <w:r>
        <w:rPr>
          <w:rFonts w:ascii="Arial" w:cs="Arial" w:eastAsia="Arial" w:hAnsi="Arial"/>
          <w:sz w:val="22"/>
          <w:szCs w:val="22"/>
        </w:rPr>
        <w:t xml:space="preserve">Object Lock on B2 supports COMPLIANCE and GOVERNANCE modes. Use COMPLIANCE for legally-required retention (cannot be overridden by any user). Use GOVERNANCE for internal policy enforcement.</w:t>
      </w:r>
    </w:p>
    <w:p>
      <w:pPr>
        <w:pStyle w:val="ListParagraph"/>
        <w:numPr>
          <w:ilvl w:val="0"/>
          <w:numId w:val="2"/>
        </w:numPr>
        <w:spacing w:after="40" w:before="40"/>
        <w:ind w:left="720" w:hanging="360"/>
      </w:pPr>
      <w:r>
        <w:rPr>
          <w:rFonts w:ascii="Arial" w:cs="Arial" w:eastAsia="Arial" w:hAnsi="Arial"/>
          <w:sz w:val="22"/>
          <w:szCs w:val="22"/>
        </w:rPr>
        <w:t xml:space="preserve">When Object Lock is enabled, versioning is automatically enabled. Account for version storage in chargeback calculations.</w:t>
      </w:r>
    </w:p>
    <w:p>
      <w:pPr>
        <w:pStyle w:val="Heading1"/>
        <w:pageBreakBefore/>
        <w:spacing w:after="120" w:before="360"/>
      </w:pPr>
      <w:r>
        <w:rPr>
          <w:rFonts w:ascii="Arial" w:cs="Arial" w:eastAsia="Arial" w:hAnsi="Arial"/>
          <w:b/>
          <w:bCs/>
          <w:color w:val="1B2A4A"/>
          <w:sz w:val="36"/>
          <w:szCs w:val="36"/>
        </w:rPr>
        <w:t xml:space="preserve">Operations &amp; Troubleshooting</w:t>
      </w:r>
    </w:p>
    <w:p>
      <w:pPr>
        <w:pStyle w:val="Heading2"/>
        <w:pBdr>
          <w:bottom w:val="single" w:color="F26722" w:sz="6" w:space="1"/>
        </w:pBdr>
        <w:spacing w:after="80" w:before="240"/>
      </w:pPr>
      <w:r>
        <w:rPr>
          <w:rFonts w:ascii="Arial" w:cs="Arial" w:eastAsia="Arial" w:hAnsi="Arial"/>
          <w:b/>
          <w:bCs/>
          <w:color w:val="3C4F6A"/>
          <w:sz w:val="28"/>
          <w:szCs w:val="28"/>
        </w:rPr>
        <w:t xml:space="preserve">Server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after="30" w:before="30"/>
            </w:pPr>
            <w:r>
              <w:rPr>
                <w:rFonts w:ascii="Courier New" w:cs="Courier New" w:eastAsia="Courier New" w:hAnsi="Courier New"/>
                <w:color w:val="222222"/>
                <w:sz w:val="18"/>
                <w:szCs w:val="18"/>
              </w:rPr>
              <w:t xml:space="preserve"># View running processes</w:t>
            </w:r>
          </w:p>
          <w:p>
            <w:pPr>
              <w:spacing w:after="30" w:before="30"/>
            </w:pPr>
            <w:r>
              <w:rPr>
                <w:rFonts w:ascii="Courier New" w:cs="Courier New" w:eastAsia="Courier New" w:hAnsi="Courier New"/>
                <w:color w:val="222222"/>
                <w:sz w:val="18"/>
                <w:szCs w:val="18"/>
              </w:rPr>
              <w:t xml:space="preserve">pm2 list</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Restart with updated environment variables</w:t>
            </w:r>
          </w:p>
          <w:p>
            <w:pPr>
              <w:spacing w:after="30" w:before="30"/>
            </w:pPr>
            <w:r>
              <w:rPr>
                <w:rFonts w:ascii="Courier New" w:cs="Courier New" w:eastAsia="Courier New" w:hAnsi="Courier New"/>
                <w:color w:val="222222"/>
                <w:sz w:val="18"/>
                <w:szCs w:val="18"/>
              </w:rPr>
              <w:t xml:space="preserve">pm2 restart neocloud-api --update-env</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View live logs</w:t>
            </w:r>
          </w:p>
          <w:p>
            <w:pPr>
              <w:spacing w:after="30" w:before="30"/>
            </w:pPr>
            <w:r>
              <w:rPr>
                <w:rFonts w:ascii="Courier New" w:cs="Courier New" w:eastAsia="Courier New" w:hAnsi="Courier New"/>
                <w:color w:val="222222"/>
                <w:sz w:val="18"/>
                <w:szCs w:val="18"/>
              </w:rPr>
              <w:t xml:space="preserve">pm2 logs neocloud-api --lines 100</w:t>
            </w:r>
          </w:p>
          <w:p>
            <w:pPr>
              <w:spacing w:after="30" w:before="30"/>
            </w:pPr>
            <w:r>
              <w:rPr>
                <w:rFonts w:ascii="Courier New" w:cs="Courier New" w:eastAsia="Courier New" w:hAnsi="Courier New"/>
                <w:color w:val="222222"/>
                <w:sz w:val="18"/>
                <w:szCs w:val="18"/>
              </w:rPr>
              <w:t xml:space="preserve"/>
            </w:r>
          </w:p>
          <w:p>
            <w:pPr>
              <w:spacing w:after="30" w:before="30"/>
            </w:pPr>
            <w:r>
              <w:rPr>
                <w:rFonts w:ascii="Courier New" w:cs="Courier New" w:eastAsia="Courier New" w:hAnsi="Courier New"/>
                <w:color w:val="222222"/>
                <w:sz w:val="18"/>
                <w:szCs w:val="18"/>
              </w:rPr>
              <w:t xml:space="preserve"># Save PM2 config to survive reboots</w:t>
            </w:r>
          </w:p>
          <w:p>
            <w:pPr>
              <w:spacing w:after="30" w:before="30"/>
            </w:pPr>
            <w:r>
              <w:rPr>
                <w:rFonts w:ascii="Courier New" w:cs="Courier New" w:eastAsia="Courier New" w:hAnsi="Courier New"/>
                <w:color w:val="222222"/>
                <w:sz w:val="18"/>
                <w:szCs w:val="18"/>
              </w:rPr>
              <w:t xml:space="preserve">pm2 save &amp;&amp; pm2 startup</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Symptom</w:t>
            </w:r>
          </w:p>
        </w:tc>
        <w:tc>
          <w:tcPr>
            <w:tcW w:type="dxa" w:w="6360"/>
            <w:tcBorders>
              <w:top w:val="single" w:color="AAAAAA" w:sz="1"/>
              <w:left w:val="single" w:color="AAAAAA" w:sz="1"/>
              <w:bottom w:val="single" w:color="AAAAAA" w:sz="1"/>
              <w:right w:val="single" w:color="AAAAA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Resolution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Bucket not found when drilling into customer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getBucket must pass accountId to callAsCustomer — the master token cannot see sub-account buckets. Verify accountId prop flows from CustomerDetailView → BucketDetailView → b2.getBucket(id, { accountId }).</w:t>
            </w:r>
          </w:p>
        </w:tc>
      </w:tr>
      <w:tr>
        <w:tc>
          <w:tcPr>
            <w:tcW w:type="dxa" w:w="3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"unknown field: accountId" on file listing</w:t>
            </w:r>
          </w:p>
        </w:tc>
        <w:tc>
          <w:tcPr>
            <w:tcW w:type="dxa" w:w="6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b2_list_file_names and b2_list_file_versions do not accept accountId in the request body. Only b2_list_buckets and b2_list_keys need it. The customerB2 proxy must conditionally inject accountId.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CREDENTIAL_ENCRYPTION_KEY error on credential fetch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The env var is missing or set to a placeholder. Check .env on the server matches the key used when credentials were originally encrypted.</w:t>
            </w:r>
          </w:p>
        </w:tc>
      </w:tr>
      <w:tr>
        <w:tc>
          <w:tcPr>
            <w:tcW w:type="dxa" w:w="3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Partner API 400 "required field adminAccountId missing"</w:t>
            </w:r>
          </w:p>
        </w:tc>
        <w:tc>
          <w:tcPr>
            <w:tcW w:type="dxa" w:w="6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All Partner API calls require adminAccountId in the request body. This is separate from the Authorization token.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apiUrl: undefined after authorize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API v3 nests apiUrl at apiInfo.storageApi.apiUrl, not at the root. Update your auth-parsing code.</w:t>
            </w:r>
          </w:p>
        </w:tc>
      </w:tr>
      <w:tr>
        <w:tc>
          <w:tcPr>
            <w:tcW w:type="dxa" w:w="30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502 Bad Gateway on all /api routes</w:t>
            </w:r>
          </w:p>
        </w:tc>
        <w:tc>
          <w:tcPr>
            <w:tcW w:type="dxa" w:w="63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sz w:val="22"/>
                <w:szCs w:val="22"/>
              </w:rPr>
              <w:t xml:space="preserve">Express crashed — check pm2 logs. Common causes: missing module (check imports), port already in use (fuser -k 3001/tcp), bad env var format.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No CSV files found in reports bucket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Usage reporting must be manually enabled at secure.backblaze.com/reports.htm. Reports appear the following midnight UTC after enabling.</w:t>
            </w:r>
          </w:p>
        </w:tc>
      </w:tr>
    </w:tbl>
    <w:p>
      <w:pPr>
        <w:spacing w:after="60" w:before="60"/>
      </w:pPr>
      <w:r>
        <w:rPr>
          <w:rFonts w:ascii="Arial" w:cs="Arial" w:eastAsia="Arial" w:hAnsi="Arial"/>
          <w:sz w:val="22"/>
          <w:szCs w:val="22"/>
        </w:rPr>
        <w:t xml:space="preserve"/>
      </w:r>
    </w:p>
    <w:p>
      <w:pPr>
        <w:pStyle w:val="Heading2"/>
        <w:pBdr>
          <w:bottom w:val="single" w:color="F26722" w:sz="6" w:space="1"/>
        </w:pBdr>
        <w:spacing w:after="80" w:before="240"/>
      </w:pPr>
      <w:r>
        <w:rPr>
          <w:rFonts w:ascii="Arial" w:cs="Arial" w:eastAsia="Arial" w:hAnsi="Arial"/>
          <w:b/>
          <w:bCs/>
          <w:color w:val="3C4F6A"/>
          <w:sz w:val="28"/>
          <w:szCs w:val="28"/>
        </w:rPr>
        <w:t xml:space="preserve">Recovering Lost Sub-account Credentials</w:t>
      </w:r>
    </w:p>
    <w:p>
      <w:r>
        <w:rPr>
          <w:rFonts w:ascii="Arial" w:cs="Arial" w:eastAsia="Arial" w:hAnsi="Arial"/>
          <w:sz w:val="22"/>
          <w:szCs w:val="22"/>
        </w:rPr>
        <w:t xml:space="preserve">The B2 Partner API returns the applicationKey exactly once — at account creation via b2_create_group_member. If credentials are not stored immediately, they cannot be retrieved. Options:</w:t>
      </w:r>
    </w:p>
    <w:p>
      <w:pPr>
        <w:pStyle w:val="ListParagraph"/>
        <w:numPr>
          <w:ilvl w:val="0"/>
          <w:numId w:val="3"/>
        </w:numPr>
        <w:spacing w:after="40" w:before="40"/>
        <w:ind w:left="720" w:hanging="360"/>
      </w:pPr>
      <w:r>
        <w:rPr>
          <w:rFonts w:ascii="Arial" w:cs="Arial" w:eastAsia="Arial" w:hAnsi="Arial"/>
          <w:sz w:val="22"/>
          <w:szCs w:val="22"/>
        </w:rPr>
        <w:t xml:space="preserve">Check all databases immediately. The NeoCloud seed script stores credentials in the database active at runtime — ensure you are querying the correct SQLite file (server/data/app.db in the production directory, not the home directory clone).</w:t>
      </w:r>
    </w:p>
    <w:p>
      <w:pPr>
        <w:pStyle w:val="ListParagraph"/>
        <w:numPr>
          <w:ilvl w:val="0"/>
          <w:numId w:val="3"/>
        </w:numPr>
        <w:spacing w:after="40" w:before="40"/>
        <w:ind w:left="720" w:hanging="360"/>
      </w:pPr>
      <w:r>
        <w:rPr>
          <w:rFonts w:ascii="Arial" w:cs="Arial" w:eastAsia="Arial" w:hAnsi="Arial"/>
          <w:sz w:val="22"/>
          <w:szCs w:val="22"/>
        </w:rPr>
        <w:t xml:space="preserve">Remove and recreate the group member. This deletes all data in the sub-account. Call b2_remove_group_member (if available), then b2_create_group_member again to receive fresh credentials. Update the accountId in all your records.</w:t>
      </w:r>
    </w:p>
    <w:p>
      <w:pPr>
        <w:pStyle w:val="ListParagraph"/>
        <w:numPr>
          <w:ilvl w:val="0"/>
          <w:numId w:val="3"/>
        </w:numPr>
        <w:spacing w:after="40" w:before="40"/>
        <w:ind w:left="720" w:hanging="360"/>
      </w:pPr>
      <w:r>
        <w:rPr>
          <w:rFonts w:ascii="Arial" w:cs="Arial" w:eastAsia="Arial" w:hAnsi="Arial"/>
          <w:sz w:val="22"/>
          <w:szCs w:val="22"/>
        </w:rPr>
        <w:t xml:space="preserve">Contact Backblaze Partner support. For high-value accounts with data that cannot be lost, Backblaze support may be able to assist — contact them before taking destructive 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6722" w:sz="4" w:space="1"/>
      </w:pBdr>
      <w:spacing w:after="0" w:before="60"/>
    </w:pPr>
    <w:r>
      <w:rPr>
        <w:rFonts w:ascii="Arial" w:cs="Arial" w:eastAsia="Arial" w:hAnsi="Arial"/>
        <w:color w:val="888888"/>
        <w:sz w:val="18"/>
        <w:szCs w:val="18"/>
      </w:rPr>
      <w:t xml:space="preserve">Confidential · NeoCloud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6722" w:sz="4" w:space="1"/>
      </w:pBdr>
      <w:spacing w:after="60" w:before="0"/>
    </w:pPr>
    <w:r>
      <w:rPr>
        <w:rFonts w:ascii="Arial" w:cs="Arial" w:eastAsia="Arial" w:hAnsi="Arial"/>
        <w:color w:val="888888"/>
        <w:sz w:val="18"/>
        <w:szCs w:val="18"/>
      </w:rPr>
      <w:t xml:space="preserve">NeoCloud Partner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3C4F6A"/>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2026-05-07T20:04:47.040Z</dcterms:created>
  <dcterms:modified xsi:type="dcterms:W3CDTF">2026-05-07T20:04:47.040Z</dcterms:modified>
</cp:coreProperties>
</file>

<file path=docProps/custom.xml><?xml version="1.0" encoding="utf-8"?>
<Properties xmlns="http://schemas.openxmlformats.org/officeDocument/2006/custom-properties" xmlns:vt="http://schemas.openxmlformats.org/officeDocument/2006/docPropsVTypes"/>
</file>