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18</w:t>
        <w:tab/>
        <w:tab/>
        <w:tab/>
        <w:tab/>
        <w:t>South Bounds of lot No. 18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SW Corner of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 xml:space="preserve">d lot described In page 17 </w:t>
      </w:r>
      <w:r>
        <w:rPr>
          <w:rFonts w:ascii="Calibri" w:hAnsi="Calibri"/>
          <w:u w:color="ff0000"/>
          <w:rtl w:val="0"/>
          <w:lang w:val="en-US"/>
        </w:rPr>
        <w:t xml:space="preserve">&amp; 18 [17SE] </w:t>
      </w:r>
      <w:r>
        <w:rPr>
          <w:rFonts w:ascii="Calibri" w:hAnsi="Calibri"/>
          <w:rtl w:val="0"/>
          <w:lang w:val="en-US"/>
        </w:rPr>
        <w:t xml:space="preserve">and run from Thence along the North bound of lot No. 28 </w:t>
      </w:r>
      <w:r>
        <w:rPr>
          <w:rFonts w:ascii="Calibri" w:hAnsi="Calibri"/>
          <w:rtl w:val="0"/>
          <w:lang w:val="it-IT"/>
        </w:rPr>
        <w:t>Due Magnetic East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Chs</w:t>
        <w:tab/>
        <w:t xml:space="preserve">Lks </w:t>
        <w:tab/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4</w:t>
        <w:tab/>
        <w:t xml:space="preserve"> - </w:t>
        <w:tab/>
        <w:t>Out of land covered with Hard Maple Linden Some walnut Some Black and white Oak Butternut and Entered Oak woods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41</w:t>
        <w:tab/>
        <w:t xml:space="preserve"> - </w:t>
        <w:tab/>
        <w:t>Out of The Oak woods and entered land Covered with Hard Maple lin &amp;c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56</w:t>
        <w:tab/>
        <w:t xml:space="preserve"> - </w:t>
        <w:tab/>
        <w:t>A Brook runing NEly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70</w:t>
        <w:tab/>
        <w:t>94</w:t>
        <w:tab/>
        <w:t>To the SE Corner of this lot described in Page 18 [18SE]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West Bounds of lot No. 18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East bounds of lot No. 17 in page 18</w:t>
      </w: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19</w:t>
        <w:tab/>
        <w:tab/>
        <w:tab/>
        <w:t xml:space="preserve">Field Book of the North bounds of lot No. 19.  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Field Book of the South bounds of lot No. 10 in page 12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East Bounds of lot No. 19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SE Corner at a Hard Maple Stake Standing 19 links on a Course of South 35 West from a Hard Maple Tree Marked on the NW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No. 19 on the NE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No. 20 on the SE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No. 30 on the SW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No. 29 from Thence Due Magnetic North along the West bounds of lot No. 20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at</w:t>
        <w:tab/>
        <w:tab/>
        <w:tab/>
        <w:tab/>
        <w:tab/>
        <w:tab/>
      </w:r>
      <w:r>
        <w:rPr>
          <w:rFonts w:ascii="Calibri" w:hAnsi="Calibri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nl-NL"/>
        </w:rPr>
      </w:pPr>
      <w:r>
        <w:rPr>
          <w:rFonts w:ascii="Calibri" w:hAnsi="Calibri"/>
          <w:rtl w:val="0"/>
          <w:lang w:val="nl-NL"/>
        </w:rPr>
        <w:t>Chs</w:t>
        <w:tab/>
        <w:t>Lks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>Through Midling good land Cov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with Hard Maple lin &amp;c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39</w:t>
        <w:tab/>
        <w:t xml:space="preserve"> - </w:t>
        <w:tab/>
        <w:t>Crossed a Brook runing NEly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76</w:t>
        <w:tab/>
        <w:t>93</w:t>
        <w:tab/>
        <w:t xml:space="preserve">To the NE Corner of this lot described In Page 11 </w:t>
      </w:r>
      <w:r>
        <w:rPr>
          <w:rFonts w:ascii="Calibri" w:hAnsi="Calibri"/>
          <w:u w:color="0433ff"/>
          <w:rtl w:val="0"/>
          <w:lang w:val="en-US"/>
        </w:rPr>
        <w:t>[Page 12]</w:t>
      </w:r>
      <w:r>
        <w:rPr>
          <w:rFonts w:ascii="Calibri" w:hAnsi="Calibri"/>
          <w:rtl w:val="0"/>
          <w:lang w:val="en-US"/>
        </w:rPr>
        <w:t xml:space="preserve"> [10SE]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 bounds of lot No. 19</w:t>
      </w:r>
    </w:p>
    <w:p>
      <w:pPr>
        <w:pStyle w:val="Default"/>
        <w:spacing w:before="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SW Corner described In Page 18 [18SE] from Thence Due Magnetic East along the North bounds of lot No. 29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fr-FR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lang w:val="nl-NL"/>
        </w:rPr>
      </w:pPr>
      <w:r>
        <w:rPr>
          <w:rFonts w:ascii="Calibri" w:hAnsi="Calibri"/>
          <w:rtl w:val="0"/>
          <w:lang w:val="nl-NL"/>
        </w:rPr>
        <w:t>Chs</w:t>
        <w:tab/>
        <w:t>Lks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50</w:t>
        <w:tab/>
        <w:t xml:space="preserve"> - </w:t>
        <w:tab/>
        <w:t xml:space="preserve">Crossed a Brook runing NEly 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78</w:t>
        <w:tab/>
        <w:t>98</w:t>
        <w:tab/>
        <w:t xml:space="preserve">To the SE Corner of this lot described In this Page last above [19SE] Note the land this line </w:t>
        <w:tab/>
        <w:tab/>
      </w:r>
      <w:r>
        <w:rPr>
          <w:rFonts w:ascii="Calibri" w:hAnsi="Calibri"/>
          <w:rtl w:val="0"/>
          <w:lang w:val="en-US"/>
        </w:rPr>
        <w:t xml:space="preserve">Passes </w:t>
      </w:r>
      <w:r>
        <w:rPr>
          <w:rFonts w:ascii="Calibri" w:hAnsi="Calibri"/>
          <w:rtl w:val="0"/>
          <w:lang w:val="en-US"/>
        </w:rPr>
        <w:t>Through is Midling good timbered with all kind of Timber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West Bounds of lot No. 19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East Bound of lot No. 18 in p. 18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20</w:t>
        <w:tab/>
        <w:tab/>
        <w:tab/>
        <w:t>Field Book of the North bounds of lot No. 20</w:t>
      </w:r>
    </w:p>
    <w:p>
      <w:pPr>
        <w:pStyle w:val="Default"/>
        <w:spacing w:before="0" w:line="240" w:lineRule="auto"/>
        <w:ind w:left="720" w:hanging="720"/>
      </w:pPr>
      <w:r>
        <w:rPr>
          <w:rFonts w:ascii="Calibri" w:hAnsi="Calibri"/>
          <w:rtl w:val="0"/>
          <w:lang w:val="en-US"/>
        </w:rPr>
        <w:t>See the Field Book of the South bounds of lot No. 11 in p 13</w:t>
      </w:r>
    </w:p>
    <w:sectPr>
      <w:headerReference w:type="default" r:id="rId4"/>
      <w:footerReference w:type="default" r:id="rId5"/>
      <w:pgSz w:w="12240" w:h="15840" w:orient="portrait"/>
      <w:pgMar w:top="1080" w:right="720" w:bottom="360" w:left="900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</w:pPr>
    <w:r>
      <w:rPr>
        <w:rtl w:val="0"/>
      </w:rPr>
      <w:tab/>
      <w:t>19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