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20</w:t>
      </w:r>
    </w:p>
    <w:p>
      <w:pPr>
        <w:pStyle w:val="Default"/>
        <w:spacing w:before="0" w:line="240" w:lineRule="auto"/>
        <w:ind w:left="720" w:hanging="720"/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20</w:t>
        <w:tab/>
        <w:tab/>
        <w:tab/>
        <w:tab/>
        <w:t>East Bounds of lot No. 20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NE Corner described In in Page 12 &amp;</w:t>
      </w:r>
      <w:r>
        <w:rPr>
          <w:rFonts w:ascii="Calibri" w:hAnsi="Calibri"/>
          <w:u w:color="ff0000"/>
          <w:rtl w:val="0"/>
          <w:lang w:val="en-US"/>
        </w:rPr>
        <w:t xml:space="preserve"> 13 [11 SE] </w:t>
      </w:r>
      <w:r>
        <w:rPr>
          <w:rFonts w:ascii="Calibri" w:hAnsi="Calibri"/>
          <w:rtl w:val="0"/>
          <w:lang w:val="en-US"/>
        </w:rPr>
        <w:t>from Thence Due Magnetic South along the West bounds of lot No. 21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at</w:t>
        <w:tab/>
        <w:tab/>
        <w:tab/>
        <w:tab/>
        <w:tab/>
        <w:tab/>
      </w:r>
      <w:r>
        <w:rPr>
          <w:rFonts w:ascii="Calibri" w:hAnsi="Calibri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</w:t>
      </w:r>
      <w:r>
        <w:rPr>
          <w:rFonts w:ascii="Calibri" w:hAnsi="Calibri"/>
          <w:rtl w:val="0"/>
          <w:lang w:val="nl-NL"/>
        </w:rPr>
        <w:t>hs</w:t>
        <w:tab/>
      </w:r>
      <w:r>
        <w:rPr>
          <w:rFonts w:ascii="Calibri" w:hAnsi="Calibri"/>
          <w:rtl w:val="0"/>
          <w:lang w:val="en-US"/>
        </w:rPr>
        <w:t>L</w:t>
      </w:r>
      <w:r>
        <w:rPr>
          <w:rFonts w:ascii="Calibri" w:hAnsi="Calibri"/>
          <w:rtl w:val="0"/>
          <w:lang w:val="nl-NL"/>
        </w:rPr>
        <w:t>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1</w:t>
        <w:tab/>
        <w:t xml:space="preserve"> -</w:t>
        <w:tab/>
        <w:t>Crossed a Brook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36</w:t>
        <w:tab/>
        <w:t xml:space="preserve"> -</w:t>
        <w:tab/>
        <w:t>Crossed a run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52</w:t>
        <w:tab/>
        <w:t xml:space="preserve"> -</w:t>
        <w:tab/>
        <w:t>Crossed a Brook runing NEly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76</w:t>
        <w:tab/>
        <w:t>28</w:t>
        <w:tab/>
        <w:t xml:space="preserve">To the SE Corner of this lot to an Iron wood Stake Standing 19 links on a Course of South </w:t>
      </w:r>
      <w:r>
        <w:rPr>
          <w:rFonts w:ascii="Calibri" w:hAnsi="Calibri"/>
          <w:u w:color="ff0000"/>
          <w:rtl w:val="0"/>
          <w:lang w:val="en-US"/>
        </w:rPr>
        <w:t>3</w:t>
      </w:r>
      <w:r>
        <w:rPr>
          <w:rFonts w:ascii="Calibri" w:hAnsi="Calibri"/>
          <w:u w:color="ff0000"/>
          <w:rtl w:val="0"/>
          <w:lang w:val="ru-RU"/>
        </w:rPr>
        <w:t xml:space="preserve">7 </w:t>
      </w:r>
      <w:r>
        <w:rPr>
          <w:rFonts w:ascii="Calibri" w:hAnsi="Calibri"/>
          <w:u w:color="ff0000"/>
          <w:rtl w:val="0"/>
          <w:lang w:val="en-US"/>
        </w:rPr>
        <w:t>3/4</w:t>
      </w:r>
      <w:r>
        <w:rPr>
          <w:rFonts w:ascii="Calibri" w:hAnsi="Calibri"/>
          <w:rtl w:val="0"/>
          <w:lang w:val="en-US"/>
        </w:rPr>
        <w:t xml:space="preserve"> East From a Hard Maple Tree Marked on the NW Side No. 20 on the SW Sid No. 30 on the NE </w:t>
      </w:r>
      <w:r>
        <w:rPr>
          <w:rFonts w:ascii="Calibri" w:hAnsi="Calibri"/>
          <w:rtl w:val="0"/>
          <w:lang w:val="en-US"/>
        </w:rPr>
        <w:t>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 xml:space="preserve">d No. 21 and on the SE </w:t>
      </w:r>
      <w:r>
        <w:rPr>
          <w:rFonts w:ascii="Calibri" w:hAnsi="Calibri"/>
          <w:rtl w:val="0"/>
          <w:lang w:val="en-US"/>
        </w:rPr>
        <w:t>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No. 31 The land this line Passes through is Good Cov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with Hard Maple linden Some Black and white Oak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 Bounds of lot No. 20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SW Corner of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lot described In page 19 [19SE] from Thence Due Magnetic East along the North bounds of lot No. 30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fr-FR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Chs</w:t>
        <w:tab/>
      </w:r>
      <w:r>
        <w:rPr>
          <w:rFonts w:ascii="Calibri" w:hAnsi="Calibri"/>
          <w:rtl w:val="0"/>
          <w:lang w:val="en-US"/>
        </w:rPr>
        <w:t>L</w:t>
      </w:r>
      <w:r>
        <w:rPr>
          <w:rFonts w:ascii="Calibri" w:hAnsi="Calibri"/>
          <w:rtl w:val="0"/>
          <w:lang w:val="nl-NL"/>
        </w:rPr>
        <w:t>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>Through Good land Timber Hard Maple lin Elm &amp;c.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79</w:t>
        <w:tab/>
        <w:t>68</w:t>
        <w:tab/>
        <w:t>To the SE Corner of this lot described in This Page last above [20SE]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West Bounds of lot No. 20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East bounds of lot No. 19 in Page 19</w:t>
      </w: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21</w:t>
        <w:tab/>
        <w:tab/>
        <w:tab/>
        <w:t>Field Book of the North bounds of lot No. 21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Field Book of the South bounds of lot No. 12 p. 14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East Bounds of lot No. 21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S.E. Corner of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lot at an Iron wood Stake Standing 14 links on a Course of North 22 West from a Hard Maple Tree Marked on the NW side No. 21 on the NE side No. 22 on the SW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 xml:space="preserve">d No. 31 and on the SE </w:t>
      </w:r>
      <w:r>
        <w:rPr>
          <w:rFonts w:ascii="Calibri" w:hAnsi="Calibri"/>
          <w:rtl w:val="0"/>
          <w:lang w:val="en-US"/>
        </w:rPr>
        <w:t>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 xml:space="preserve">d No. 32 from Thence along the West bounds of lot No. 22 </w:t>
      </w:r>
      <w:r>
        <w:rPr>
          <w:rFonts w:ascii="Calibri" w:hAnsi="Calibri"/>
          <w:rtl w:val="0"/>
          <w:lang w:val="it-IT"/>
        </w:rPr>
        <w:t>Due Magnetic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it-IT"/>
        </w:rPr>
        <w:t>North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at</w:t>
        <w:tab/>
        <w:tab/>
        <w:tab/>
        <w:tab/>
        <w:tab/>
        <w:tab/>
      </w:r>
      <w:r>
        <w:rPr>
          <w:rFonts w:ascii="Calibri" w:hAnsi="Calibri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Chs</w:t>
        <w:tab/>
      </w:r>
      <w:r>
        <w:rPr>
          <w:rFonts w:ascii="Calibri" w:hAnsi="Calibri"/>
          <w:rtl w:val="0"/>
          <w:lang w:val="en-US"/>
        </w:rPr>
        <w:t>L</w:t>
      </w:r>
      <w:r>
        <w:rPr>
          <w:rFonts w:ascii="Calibri" w:hAnsi="Calibri"/>
          <w:rtl w:val="0"/>
          <w:lang w:val="nl-NL"/>
        </w:rPr>
        <w:t>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5</w:t>
        <w:tab/>
        <w:t xml:space="preserve"> -</w:t>
        <w:tab/>
        <w:t>Crossed a run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23</w:t>
        <w:tab/>
        <w:t xml:space="preserve"> -</w:t>
        <w:tab/>
        <w:t>Entered white Oak woods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26</w:t>
        <w:tab/>
        <w:t xml:space="preserve"> -</w:t>
        <w:tab/>
        <w:t>Crossed a fine large Brook runing NEly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36</w:t>
        <w:tab/>
        <w:t xml:space="preserve"> -</w:t>
        <w:tab/>
        <w:t>Out of the Oak woods and entered land Cov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with Hard Maple linden &amp;c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55</w:t>
        <w:tab/>
        <w:t xml:space="preserve"> -</w:t>
        <w:tab/>
        <w:t>Crossed a run runing NEly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</w:pPr>
      <w:r>
        <w:rPr>
          <w:rFonts w:ascii="Calibri" w:hAnsi="Calibri"/>
          <w:rtl w:val="0"/>
          <w:lang w:val="en-US"/>
        </w:rPr>
        <w:t>76</w:t>
        <w:tab/>
        <w:t>96</w:t>
        <w:tab/>
        <w:t>To the NE Corner of this lot described in page 13 [12SE]</w:t>
      </w:r>
    </w:p>
    <w:sectPr>
      <w:headerReference w:type="default" r:id="rId4"/>
      <w:footerReference w:type="default" r:id="rId5"/>
      <w:pgSz w:w="12240" w:h="15840" w:orient="portrait"/>
      <w:pgMar w:top="360" w:right="1080" w:bottom="27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