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hd w:val="clear" w:color="auto" w:fill="fefefe"/>
        <w:spacing w:before="0" w:line="240" w:lineRule="auto"/>
        <w:jc w:val="center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27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Lot No. 28</w:t>
        <w:tab/>
        <w:tab/>
        <w:tab/>
        <w:t xml:space="preserve">Field Book of the North bounds of lot No. 28 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See the Field book of the South bounds of lot No. 18 In p.19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hd w:val="clear" w:color="auto" w:fill="fefefe"/>
        <w:spacing w:before="0" w:line="240" w:lineRule="auto"/>
        <w:jc w:val="center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East Bounds of lot No. 28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 xml:space="preserve">Begining at the N.E. Corner described In p. 19 </w:t>
      </w:r>
      <w:r>
        <w:rPr>
          <w:rFonts w:ascii="Calibri" w:hAnsi="Calibri"/>
          <w:u w:color="0433ff"/>
          <w:rtl w:val="0"/>
          <w:lang w:val="en-US"/>
        </w:rPr>
        <w:t>[page18]</w:t>
      </w:r>
      <w:r>
        <w:rPr>
          <w:rFonts w:ascii="Calibri" w:hAnsi="Calibri"/>
          <w:u w:color="000000"/>
          <w:rtl w:val="0"/>
          <w:lang w:val="en-US"/>
        </w:rPr>
        <w:t xml:space="preserve"> [18SE]] from thence Due Magnetic South along the West bounds of lot No. 29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Chs</w:t>
        <w:tab/>
        <w:t>Lks</w:t>
        <w:tab/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5</w:t>
        <w:tab/>
        <w:t xml:space="preserve"> -</w:t>
        <w:tab/>
        <w:t>Entered a Swamp</w:t>
      </w:r>
    </w:p>
    <w:p>
      <w:pPr>
        <w:pStyle w:val="Default"/>
        <w:shd w:val="clear" w:color="auto" w:fill="fefefe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21</w:t>
        <w:tab/>
        <w:t xml:space="preserve"> -</w:t>
        <w:tab/>
        <w:t>Crossed a Brook and out of the Swamp Timber In the Swamp Black ash Birch and Soft Maple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54</w:t>
        <w:tab/>
        <w:t xml:space="preserve"> - </w:t>
        <w:tab/>
        <w:t>Crossed a Small Brook</w:t>
      </w:r>
    </w:p>
    <w:p>
      <w:pPr>
        <w:pStyle w:val="Default"/>
        <w:shd w:val="clear" w:color="auto" w:fill="fefefe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76</w:t>
        <w:tab/>
        <w:t>66</w:t>
        <w:tab/>
        <w:t>To the SE Corner of this lot to a white ash Stak Standing 4 links North from a white Oak Tree Mark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on the NW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No. 28 on the SW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No. 37 on the S.E. Side No. 38 on the NE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No. 29 The land this line Passes through is Midling Good Timbered with all kinds of Timber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hd w:val="clear" w:color="auto" w:fill="fefefe"/>
        <w:spacing w:before="0" w:line="240" w:lineRule="auto"/>
        <w:jc w:val="center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 xml:space="preserve">South Bounds of lot No. 28 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Begining at the S.E.Corner described In this page last above [28SE] from thence Due Magnetic West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Chs</w:t>
        <w:tab/>
        <w:t>Lks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38</w:t>
        <w:tab/>
        <w:t xml:space="preserve"> -</w:t>
        <w:tab/>
        <w:t>Crossed a Brook runing NWly</w:t>
      </w:r>
    </w:p>
    <w:p>
      <w:pPr>
        <w:pStyle w:val="Default"/>
        <w:shd w:val="clear" w:color="auto" w:fill="fefefe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79</w:t>
        <w:tab/>
        <w:t>16</w:t>
        <w:tab/>
        <w:t>To the SW Corner of this lot described In p. 26 [27SE] The land this line Passes Through is go</w:t>
      </w: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od Timb</w:t>
      </w:r>
      <w:r>
        <w:rPr>
          <w:rFonts w:ascii="Calibri" w:hAnsi="Calibri"/>
          <w:u w:color="000000"/>
          <w:rtl w:val="0"/>
          <w:lang w:val="en-US"/>
        </w:rPr>
        <w:t>er Hard Maple linden white ash Black and white Oak and a few Butternut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hd w:val="clear" w:color="auto" w:fill="fefefe"/>
        <w:spacing w:before="0" w:line="240" w:lineRule="auto"/>
        <w:jc w:val="center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West Bounds of lot No. 28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See the the East bounds of lot No. 27 In p. 26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Lot No. 29</w:t>
        <w:tab/>
        <w:tab/>
        <w:tab/>
        <w:t>Field Book of the North bounds of lot No. 29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See the Field book of the South bounds of lot No.19 In p. 19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hd w:val="clear" w:color="auto" w:fill="fefefe"/>
        <w:spacing w:before="0" w:line="240" w:lineRule="auto"/>
        <w:jc w:val="center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South [East]</w:t>
      </w:r>
      <w:r>
        <w:rPr>
          <w:rFonts w:ascii="Calibri" w:hAnsi="Calibri"/>
          <w:outline w:val="0"/>
          <w:color w:val="ed220b"/>
          <w:u w:color="ed220b"/>
          <w:rtl w:val="0"/>
          <w:lang w:val="en-US"/>
          <w14:textFill>
            <w14:solidFill>
              <w14:srgbClr w14:val="ED220B"/>
            </w14:solidFill>
          </w14:textFill>
        </w:rPr>
        <w:t xml:space="preserve"> </w:t>
      </w:r>
      <w:r>
        <w:rPr>
          <w:rFonts w:ascii="Calibri" w:hAnsi="Calibri"/>
          <w:u w:color="000000"/>
          <w:rtl w:val="0"/>
          <w:lang w:val="en-US"/>
        </w:rPr>
        <w:t>bounds of lot No. 29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outline w:val="0"/>
          <w:color w:val="ed220b"/>
          <w:u w:color="ed220b"/>
          <w14:textFill>
            <w14:solidFill>
              <w14:srgbClr w14:val="ED220B"/>
            </w14:solidFill>
          </w14:textFill>
        </w:rPr>
      </w:pPr>
      <w:r>
        <w:rPr>
          <w:rFonts w:ascii="Calibri" w:hAnsi="Calibri"/>
          <w:u w:color="000000"/>
          <w:rtl w:val="0"/>
          <w:lang w:val="en-US"/>
        </w:rPr>
        <w:t>Begining at the S.E. Corner of Said lot at an Iron wood Stake Standing 5 links on a Course of North 48 West from a Hard Maple Tree Mark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on the NW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No. 29 on the N.E.s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No. 30 on the S.E.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No. 39 and on the SW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No. 38 from thence Due Magnetic North along the West bounds of lot No. 30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  <w:shd w:val="clear" w:color="auto" w:fill="fefefe"/>
        </w:rPr>
      </w:pP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  <w:shd w:val="clear" w:color="auto" w:fill="fefefe"/>
        </w:rPr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  <w:shd w:val="clear" w:color="auto" w:fill="fefefe"/>
        </w:rPr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Chs</w:t>
        <w:tab/>
        <w:t>Lks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  <w:shd w:val="clear" w:color="auto" w:fill="fefefe"/>
        </w:rPr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31</w:t>
        <w:tab/>
        <w:t xml:space="preserve"> -</w:t>
        <w:tab/>
        <w:t>Crossed a Brook runing NEly</w:t>
      </w:r>
    </w:p>
    <w:p>
      <w:pPr>
        <w:pStyle w:val="Default"/>
        <w:shd w:val="clear" w:color="auto" w:fill="fefefe"/>
        <w:spacing w:before="0" w:line="240" w:lineRule="auto"/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76</w:t>
        <w:tab/>
        <w:t>88</w:t>
        <w:tab/>
        <w:t xml:space="preserve">To the NE Corner of this lot described In page 19 [19SE] The land this line Passes through </w:t>
        <w:tab/>
        <w:tab/>
        <w:t>is Good Timber Hard Maple Black and white Oak &amp; [&amp;c.]</w:t>
      </w:r>
    </w:p>
    <w:sectPr>
      <w:headerReference w:type="default" r:id="rId4"/>
      <w:footerReference w:type="default" r:id="rId5"/>
      <w:pgSz w:w="12240" w:h="15840" w:orient="portrait"/>
      <w:pgMar w:top="810" w:right="1080" w:bottom="630" w:left="10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