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39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43                             Field Book of the North bounds of lot No. 43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See the Field Book of the South bounds of lot No. 36 p. 35 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43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Stake Standing on the Bank of the Seneca lake 15 links West from a June berry Sapling Mark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43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44 from Thence along the North bounds of lot No. 44 Due Magnetic East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Chs 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58 </w:t>
        <w:tab/>
        <w:t xml:space="preserve">- </w:t>
        <w:tab/>
        <w:t xml:space="preserve">Crossed a Brook </w:t>
      </w:r>
      <w:r>
        <w:rPr>
          <w:sz w:val="24"/>
          <w:szCs w:val="24"/>
          <w:rtl w:val="0"/>
          <w:lang w:val="en-US"/>
        </w:rPr>
        <w:t>all</w:t>
      </w:r>
      <w:r>
        <w:rPr>
          <w:sz w:val="24"/>
          <w:szCs w:val="24"/>
          <w:rtl w:val="0"/>
          <w:lang w:val="en-US"/>
        </w:rPr>
        <w:t xml:space="preserve"> runing NWly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60 </w:t>
        <w:tab/>
        <w:t>-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en-US"/>
        </w:rPr>
        <w:t xml:space="preserve">[Crossed] </w:t>
      </w:r>
      <w:r>
        <w:rPr>
          <w:sz w:val="24"/>
          <w:szCs w:val="24"/>
          <w:rtl w:val="0"/>
          <w:lang w:val="en-US"/>
        </w:rPr>
        <w:t>a run all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98</w:t>
        <w:tab/>
        <w:t>-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en-US"/>
        </w:rPr>
        <w:t xml:space="preserve">[Crossed] </w:t>
      </w:r>
      <w:r>
        <w:rPr>
          <w:sz w:val="24"/>
          <w:szCs w:val="24"/>
          <w:rtl w:val="0"/>
          <w:lang w:val="en-US"/>
        </w:rPr>
        <w:t>a Brook all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132</w:t>
        <w:tab/>
        <w:t>-</w:t>
        <w:tab/>
        <w:t xml:space="preserve">To the S.E. Corner of this lot to an Elm Stake Standing in the West </w:t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bounds of lot No. 45 and 7 links on Course of South 71</w:t>
      </w:r>
      <w:r>
        <w:rPr>
          <w:sz w:val="24"/>
          <w:szCs w:val="24"/>
          <w:rtl w:val="0"/>
          <w:lang w:val="en-US"/>
        </w:rPr>
        <w:t xml:space="preserve">·° </w:t>
      </w:r>
      <w:r>
        <w:rPr>
          <w:sz w:val="24"/>
          <w:szCs w:val="24"/>
          <w:rtl w:val="0"/>
          <w:lang w:val="en-US"/>
        </w:rPr>
        <w:t>East from a white Oak Sapling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43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44 The land this line Passes Throug is Poor Timber Black and white Oak Hickry &amp;c.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43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N.E. Corner of this lot described In page 32 [35SE] from Thence Due Magnetic South along the South part of the West bounds of lot No. 36 and along the North part of the West bounds of lot No. 45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10 </w:t>
        <w:tab/>
        <w:t xml:space="preserve">- </w:t>
        <w:tab/>
        <w:t>On the South bank of Culps brook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</w:t>
        <w:tab/>
        <w:t>-</w:t>
        <w:tab/>
        <w:t xml:space="preserve">Crossed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Brook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</w:t>
        <w:tab/>
        <w:t>-</w:t>
        <w:tab/>
        <w:t>On the South bank of Culps Brook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44</w:t>
        <w:tab/>
        <w:t>-</w:t>
        <w:tab/>
        <w:t>To the S.E. Corner of this lot described In this page last above [43SE] The</w:t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Land this line Passes Through is Midling good Timber hard Maple Black and white Oak Somewhat Stony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43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Is Constituted by the Easterin Shore of the </w:t>
      </w:r>
      <w:r>
        <w:rPr>
          <w:strike w:val="1"/>
          <w:dstrike w:val="0"/>
          <w:sz w:val="24"/>
          <w:szCs w:val="24"/>
          <w:rtl w:val="0"/>
          <w:lang w:val="en-US"/>
        </w:rPr>
        <w:t>Cayuga</w:t>
      </w:r>
      <w:r>
        <w:rPr>
          <w:sz w:val="24"/>
          <w:szCs w:val="24"/>
          <w:rtl w:val="0"/>
          <w:lang w:val="en-US"/>
        </w:rPr>
        <w:t xml:space="preserve"> Seneca lake from the SW Corner of said lot described in this p. above To the NW Corner of the Same Described In Page 32 [35SW]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44 Field Book of the North bounds of lot No. 44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See the Field book of the South bounds of lot No. 43 In this p. above</w:t>
      </w:r>
    </w:p>
    <w:sectPr>
      <w:headerReference w:type="default" r:id="rId4"/>
      <w:footerReference w:type="default" r:id="rId5"/>
      <w:pgSz w:w="12240" w:h="15840" w:orient="portrait"/>
      <w:pgMar w:top="117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