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45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49</w:t>
        <w:tab/>
        <w:tab/>
        <w:tab/>
        <w:tab/>
        <w:t>South Bounds of lot No. 49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said lot described in p. 44 [49SE] from Thence Due Magnetic West along the North bounds of lot No. 59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54</w:t>
        <w:tab/>
        <w:t>-</w:t>
        <w:tab/>
        <w:t>Crossed a Small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70</w:t>
        <w:tab/>
        <w:t xml:space="preserve">To the SW Corner of this lot described in p. 43 &amp; 44 [48SE] The land this line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 xml:space="preserve">passes Through is Very Good Timber Hard Maple lin a few Beech Some Black and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white Oak white ash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49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48 p. 43 &amp; 44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50</w:t>
        <w:tab/>
        <w:tab/>
        <w:tab/>
        <w:t>Field Book of the North bounds of lot No. 50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41 p. 37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East Bounds of lot No. 50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Hard Maple Stake Standing 7 links South from a Hard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Maple Tree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50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60 on the NE side No. 51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61 thence Due Magnetic North along the West bounds of lot No. 51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63</w:t>
        <w:tab/>
        <w:t>-</w:t>
        <w:tab/>
        <w:t xml:space="preserve">Crossed a brook runing NEly 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70</w:t>
        <w:tab/>
        <w:t xml:space="preserve">To the NE Corner of this lot described In p. 37 [41SE] The land this line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Good Timber Hard Maple linden Beech Elm white ash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50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said lot described on this page last above [50SE] Thence Due Magnetic West along the North bounds of lot No. 60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</w:rPr>
        <w:t>16</w:t>
        <w:tab/>
        <w:t>-</w:t>
        <w:tab/>
      </w:r>
      <w:r>
        <w:rPr>
          <w:sz w:val="24"/>
          <w:szCs w:val="24"/>
          <w:u w:color="0433ff"/>
          <w:rtl w:val="0"/>
          <w:lang w:val="en-US"/>
        </w:rPr>
        <w:t xml:space="preserve">And 26 Chs </w:t>
      </w:r>
      <w:r>
        <w:rPr>
          <w:sz w:val="24"/>
          <w:szCs w:val="24"/>
          <w:rtl w:val="0"/>
          <w:lang w:val="en-US"/>
        </w:rPr>
        <w:t xml:space="preserve"> runs runing NEly </w:t>
      </w:r>
    </w:p>
    <w:p>
      <w:pPr>
        <w:pStyle w:val="Body A"/>
        <w:spacing w:after="0" w:line="276" w:lineRule="auto"/>
        <w:rPr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sz w:val="24"/>
          <w:szCs w:val="24"/>
          <w:rtl w:val="0"/>
          <w:lang w:val="en-US"/>
          <w14:textFill>
            <w14:solidFill>
              <w14:srgbClr w14:val="0433FF"/>
            </w14:solidFill>
          </w14:textFill>
        </w:rPr>
        <w:t>26</w:t>
        <w:tab/>
        <w:t>-</w:t>
        <w:tab/>
        <w:t>Runs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54</w:t>
        <w:tab/>
        <w:t>To the S.</w:t>
      </w:r>
      <w:r>
        <w:rPr>
          <w:sz w:val="24"/>
          <w:szCs w:val="24"/>
          <w:rtl w:val="0"/>
          <w:lang w:val="de-DE"/>
        </w:rPr>
        <w:t>W</w:t>
      </w:r>
      <w:r>
        <w:rPr>
          <w:sz w:val="24"/>
          <w:szCs w:val="24"/>
          <w:rtl w:val="0"/>
          <w:lang w:val="en-US"/>
        </w:rPr>
        <w:t xml:space="preserve">. Corner of this lot described In p. 44 [49SE] The land this line Passes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 xml:space="preserve">Through is good Timber Hard Maple Linden a few Beech Some Black and white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Oak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West Bounds of lot No. 50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See the East bounds of lot No. 49 In p.44</w:t>
      </w:r>
    </w:p>
    <w:sectPr>
      <w:headerReference w:type="default" r:id="rId4"/>
      <w:footerReference w:type="default" r:id="rId5"/>
      <w:pgSz w:w="12240" w:h="15840" w:orient="portrait"/>
      <w:pgMar w:top="450" w:right="1440" w:bottom="81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