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7"/>
        <w:gridCol w:w="1268"/>
        <w:gridCol w:w="1594"/>
        <w:gridCol w:w="5221"/>
      </w:tblGrid>
      <w:tr>
        <w:tblPrEx>
          <w:shd w:val="clear" w:color="auto" w:fill="ced7e7"/>
        </w:tblPrEx>
        <w:trPr>
          <w:trHeight w:val="707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f Lots</w:t>
            </w:r>
          </w:p>
        </w:tc>
        <w:tc>
          <w:tcPr>
            <w:tcW w:type="dxa" w:w="1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Course</w:t>
            </w:r>
          </w:p>
        </w:tc>
        <w:tc>
          <w:tcPr>
            <w:tcW w:type="dxa" w:w="1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Dist</w:t>
            </w:r>
            <w:r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Remarks (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2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 B of</w:t>
            </w:r>
          </w:p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No. 1</w:t>
            </w:r>
            <w:r>
              <w:rPr>
                <w:rFonts w:ascii="Calibri" w:cs="Calibri" w:hAnsi="Calibri" w:eastAsia="Calibri"/>
                <w:sz w:val="22"/>
                <w:szCs w:val="22"/>
                <w:u w:color="000000"/>
              </w:rPr>
            </w:r>
          </w:p>
        </w:tc>
        <w:tc>
          <w:tcPr>
            <w:tcW w:type="dxa" w:w="1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South</w:t>
            </w:r>
          </w:p>
        </w:tc>
        <w:tc>
          <w:tcPr>
            <w:tcW w:type="dxa" w:w="1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15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Descended a bank and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d a dry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un</w:t>
            </w:r>
          </w:p>
          <w:p>
            <w:pPr>
              <w:pStyle w:val="Default"/>
              <w:spacing w:before="0" w:line="256" w:lineRule="auto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Bearing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Nly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Timber White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black Oak</w:t>
            </w:r>
          </w:p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Maple Beech &amp; some White pine </w:t>
            </w:r>
          </w:p>
        </w:tc>
      </w:tr>
      <w:tr>
        <w:tblPrEx>
          <w:shd w:val="clear" w:color="auto" w:fill="ced7e7"/>
        </w:tblPrEx>
        <w:trPr>
          <w:trHeight w:val="1389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32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Descended a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Steep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Bank and 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at the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Confluence</w:t>
            </w:r>
          </w:p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of two Brooks One from the South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East and the other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from the East then Ascended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good Land bearing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Basswood with the Timber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ast Mentioned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55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d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&amp;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Numbered a large Black Oak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Tree for the Corner of Lots No. 1 &amp; 2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No. 2</w:t>
            </w:r>
          </w:p>
        </w:tc>
        <w:tc>
          <w:tcPr>
            <w:tcW w:type="dxa" w:w="1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5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The Timber Basswood Hickory and Elm</w:t>
            </w:r>
          </w:p>
        </w:tc>
      </w:tr>
      <w:tr>
        <w:tblPrEx>
          <w:shd w:val="clear" w:color="auto" w:fill="ced7e7"/>
        </w:tblPrEx>
        <w:trPr>
          <w:trHeight w:val="557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32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Descended a Bank and 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a Brook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Running Westerly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[51]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 White Ash Stake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and Numbered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for the Southeast and Northeast Corner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of Lots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2 &amp; 11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—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Good Land Cover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with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young thrifty timber</w:t>
            </w:r>
          </w:p>
        </w:tc>
      </w:tr>
      <w:tr>
        <w:tblPrEx>
          <w:shd w:val="clear" w:color="auto" w:fill="ced7e7"/>
        </w:tblPrEx>
        <w:trPr>
          <w:trHeight w:val="1667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No. 11</w:t>
            </w:r>
          </w:p>
        </w:tc>
        <w:tc>
          <w:tcPr>
            <w:tcW w:type="dxa" w:w="12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righ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15</w:t>
            </w:r>
          </w:p>
          <w:p>
            <w:pPr>
              <w:pStyle w:val="Default"/>
              <w:spacing w:before="0" w:line="256" w:lineRule="auto"/>
              <w:jc w:val="righ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47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56" w:lineRule="auto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Land Continues good</w:t>
            </w:r>
          </w:p>
          <w:p>
            <w:pPr>
              <w:pStyle w:val="Default"/>
              <w:spacing w:before="0" w:line="256" w:lineRule="auto"/>
              <w:jc w:val="left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A White ash Stake standing between two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White Oak trees each twenty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Li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nks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Distan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from the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~~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Corner</w:t>
            </w:r>
            <w:r>
              <w:rPr>
                <w:rFonts w:ascii="Calibri" w:hAnsi="Calibri"/>
                <w:strike w:val="1"/>
                <w:dstrike w:val="0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~~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Stake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d for the Southeast &amp; Northeast Corner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 xml:space="preserve">of Lots No. 11 &amp; 20 here the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s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oil is thinly covered With timber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