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35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283"/>
        <w:gridCol w:w="1255"/>
        <w:gridCol w:w="1240"/>
        <w:gridCol w:w="5575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12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Num of Lots</w:t>
            </w:r>
          </w:p>
        </w:tc>
        <w:tc>
          <w:tcPr>
            <w:tcW w:type="dxa" w:w="12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2"/>
                <w:szCs w:val="22"/>
                <w:rtl w:val="0"/>
              </w:rPr>
              <w:t>Course</w:t>
            </w:r>
          </w:p>
        </w:tc>
        <w:tc>
          <w:tcPr>
            <w:tcW w:type="dxa" w:w="12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2"/>
                <w:szCs w:val="22"/>
                <w:rtl w:val="0"/>
              </w:rPr>
              <w:t>Dist</w:t>
            </w:r>
          </w:p>
        </w:tc>
        <w:tc>
          <w:tcPr>
            <w:tcW w:type="dxa" w:w="55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2"/>
                <w:szCs w:val="22"/>
                <w:rtl w:val="0"/>
              </w:rPr>
              <w:t>Remarks (72)</w:t>
            </w:r>
          </w:p>
        </w:tc>
      </w:tr>
      <w:tr>
        <w:tblPrEx>
          <w:shd w:val="clear" w:color="auto" w:fill="auto"/>
        </w:tblPrEx>
        <w:trPr>
          <w:trHeight w:val="787" w:hRule="atLeast"/>
        </w:trPr>
        <w:tc>
          <w:tcPr>
            <w:tcW w:type="dxa" w:w="12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N.S.B of Lot No. 66 &amp; 67 [76]</w:t>
            </w:r>
          </w:p>
        </w:tc>
        <w:tc>
          <w:tcPr>
            <w:tcW w:type="dxa" w:w="12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2"/>
                <w:szCs w:val="22"/>
                <w:rtl w:val="0"/>
              </w:rPr>
              <w:t>East</w:t>
            </w:r>
          </w:p>
        </w:tc>
        <w:tc>
          <w:tcPr>
            <w:tcW w:type="dxa" w:w="12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Beginning at the Corner last Mention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>’</w:t>
            </w:r>
            <w:r>
              <w:rPr>
                <w:rFonts w:ascii="Calibri" w:hAnsi="Calibri"/>
                <w:sz w:val="22"/>
                <w:szCs w:val="22"/>
                <w:rtl w:val="0"/>
              </w:rPr>
              <w:t>d</w:t>
            </w:r>
          </w:p>
          <w:p>
            <w:pPr>
              <w:pStyle w:val="Table Style 2"/>
            </w:pP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2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right"/>
            </w:pPr>
            <w:r>
              <w:rPr>
                <w:rFonts w:ascii="Calibri" w:hAnsi="Calibri"/>
                <w:sz w:val="22"/>
                <w:szCs w:val="22"/>
                <w:rtl w:val="0"/>
              </w:rPr>
              <w:t>35</w:t>
            </w:r>
          </w:p>
        </w:tc>
        <w:tc>
          <w:tcPr>
            <w:tcW w:type="dxa" w:w="55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Cross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>’</w:t>
            </w:r>
            <w:r>
              <w:rPr>
                <w:rFonts w:ascii="Calibri" w:hAnsi="Calibri"/>
                <w:sz w:val="22"/>
                <w:szCs w:val="22"/>
                <w:rtl w:val="0"/>
              </w:rPr>
              <w:t>d a large Brook or Creeck running Northeasterly</w:t>
            </w:r>
          </w:p>
        </w:tc>
      </w:tr>
      <w:tr>
        <w:tblPrEx>
          <w:shd w:val="clear" w:color="auto" w:fill="auto"/>
        </w:tblPrEx>
        <w:trPr>
          <w:trHeight w:val="527" w:hRule="atLeast"/>
        </w:trPr>
        <w:tc>
          <w:tcPr>
            <w:tcW w:type="dxa" w:w="12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right"/>
            </w:pPr>
            <w:r>
              <w:rPr>
                <w:rFonts w:ascii="Calibri" w:hAnsi="Calibri"/>
                <w:sz w:val="22"/>
                <w:szCs w:val="22"/>
                <w:rtl w:val="0"/>
              </w:rPr>
              <w:t>77.57</w:t>
            </w:r>
          </w:p>
        </w:tc>
        <w:tc>
          <w:tcPr>
            <w:tcW w:type="dxa" w:w="55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The Corner of Lots No. 66, 67, 76, 77 Vide Page 44th.  Land good &amp; level Bearing Beach Maple White pine &amp; Basswood</w:t>
            </w:r>
          </w:p>
        </w:tc>
      </w:tr>
      <w:tr>
        <w:tblPrEx>
          <w:shd w:val="clear" w:color="auto" w:fill="auto"/>
        </w:tblPrEx>
        <w:trPr>
          <w:trHeight w:val="527" w:hRule="atLeast"/>
        </w:trPr>
        <w:tc>
          <w:tcPr>
            <w:tcW w:type="dxa" w:w="12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N.S.B of Lot No. 67 &amp; 77</w:t>
            </w:r>
          </w:p>
        </w:tc>
        <w:tc>
          <w:tcPr>
            <w:tcW w:type="dxa" w:w="12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right"/>
            </w:pPr>
            <w:r>
              <w:rPr>
                <w:rFonts w:ascii="Calibri" w:hAnsi="Calibri"/>
                <w:sz w:val="22"/>
                <w:szCs w:val="22"/>
                <w:rtl w:val="0"/>
              </w:rPr>
              <w:t>~~35~~</w:t>
            </w:r>
          </w:p>
        </w:tc>
        <w:tc>
          <w:tcPr>
            <w:tcW w:type="dxa" w:w="55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Beginning at the Corner last Mentioned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2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right"/>
            </w:pPr>
            <w:r>
              <w:rPr>
                <w:rFonts w:ascii="Calibri" w:hAnsi="Calibri"/>
                <w:sz w:val="22"/>
                <w:szCs w:val="22"/>
                <w:rtl w:val="0"/>
              </w:rPr>
              <w:t>42</w:t>
            </w:r>
          </w:p>
        </w:tc>
        <w:tc>
          <w:tcPr>
            <w:tcW w:type="dxa" w:w="55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Cross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>’</w:t>
            </w:r>
            <w:r>
              <w:rPr>
                <w:rFonts w:ascii="Calibri" w:hAnsi="Calibri"/>
                <w:sz w:val="22"/>
                <w:szCs w:val="22"/>
                <w:rtl w:val="0"/>
              </w:rPr>
              <w:t>d a fine large Brook running Northeasterly</w:t>
            </w:r>
          </w:p>
        </w:tc>
      </w:tr>
      <w:tr>
        <w:tblPrEx>
          <w:shd w:val="clear" w:color="auto" w:fill="auto"/>
        </w:tblPrEx>
        <w:trPr>
          <w:trHeight w:val="787" w:hRule="atLeast"/>
        </w:trPr>
        <w:tc>
          <w:tcPr>
            <w:tcW w:type="dxa" w:w="12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right"/>
            </w:pPr>
            <w:r>
              <w:rPr>
                <w:rFonts w:ascii="Calibri" w:hAnsi="Calibri"/>
                <w:sz w:val="22"/>
                <w:szCs w:val="22"/>
                <w:rtl w:val="0"/>
              </w:rPr>
              <w:t>77.57</w:t>
            </w:r>
          </w:p>
        </w:tc>
        <w:tc>
          <w:tcPr>
            <w:tcW w:type="dxa" w:w="55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The Southeast and Northeast Corner of Lots No. 67 &amp; 77 Vide page 49th. Land level &amp; very good bearing as last Mentioned.</w:t>
            </w:r>
          </w:p>
        </w:tc>
      </w:tr>
      <w:tr>
        <w:tblPrEx>
          <w:shd w:val="clear" w:color="auto" w:fill="auto"/>
        </w:tblPrEx>
        <w:trPr>
          <w:trHeight w:val="1047" w:hRule="atLeast"/>
        </w:trPr>
        <w:tc>
          <w:tcPr>
            <w:tcW w:type="dxa" w:w="12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N.S.B of Lot No. 77 &amp; 86</w:t>
            </w:r>
          </w:p>
        </w:tc>
        <w:tc>
          <w:tcPr>
            <w:tcW w:type="dxa" w:w="12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2"/>
                <w:szCs w:val="22"/>
                <w:rtl w:val="0"/>
              </w:rPr>
              <w:t>West</w:t>
            </w:r>
          </w:p>
        </w:tc>
        <w:tc>
          <w:tcPr>
            <w:tcW w:type="dxa" w:w="12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Beginning at a Stake Standing in the East Bounds of the Town 8 Links North of a small Ironwood Sapling Mark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>’</w:t>
            </w:r>
            <w:r>
              <w:rPr>
                <w:rFonts w:ascii="Calibri" w:hAnsi="Calibri"/>
                <w:sz w:val="22"/>
                <w:szCs w:val="22"/>
                <w:rtl w:val="0"/>
              </w:rPr>
              <w:t>d &amp; Num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>’</w:t>
            </w:r>
            <w:r>
              <w:rPr>
                <w:rFonts w:ascii="Calibri" w:hAnsi="Calibri"/>
                <w:sz w:val="22"/>
                <w:szCs w:val="22"/>
                <w:rtl w:val="0"/>
              </w:rPr>
              <w:t>d for the Northeast &amp; Southeast Corner of Lots No. 77 &amp; 86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2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right"/>
            </w:pPr>
            <w:r>
              <w:rPr>
                <w:rFonts w:ascii="Calibri" w:hAnsi="Calibri"/>
                <w:sz w:val="22"/>
                <w:szCs w:val="22"/>
                <w:rtl w:val="0"/>
              </w:rPr>
              <w:t>16</w:t>
            </w:r>
          </w:p>
        </w:tc>
        <w:tc>
          <w:tcPr>
            <w:tcW w:type="dxa" w:w="55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A Brook running NWly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2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right"/>
            </w:pPr>
            <w:r>
              <w:rPr>
                <w:rFonts w:ascii="Calibri" w:hAnsi="Calibri"/>
                <w:sz w:val="22"/>
                <w:szCs w:val="22"/>
                <w:rtl w:val="0"/>
              </w:rPr>
              <w:t>75</w:t>
            </w:r>
          </w:p>
        </w:tc>
        <w:tc>
          <w:tcPr>
            <w:tcW w:type="dxa" w:w="55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A large brook running NEly</w:t>
            </w:r>
          </w:p>
        </w:tc>
      </w:tr>
      <w:tr>
        <w:tblPrEx>
          <w:shd w:val="clear" w:color="auto" w:fill="auto"/>
        </w:tblPrEx>
        <w:trPr>
          <w:trHeight w:val="527" w:hRule="atLeast"/>
        </w:trPr>
        <w:tc>
          <w:tcPr>
            <w:tcW w:type="dxa" w:w="12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right"/>
            </w:pPr>
            <w:r>
              <w:rPr>
                <w:rFonts w:ascii="Calibri" w:hAnsi="Calibri"/>
                <w:sz w:val="22"/>
                <w:szCs w:val="22"/>
                <w:rtl w:val="0"/>
              </w:rPr>
              <w:t>77.57</w:t>
            </w:r>
          </w:p>
        </w:tc>
        <w:tc>
          <w:tcPr>
            <w:tcW w:type="dxa" w:w="55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 xml:space="preserve"> The Corner of Lots No. 76, 77, 85, 86 Vide page 43 Excellent Land timber Beach Maple Elm Ash Basswood &amp;c.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2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bidi w:val="0"/>
      </w:pP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