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jc w:val="center"/>
      </w:pPr>
      <w:r>
        <w:rPr>
          <w:rtl w:val="0"/>
        </w:rPr>
        <w:t>36</w:t>
      </w:r>
    </w:p>
    <w:p>
      <w:pPr>
        <w:pStyle w:val="Body A"/>
        <w:spacing w:after="0"/>
        <w:jc w:val="center"/>
      </w:pPr>
    </w:p>
    <w:p>
      <w:pPr>
        <w:pStyle w:val="Body A"/>
        <w:spacing w:after="0"/>
      </w:pPr>
      <w:r>
        <w:rPr>
          <w:rtl w:val="0"/>
          <w:lang w:val="en-US"/>
        </w:rPr>
        <w:t>Lot No. 39</w:t>
        <w:tab/>
        <w:tab/>
        <w:tab/>
        <w:tab/>
        <w:t>South Bounds Continued</w:t>
      </w:r>
    </w:p>
    <w:p>
      <w:pPr>
        <w:pStyle w:val="Body A"/>
        <w:spacing w:after="0"/>
      </w:pPr>
    </w:p>
    <w:p>
      <w:pPr>
        <w:pStyle w:val="Body A"/>
        <w:spacing w:after="0"/>
      </w:pPr>
      <w:r>
        <w:rPr>
          <w:rtl w:val="0"/>
        </w:rPr>
        <w:t>at                                                                                Observations</w:t>
      </w:r>
    </w:p>
    <w:p>
      <w:pPr>
        <w:pStyle w:val="Body A"/>
        <w:spacing w:after="0"/>
      </w:pPr>
      <w:r>
        <w:rPr>
          <w:rtl w:val="0"/>
          <w:lang w:val="de-DE"/>
        </w:rPr>
        <w:t>Chs</w:t>
        <w:tab/>
        <w:t>Lks</w:t>
      </w:r>
    </w:p>
    <w:p>
      <w:pPr>
        <w:pStyle w:val="Body A"/>
        <w:spacing w:after="0"/>
      </w:pPr>
      <w:r>
        <w:rPr>
          <w:rtl w:val="0"/>
          <w:lang w:val="en-US"/>
        </w:rPr>
        <w:t>79</w:t>
        <w:tab/>
        <w:t>90</w:t>
        <w:tab/>
        <w:t xml:space="preserve">To the S.E.Corner of this lot described In p. 35 [39SE] </w:t>
      </w:r>
    </w:p>
    <w:p>
      <w:pPr>
        <w:pStyle w:val="Body A"/>
        <w:spacing w:after="0"/>
        <w:ind w:left="1440" w:firstLine="0"/>
      </w:pPr>
      <w:r>
        <w:rPr>
          <w:rtl w:val="0"/>
          <w:lang w:val="en-US"/>
        </w:rPr>
        <w:t>The land this line Passes through is good Timber Hard Maple linden a few Black and white Oak Some Beech</w:t>
      </w:r>
    </w:p>
    <w:p>
      <w:pPr>
        <w:pStyle w:val="Body A"/>
        <w:spacing w:after="0"/>
        <w:ind w:firstLine="720"/>
      </w:pPr>
    </w:p>
    <w:p>
      <w:pPr>
        <w:pStyle w:val="Body A"/>
        <w:spacing w:after="0"/>
        <w:jc w:val="center"/>
      </w:pPr>
      <w:r>
        <w:rPr>
          <w:rtl w:val="0"/>
          <w:lang w:val="en-US"/>
        </w:rPr>
        <w:t>West bounds of lot No. 39</w:t>
      </w:r>
    </w:p>
    <w:p>
      <w:pPr>
        <w:pStyle w:val="Body A"/>
        <w:spacing w:after="0"/>
      </w:pPr>
      <w:r>
        <w:rPr>
          <w:rtl w:val="0"/>
          <w:lang w:val="en-US"/>
        </w:rPr>
        <w:t>See the East bounds of lot No. 38 In p. 34 and 35</w:t>
      </w:r>
    </w:p>
    <w:p>
      <w:pPr>
        <w:pStyle w:val="Body A"/>
        <w:spacing w:after="0"/>
        <w:ind w:firstLine="720"/>
        <w:jc w:val="center"/>
      </w:pPr>
    </w:p>
    <w:p>
      <w:pPr>
        <w:pStyle w:val="Body A"/>
        <w:spacing w:after="0"/>
        <w:ind w:left="720" w:firstLine="720"/>
        <w:jc w:val="center"/>
      </w:pPr>
    </w:p>
    <w:p>
      <w:pPr>
        <w:pStyle w:val="Body A"/>
        <w:spacing w:after="0"/>
        <w:jc w:val="both"/>
      </w:pPr>
      <w:r>
        <w:rPr>
          <w:rtl w:val="0"/>
          <w:lang w:val="en-US"/>
        </w:rPr>
        <w:t xml:space="preserve"> Lot No. 40                                           Field Book of the North bounds of lot No. 40</w:t>
      </w:r>
    </w:p>
    <w:p>
      <w:pPr>
        <w:pStyle w:val="Body A"/>
        <w:spacing w:after="0"/>
      </w:pPr>
      <w:r>
        <w:rPr>
          <w:rtl w:val="0"/>
          <w:lang w:val="en-US"/>
        </w:rPr>
        <w:t>See the Field book of the South bounds of lot No. 31 In page 29</w:t>
      </w:r>
    </w:p>
    <w:p>
      <w:pPr>
        <w:pStyle w:val="Body A"/>
        <w:spacing w:after="0"/>
        <w:jc w:val="center"/>
      </w:pPr>
    </w:p>
    <w:p>
      <w:pPr>
        <w:pStyle w:val="Body A"/>
        <w:spacing w:after="0"/>
        <w:jc w:val="center"/>
      </w:pPr>
      <w:r>
        <w:rPr>
          <w:rtl w:val="0"/>
          <w:lang w:val="en-US"/>
        </w:rPr>
        <w:t>East bounds of lot No. 40</w:t>
      </w:r>
    </w:p>
    <w:p>
      <w:pPr>
        <w:pStyle w:val="Body A"/>
        <w:spacing w:after="0"/>
      </w:pPr>
      <w:r>
        <w:rPr>
          <w:rtl w:val="0"/>
          <w:lang w:val="en-US"/>
        </w:rPr>
        <w:t>Begining at the SE Corner of S</w:t>
      </w:r>
      <w:r>
        <w:rPr>
          <w:rFonts w:ascii="Arial Unicode MS" w:hAnsi="Arial Unicode MS" w:hint="default"/>
          <w:rtl w:val="1"/>
        </w:rPr>
        <w:t>’</w:t>
      </w:r>
      <w:r>
        <w:rPr>
          <w:rtl w:val="0"/>
          <w:lang w:val="en-US"/>
        </w:rPr>
        <w:t xml:space="preserve">d lot </w:t>
      </w:r>
      <w:r>
        <w:rPr>
          <w:strike w:val="1"/>
          <w:dstrike w:val="0"/>
          <w:rtl w:val="0"/>
          <w:lang w:val="es-ES_tradnl"/>
        </w:rPr>
        <w:t>described</w:t>
      </w:r>
      <w:r>
        <w:rPr>
          <w:rtl w:val="0"/>
          <w:lang w:val="en-US"/>
        </w:rPr>
        <w:t xml:space="preserve"> at a Hard Maple Stake Standing 15 links on a Course of North 14 West from an Iron wood Tree Marked on the N.W. side No. 40 on the N.E.Side No. 41 on the SE  Side 50 and on the SW s</w:t>
      </w:r>
      <w:r>
        <w:rPr>
          <w:rFonts w:ascii="Arial Unicode MS" w:hAnsi="Arial Unicode MS" w:hint="default"/>
          <w:rtl w:val="1"/>
        </w:rPr>
        <w:t>’</w:t>
      </w:r>
      <w:r>
        <w:rPr>
          <w:rtl w:val="0"/>
          <w:lang w:val="en-US"/>
        </w:rPr>
        <w:t>d No. 49 Thence Due Magnetic North along the West bounds of lot No. 41</w:t>
      </w:r>
    </w:p>
    <w:p>
      <w:pPr>
        <w:pStyle w:val="Body A"/>
        <w:spacing w:after="0"/>
      </w:pPr>
    </w:p>
    <w:p>
      <w:pPr>
        <w:pStyle w:val="Body A"/>
        <w:spacing w:after="0"/>
      </w:pPr>
      <w:r>
        <w:rPr>
          <w:rtl w:val="0"/>
        </w:rPr>
        <w:t>at                                                                                Observations</w:t>
      </w:r>
    </w:p>
    <w:p>
      <w:pPr>
        <w:pStyle w:val="Body A"/>
        <w:spacing w:after="0"/>
      </w:pPr>
      <w:r>
        <w:rPr>
          <w:rtl w:val="0"/>
          <w:lang w:val="de-DE"/>
        </w:rPr>
        <w:t xml:space="preserve">Chs </w:t>
        <w:tab/>
        <w:t>Lks</w:t>
      </w:r>
    </w:p>
    <w:p>
      <w:pPr>
        <w:pStyle w:val="Body A"/>
        <w:spacing w:after="0"/>
      </w:pPr>
      <w:r>
        <w:rPr>
          <w:rtl w:val="0"/>
          <w:lang w:val="en-US"/>
        </w:rPr>
        <w:t>9</w:t>
        <w:tab/>
        <w:t>-</w:t>
        <w:tab/>
        <w:t>Crossed a Brook runing NEly</w:t>
      </w:r>
    </w:p>
    <w:p>
      <w:pPr>
        <w:pStyle w:val="Body A"/>
        <w:spacing w:after="0"/>
      </w:pPr>
      <w:r>
        <w:rPr>
          <w:rtl w:val="0"/>
          <w:lang w:val="ru-RU"/>
        </w:rPr>
        <w:t>35</w:t>
        <w:tab/>
        <w:t xml:space="preserve">- </w:t>
        <w:tab/>
      </w:r>
      <w:r>
        <w:rPr>
          <w:rtl w:val="0"/>
          <w:lang w:val="en-US"/>
        </w:rPr>
        <w:t>D</w:t>
      </w:r>
      <w:r>
        <w:rPr>
          <w:rtl w:val="0"/>
          <w:lang w:val="en-US"/>
        </w:rPr>
        <w:t>’</w:t>
      </w:r>
      <w:r>
        <w:rPr>
          <w:rtl w:val="0"/>
          <w:lang w:val="en-US"/>
        </w:rPr>
        <w:t>o [Crossed]  a run running NEly</w:t>
      </w:r>
    </w:p>
    <w:p>
      <w:pPr>
        <w:pStyle w:val="Body A"/>
        <w:spacing w:after="0"/>
      </w:pPr>
      <w:r>
        <w:rPr>
          <w:rtl w:val="0"/>
          <w:lang w:val="en-US"/>
        </w:rPr>
        <w:t>77</w:t>
        <w:tab/>
        <w:t>30</w:t>
        <w:tab/>
        <w:t xml:space="preserve">To the NE Corner of this lot described In p. 29 [31SE] The land this line Passes </w:t>
      </w:r>
    </w:p>
    <w:p>
      <w:pPr>
        <w:pStyle w:val="Body A"/>
        <w:spacing w:after="0"/>
        <w:ind w:left="720" w:firstLine="720"/>
      </w:pPr>
      <w:r>
        <w:rPr>
          <w:rtl w:val="0"/>
          <w:lang w:val="en-US"/>
        </w:rPr>
        <w:t xml:space="preserve">through is good Timber Hard Maple lin white ash Read Oak no white Oak </w:t>
      </w:r>
    </w:p>
    <w:p>
      <w:pPr>
        <w:pStyle w:val="Body A"/>
        <w:spacing w:after="0"/>
        <w:ind w:left="720" w:firstLine="720"/>
      </w:pPr>
    </w:p>
    <w:p>
      <w:pPr>
        <w:pStyle w:val="Body A"/>
        <w:spacing w:after="0"/>
        <w:ind w:firstLine="720"/>
        <w:jc w:val="center"/>
      </w:pPr>
      <w:r>
        <w:rPr>
          <w:rtl w:val="0"/>
          <w:lang w:val="en-US"/>
        </w:rPr>
        <w:t>South bounds of lot 40</w:t>
      </w:r>
    </w:p>
    <w:p>
      <w:pPr>
        <w:pStyle w:val="Body A"/>
        <w:spacing w:after="0"/>
        <w:jc w:val="both"/>
      </w:pPr>
      <w:r>
        <w:rPr>
          <w:rtl w:val="0"/>
          <w:lang w:val="en-US"/>
        </w:rPr>
        <w:t>Begining at the S.W. Corner of this lot described In p. 35 [39SE] from Thence Due Magnetic East along the North bounds of lot No.49</w:t>
      </w:r>
    </w:p>
    <w:p>
      <w:pPr>
        <w:pStyle w:val="Body A"/>
        <w:spacing w:after="0"/>
        <w:jc w:val="both"/>
      </w:pPr>
    </w:p>
    <w:p>
      <w:pPr>
        <w:pStyle w:val="Body A"/>
        <w:spacing w:after="0"/>
        <w:jc w:val="both"/>
      </w:pPr>
      <w:r>
        <w:rPr>
          <w:rtl w:val="0"/>
        </w:rPr>
        <w:t>at                                                                                Observations</w:t>
      </w:r>
    </w:p>
    <w:p>
      <w:pPr>
        <w:pStyle w:val="Body A"/>
        <w:spacing w:after="0"/>
        <w:jc w:val="both"/>
      </w:pPr>
      <w:r>
        <w:rPr>
          <w:rtl w:val="0"/>
          <w:lang w:val="de-DE"/>
        </w:rPr>
        <w:t>Chs</w:t>
        <w:tab/>
        <w:t>Lks</w:t>
      </w:r>
    </w:p>
    <w:p>
      <w:pPr>
        <w:pStyle w:val="Body A"/>
        <w:spacing w:after="0"/>
        <w:jc w:val="both"/>
      </w:pPr>
      <w:r>
        <w:rPr>
          <w:rtl w:val="0"/>
          <w:lang w:val="en-US"/>
        </w:rPr>
        <w:t>-</w:t>
        <w:tab/>
        <w:t>50</w:t>
        <w:tab/>
        <w:t>Entered a Black ash Swamp</w:t>
      </w:r>
    </w:p>
    <w:p>
      <w:pPr>
        <w:pStyle w:val="Body A"/>
        <w:spacing w:after="0"/>
        <w:jc w:val="both"/>
      </w:pPr>
      <w:r>
        <w:rPr>
          <w:rtl w:val="0"/>
          <w:lang w:val="en-US"/>
        </w:rPr>
        <w:t>5</w:t>
        <w:tab/>
        <w:t>-</w:t>
        <w:tab/>
        <w:t>Out of the Swamp</w:t>
      </w:r>
    </w:p>
    <w:p>
      <w:pPr>
        <w:pStyle w:val="Body A"/>
        <w:spacing w:after="0"/>
        <w:jc w:val="both"/>
      </w:pPr>
      <w:r>
        <w:rPr>
          <w:rtl w:val="0"/>
          <w:lang w:val="en-US"/>
        </w:rPr>
        <w:t>79</w:t>
        <w:tab/>
        <w:t>87</w:t>
        <w:tab/>
        <w:t xml:space="preserve">To the S.E.Corner of this lot described In this p. above [40SE] The land the line Passes </w:t>
        <w:tab/>
        <w:tab/>
        <w:tab/>
        <w:tab/>
        <w:t>through is good Timbered with all kind of Timber</w:t>
      </w:r>
    </w:p>
    <w:p>
      <w:pPr>
        <w:pStyle w:val="Body A"/>
        <w:spacing w:after="0"/>
        <w:jc w:val="both"/>
      </w:pPr>
    </w:p>
    <w:p>
      <w:pPr>
        <w:pStyle w:val="Body A"/>
        <w:spacing w:after="0"/>
        <w:jc w:val="center"/>
      </w:pPr>
      <w:r>
        <w:rPr>
          <w:rtl w:val="0"/>
          <w:lang w:val="en-US"/>
        </w:rPr>
        <w:t>West bounds of lot No. 40</w:t>
      </w:r>
    </w:p>
    <w:p>
      <w:pPr>
        <w:pStyle w:val="Body A"/>
        <w:spacing w:after="0"/>
      </w:pPr>
      <w:r>
        <w:rPr>
          <w:rtl w:val="0"/>
          <w:lang w:val="en-US"/>
        </w:rPr>
        <w:t>See the East bounds of lot No. 39 p. 35</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