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50</w:t>
      </w:r>
    </w:p>
    <w:p>
      <w:pPr>
        <w:pStyle w:val="Body A"/>
        <w:spacing w:after="0" w:line="276" w:lineRule="auto"/>
        <w:jc w:val="center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55</w:t>
        <w:tab/>
        <w:tab/>
        <w:tab/>
        <w:t>East bounds of lot No. 55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SE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at a Hickry Stake Standing 2 links South from a white Oak Tree Mark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on The NW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55 on the SW side No. 65 on the NE side No. 56 on the S.E.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n-US"/>
        </w:rPr>
        <w:t xml:space="preserve"> No. 66 from Thence Due Magnetic North along the West bounds of lot No. 56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52</w:t>
        <w:tab/>
        <w:t>-</w:t>
        <w:tab/>
        <w:t>On The South bank of Culps brook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54</w:t>
        <w:tab/>
        <w:t>-</w:t>
        <w:tab/>
        <w:t>On the North bank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Brook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56</w:t>
        <w:tab/>
        <w:t>-</w:t>
        <w:tab/>
        <w:t>Crossed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 Brook runing NWly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65</w:t>
        <w:tab/>
        <w:t>-</w:t>
        <w:tab/>
        <w:t>Crossed run runing NWly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71</w:t>
        <w:tab/>
        <w:t>-</w:t>
        <w:tab/>
        <w:t>Crossed run runing NWly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33</w:t>
        <w:tab/>
        <w:t xml:space="preserve">To the NE Corner of this lot described In p. 40 [45SE] The land this line passes </w:t>
        <w:tab/>
        <w:tab/>
        <w:tab/>
        <w:tab/>
        <w:t>Through is Poor Timber Black and white Oak Beech &amp;c.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>South bounds of lot No. 55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SW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at a Stake 43 links on a Course of South 47 West from a Black oak Tree Marked on the N.E.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 No. 55 on the S.E. side No. 65 from Thence Due Magnetic East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[Chs]</w:t>
        <w:tab/>
        <w:t>[Lks]</w:t>
        <w:tab/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  <w:lang w:val="en-US"/>
        </w:rPr>
        <w:t>Through poor land Timber Black and white Oak Hickry &amp;c.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80</w:t>
        <w:tab/>
        <w:t>12</w:t>
        <w:tab/>
        <w:t>To the S.E. Corner of This lot described In this p. above [55SE]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>West bounds of lot No. 55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NW Corner of this lot described In p. 41 [45SW] from Thence Due Magnetic South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>11</w:t>
        <w:tab/>
        <w:t>-</w:t>
      </w:r>
      <w:r>
        <w:rPr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  <w:tab/>
      </w:r>
      <w:r>
        <w:rPr>
          <w:sz w:val="24"/>
          <w:szCs w:val="24"/>
          <w:u w:color="ff0000"/>
          <w:rtl w:val="0"/>
          <w:lang w:val="en-US"/>
        </w:rPr>
        <w:t xml:space="preserve">48 &amp; 49 Chs </w:t>
      </w:r>
      <w:r>
        <w:rPr>
          <w:sz w:val="24"/>
          <w:szCs w:val="24"/>
          <w:rtl w:val="0"/>
          <w:lang w:val="en-US"/>
        </w:rPr>
        <w:t>Crossed runs runing NWly</w:t>
      </w:r>
    </w:p>
    <w:p>
      <w:pPr>
        <w:pStyle w:val="Body A"/>
        <w:spacing w:after="0" w:line="276" w:lineRule="auto"/>
        <w:rPr>
          <w:outline w:val="0"/>
          <w:color w:val="0433ff"/>
          <w:sz w:val="24"/>
          <w:szCs w:val="24"/>
          <w:u w:color="0433ff"/>
          <w14:textFill>
            <w14:solidFill>
              <w14:srgbClr w14:val="0433FF"/>
            </w14:solidFill>
          </w14:textFill>
        </w:rPr>
      </w:pPr>
      <w:r>
        <w:rPr>
          <w:outline w:val="0"/>
          <w:color w:val="0433ff"/>
          <w:sz w:val="24"/>
          <w:szCs w:val="24"/>
          <w:u w:color="0433ff"/>
          <w:rtl w:val="0"/>
          <w:lang w:val="en-US"/>
          <w14:textFill>
            <w14:solidFill>
              <w14:srgbClr w14:val="0433FF"/>
            </w14:solidFill>
          </w14:textFill>
        </w:rPr>
        <w:t>48</w:t>
        <w:tab/>
        <w:t>-</w:t>
        <w:tab/>
        <w:t>Crossed runs runing NWly</w:t>
      </w:r>
    </w:p>
    <w:p>
      <w:pPr>
        <w:pStyle w:val="Body A"/>
        <w:spacing w:after="0" w:line="276" w:lineRule="auto"/>
        <w:rPr>
          <w:outline w:val="0"/>
          <w:color w:val="0433ff"/>
          <w:sz w:val="24"/>
          <w:szCs w:val="24"/>
          <w:u w:color="0433ff"/>
          <w14:textFill>
            <w14:solidFill>
              <w14:srgbClr w14:val="0433FF"/>
            </w14:solidFill>
          </w14:textFill>
        </w:rPr>
      </w:pPr>
      <w:r>
        <w:rPr>
          <w:outline w:val="0"/>
          <w:color w:val="0433ff"/>
          <w:sz w:val="24"/>
          <w:szCs w:val="24"/>
          <w:u w:color="0433ff"/>
          <w:rtl w:val="0"/>
          <w:lang w:val="en-US"/>
          <w14:textFill>
            <w14:solidFill>
              <w14:srgbClr w14:val="0433FF"/>
            </w14:solidFill>
          </w14:textFill>
        </w:rPr>
        <w:t>49</w:t>
        <w:tab/>
        <w:t>-</w:t>
        <w:tab/>
        <w:t>Crossed runs runing NWly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71</w:t>
        <w:tab/>
        <w:t xml:space="preserve">To the SW Corner of this lot described In this p. last above [55SW] The land </w:t>
      </w:r>
    </w:p>
    <w:p>
      <w:pPr>
        <w:pStyle w:val="Body A"/>
        <w:spacing w:after="0" w:line="276" w:lineRule="auto"/>
      </w:pPr>
      <w:r>
        <w:rPr>
          <w:sz w:val="24"/>
          <w:szCs w:val="24"/>
          <w:rtl w:val="0"/>
          <w:lang w:val="en-US"/>
        </w:rPr>
        <w:tab/>
        <w:tab/>
        <w:t xml:space="preserve">this line Passes Through is good Timber Black and white Oak Some Hard Maple </w:t>
        <w:tab/>
        <w:tab/>
        <w:tab/>
        <w:tab/>
        <w:t>linden &amp;c.</w:t>
      </w:r>
    </w:p>
    <w:p>
      <w:pPr>
        <w:pStyle w:val="Body A"/>
        <w:spacing w:after="0" w:line="276" w:lineRule="auto"/>
      </w:pPr>
    </w:p>
    <w:p>
      <w:pPr>
        <w:pStyle w:val="Body A"/>
        <w:spacing w:after="0" w:line="276" w:lineRule="auto"/>
      </w:pPr>
    </w:p>
    <w:p>
      <w:pPr>
        <w:pStyle w:val="Body A"/>
        <w:spacing w:after="0" w:line="276" w:lineRule="auto"/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56</w:t>
        <w:tab/>
        <w:tab/>
        <w:tab/>
        <w:t>Field Book of the North bounds of lot No. 56</w:t>
      </w:r>
    </w:p>
    <w:p>
      <w:pPr>
        <w:pStyle w:val="Body A"/>
        <w:spacing w:after="0" w:line="276" w:lineRule="auto"/>
      </w:pPr>
      <w:r>
        <w:rPr>
          <w:sz w:val="24"/>
          <w:szCs w:val="24"/>
          <w:rtl w:val="0"/>
          <w:lang w:val="en-US"/>
        </w:rPr>
        <w:t>See the Field Book of the South bounds of lot No. 46 In p. 42</w:t>
      </w:r>
    </w:p>
    <w:sectPr>
      <w:headerReference w:type="default" r:id="rId4"/>
      <w:footerReference w:type="default" r:id="rId5"/>
      <w:pgSz w:w="12240" w:h="15840" w:orient="portrait"/>
      <w:pgMar w:top="630" w:right="1440" w:bottom="36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