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 w:line="276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54</w:t>
      </w:r>
    </w:p>
    <w:p>
      <w:pPr>
        <w:pStyle w:val="Body A"/>
        <w:spacing w:after="0" w:line="276" w:lineRule="auto"/>
        <w:jc w:val="center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Lot No. 60</w:t>
        <w:tab/>
        <w:tab/>
        <w:tab/>
        <w:t>Field book of the North bounds of lot No. 60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See the Field book of the South bounds of lot No. 50 p. 45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ab/>
        <w:tab/>
        <w:tab/>
        <w:t>East bounds of lot No. 60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Begining at the SE Corner of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lot at an Iron wood stake Standing 17 links on a Course of South 23 East from a Black oak Tree Marked on the NW side No. 60 on the SW side No. 70 on the NE No. 61 on the SE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</w:rPr>
        <w:t xml:space="preserve">d </w:t>
      </w:r>
      <w:r>
        <w:rPr>
          <w:sz w:val="24"/>
          <w:szCs w:val="24"/>
          <w:rtl w:val="0"/>
          <w:lang w:val="en-US"/>
        </w:rPr>
        <w:t xml:space="preserve"> No. 71 from then</w:t>
      </w:r>
      <w:r>
        <w:rPr>
          <w:sz w:val="24"/>
          <w:szCs w:val="24"/>
          <w:rtl w:val="0"/>
          <w:lang w:val="en-US"/>
        </w:rPr>
        <w:t>ce</w:t>
      </w:r>
      <w:r>
        <w:rPr>
          <w:sz w:val="24"/>
          <w:szCs w:val="24"/>
          <w:rtl w:val="0"/>
          <w:lang w:val="en-US"/>
        </w:rPr>
        <w:t xml:space="preserve"> Due Magnetic North along the East [West] bounds of lot No. 61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at</w:t>
        <w:tab/>
        <w:tab/>
        <w:tab/>
        <w:tab/>
        <w:tab/>
        <w:tab/>
        <w:t>Observations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Chs</w:t>
        <w:tab/>
        <w:t>Lks</w:t>
      </w:r>
    </w:p>
    <w:p>
      <w:pPr>
        <w:pStyle w:val="Body A"/>
        <w:spacing w:after="0" w:line="276" w:lineRule="auto"/>
        <w:ind w:left="720"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Through good land cov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d with Hard Maple lin Some Beech Elm </w:t>
      </w:r>
    </w:p>
    <w:p>
      <w:pPr>
        <w:pStyle w:val="Body A"/>
        <w:spacing w:after="0" w:line="276" w:lineRule="auto"/>
        <w:ind w:left="720"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white ash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77</w:t>
        <w:tab/>
        <w:t>60</w:t>
        <w:tab/>
        <w:t>To the NE Corner of this lot described in p. 45 [50SE]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ab/>
        <w:tab/>
        <w:tab/>
        <w:t>South bounds of lot No. 60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Begining at the S.W. Corner of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</w:rPr>
        <w:t>d</w:t>
      </w:r>
      <w:r>
        <w:rPr>
          <w:sz w:val="24"/>
          <w:szCs w:val="24"/>
          <w:rtl w:val="0"/>
          <w:lang w:val="en-US"/>
        </w:rPr>
        <w:t xml:space="preserve">  lot described in p. 53 [59SE] from Thence Due Magnetic East along the North bounds of lot No. 70.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at</w:t>
        <w:tab/>
        <w:tab/>
        <w:tab/>
        <w:tab/>
        <w:tab/>
        <w:t>Observations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Chs</w:t>
        <w:tab/>
        <w:t>Lks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25</w:t>
        <w:tab/>
        <w:t>-</w:t>
        <w:tab/>
        <w:t>Entered a black ash Swamp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28</w:t>
        <w:tab/>
        <w:t>-</w:t>
        <w:tab/>
        <w:t>Out of the Swamp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79</w:t>
        <w:tab/>
        <w:t>93</w:t>
        <w:tab/>
        <w:t>To the SE Corner of this lot described in this page above [60SE]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ab/>
        <w:tab/>
        <w:tab/>
        <w:t>West bounds of lot No. 60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See the East bounds of lot No. 59 p. 53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Lot No. 61</w:t>
        <w:tab/>
        <w:tab/>
        <w:tab/>
        <w:tab/>
        <w:t>Field Book of the North bounds of lot No. 61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See the field book of the South bounds of lot No. 51 In p. 46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ab/>
        <w:tab/>
        <w:tab/>
        <w:t>South bounds of lot No. 61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Begining at the SW Corner of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lot described In this p. above [60SE] from Thence Due Magnetic East alon the the North bounds of lot No. 71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at</w:t>
        <w:tab/>
        <w:tab/>
        <w:tab/>
        <w:tab/>
        <w:tab/>
        <w:tab/>
        <w:t>Observations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Chs</w:t>
        <w:tab/>
        <w:t>Lks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</w:rPr>
        <w:t>4</w:t>
        <w:tab/>
        <w:t>-</w:t>
        <w:tab/>
      </w:r>
      <w:r>
        <w:rPr>
          <w:sz w:val="24"/>
          <w:szCs w:val="24"/>
          <w:u w:color="0433ff"/>
          <w:rtl w:val="0"/>
          <w:lang w:val="en-US"/>
        </w:rPr>
        <w:t>&amp; 56 Chs</w:t>
      </w:r>
      <w:r>
        <w:rPr>
          <w:sz w:val="24"/>
          <w:szCs w:val="24"/>
          <w:rtl w:val="0"/>
          <w:lang w:val="en-US"/>
        </w:rPr>
        <w:t xml:space="preserve"> Crossed runs runing NEly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outline w:val="0"/>
          <w:color w:val="0433ff"/>
          <w:sz w:val="24"/>
          <w:szCs w:val="24"/>
          <w:u w:color="0433ff"/>
          <w:rtl w:val="0"/>
          <w:lang w:val="en-US"/>
          <w14:textFill>
            <w14:solidFill>
              <w14:srgbClr w14:val="0433FF"/>
            </w14:solidFill>
          </w14:textFill>
        </w:rPr>
        <w:t>56</w:t>
        <w:tab/>
        <w:t>-</w:t>
        <w:tab/>
        <w:t>Crossed runs runing NEly</w:t>
      </w:r>
    </w:p>
    <w:p>
      <w:pPr>
        <w:pStyle w:val="Body A"/>
        <w:spacing w:after="0" w:line="276" w:lineRule="auto"/>
      </w:pPr>
      <w:r>
        <w:rPr>
          <w:sz w:val="24"/>
          <w:szCs w:val="24"/>
          <w:rtl w:val="0"/>
          <w:lang w:val="en-US"/>
        </w:rPr>
        <w:t>78</w:t>
        <w:tab/>
        <w:t>92</w:t>
        <w:tab/>
        <w:t xml:space="preserve">To the SE Corner of This lot to a Basswood Stake 13 links on a Course of South 23 </w:t>
      </w:r>
      <w:r>
        <w:rPr>
          <w:sz w:val="24"/>
          <w:szCs w:val="24"/>
        </w:rPr>
        <w:tab/>
        <w:tab/>
        <w:tab/>
        <w:tab/>
      </w:r>
      <w:r>
        <w:rPr>
          <w:sz w:val="24"/>
          <w:szCs w:val="24"/>
          <w:rtl w:val="0"/>
          <w:lang w:val="en-US"/>
        </w:rPr>
        <w:t>West from a Basswood Tree Mark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on the NW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d No. 61 on the S.W. No. 71 on </w:t>
      </w:r>
      <w:r>
        <w:rPr>
          <w:sz w:val="24"/>
          <w:szCs w:val="24"/>
        </w:rPr>
        <w:tab/>
        <w:tab/>
        <w:tab/>
        <w:tab/>
      </w:r>
      <w:r>
        <w:rPr>
          <w:sz w:val="24"/>
          <w:szCs w:val="24"/>
          <w:rtl w:val="0"/>
          <w:lang w:val="en-US"/>
        </w:rPr>
        <w:t>the N.E. No. 73 on the SE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</w:rPr>
        <w:t xml:space="preserve">d </w:t>
      </w:r>
      <w:r>
        <w:rPr>
          <w:sz w:val="24"/>
          <w:szCs w:val="24"/>
          <w:rtl w:val="0"/>
          <w:lang w:val="en-US"/>
        </w:rPr>
        <w:t xml:space="preserve"> No. 72  The land this line Passes through is good </w:t>
      </w:r>
      <w:r>
        <w:rPr>
          <w:sz w:val="24"/>
          <w:szCs w:val="24"/>
        </w:rPr>
        <w:tab/>
        <w:tab/>
        <w:tab/>
        <w:tab/>
      </w:r>
      <w:r>
        <w:rPr>
          <w:sz w:val="24"/>
          <w:szCs w:val="24"/>
          <w:rtl w:val="0"/>
          <w:lang w:val="en-US"/>
        </w:rPr>
        <w:t>Timber Hard Maple lin Some Black and white Oak</w:t>
      </w:r>
    </w:p>
    <w:sectPr>
      <w:headerReference w:type="default" r:id="rId4"/>
      <w:footerReference w:type="default" r:id="rId5"/>
      <w:pgSz w:w="12240" w:h="15840" w:orient="portrait"/>
      <w:pgMar w:top="270" w:right="1440" w:bottom="45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