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76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59</w:t>
      </w:r>
    </w:p>
    <w:p>
      <w:pPr>
        <w:pStyle w:val="Body A"/>
        <w:spacing w:after="0" w:line="276" w:lineRule="auto"/>
        <w:jc w:val="center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66</w:t>
        <w:tab/>
        <w:tab/>
        <w:tab/>
        <w:t>Field Book of the North bounds of lot No. 66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Field book of the South bounds of No. 56 In p. 51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ab/>
        <w:t>South bounds of lot No. 66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SE Corner of this lot at a Stak Standing 21 links on a Course of North 75 West from a small white Oak Tree Mark on the NW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66 on the NE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67 on the SE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80 on the SW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79 from Thence Due Magnetic West along the North bounds of lot No. 79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ab/>
        <w:t>Observations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37</w:t>
        <w:tab/>
        <w:t>65</w:t>
        <w:tab/>
        <w:t>Crossed Culps Brook runing Nearly North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80</w:t>
        <w:tab/>
        <w:t>4</w:t>
        <w:tab/>
        <w:t>To the SW Corner of this lot described In p. 58 [65</w:t>
      </w:r>
      <w:r>
        <w:rPr>
          <w:sz w:val="24"/>
          <w:szCs w:val="24"/>
          <w:rtl w:val="0"/>
          <w:lang w:val="en-US"/>
        </w:rPr>
        <w:t>SE]</w:t>
      </w:r>
      <w:r>
        <w:rPr>
          <w:sz w:val="24"/>
          <w:szCs w:val="24"/>
          <w:rtl w:val="0"/>
          <w:lang w:val="en-US"/>
        </w:rPr>
        <w:t xml:space="preserve"> the land this line Passes </w:t>
      </w:r>
      <w:r>
        <w:rPr>
          <w:sz w:val="24"/>
          <w:szCs w:val="24"/>
          <w:lang w:val="en-US"/>
        </w:rPr>
        <w:tab/>
        <w:tab/>
        <w:tab/>
        <w:tab/>
      </w:r>
      <w:r>
        <w:rPr>
          <w:sz w:val="24"/>
          <w:szCs w:val="24"/>
          <w:rtl w:val="0"/>
          <w:lang w:val="en-US"/>
        </w:rPr>
        <w:t>through is Midling Good Timbered with all kind of timber but Cold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ab/>
        <w:t>East bounds of lot No. 66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NE Corner of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lot described in Page 51</w:t>
      </w:r>
      <w:r>
        <w:rPr>
          <w:sz w:val="24"/>
          <w:szCs w:val="24"/>
          <w:rtl w:val="0"/>
          <w:lang w:val="en-US"/>
        </w:rPr>
        <w:t xml:space="preserve"> [56SE]</w:t>
      </w:r>
      <w:r>
        <w:rPr>
          <w:sz w:val="24"/>
          <w:szCs w:val="24"/>
          <w:rtl w:val="0"/>
          <w:lang w:val="en-US"/>
        </w:rPr>
        <w:t xml:space="preserve"> from Thence Due Magnetic South along the West bounds of lot No. 67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ab/>
        <w:t>Observations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43</w:t>
        <w:tab/>
        <w:t>-</w:t>
        <w:tab/>
        <w:t>Crossed a run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48</w:t>
        <w:tab/>
        <w:t>-</w:t>
        <w:tab/>
        <w:t>Begun to assend a Chisnut ridge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50</w:t>
        <w:tab/>
        <w:t>-</w:t>
        <w:tab/>
        <w:t>Crossed a run runing NEly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</w:rPr>
        <w:t>63</w:t>
        <w:tab/>
        <w:t>-</w:t>
        <w:tab/>
      </w:r>
      <w:r>
        <w:rPr>
          <w:sz w:val="24"/>
          <w:szCs w:val="24"/>
          <w:rtl w:val="0"/>
          <w:lang w:val="en-US"/>
        </w:rPr>
        <w:t>D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o [Crossed a run running NEly</w:t>
      </w:r>
      <w:r>
        <w:rPr>
          <w:sz w:val="24"/>
          <w:szCs w:val="24"/>
          <w:rtl w:val="0"/>
          <w:lang w:val="en-US"/>
        </w:rPr>
        <w:t>]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76</w:t>
        <w:tab/>
        <w:t>95</w:t>
        <w:tab/>
        <w:t>To the SE Corner of this lot described In this p. above</w:t>
      </w:r>
      <w:r>
        <w:rPr>
          <w:sz w:val="24"/>
          <w:szCs w:val="24"/>
          <w:rtl w:val="0"/>
          <w:lang w:val="en-US"/>
        </w:rPr>
        <w:t xml:space="preserve"> [66SE]</w:t>
      </w:r>
      <w:r>
        <w:rPr>
          <w:sz w:val="24"/>
          <w:szCs w:val="24"/>
          <w:rtl w:val="0"/>
          <w:lang w:val="en-US"/>
        </w:rPr>
        <w:t xml:space="preserve"> The land this </w:t>
      </w:r>
    </w:p>
    <w:p>
      <w:pPr>
        <w:pStyle w:val="Body A"/>
        <w:spacing w:after="0" w:line="276" w:lineRule="auto"/>
        <w:ind w:left="720"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line Passes through is Poor Cov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d with all kind of 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>imber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ab/>
        <w:t>West bounds of lot No. 66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East bounds of lot No. 65 In p. 58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67</w:t>
        <w:tab/>
        <w:tab/>
        <w:tab/>
        <w:t>Field book of the North bounds of lot No. 67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Field Book of the South bounds of lot No. 57 In p. 52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ab/>
        <w:t>East bounds of lot No. 67</w:t>
      </w:r>
    </w:p>
    <w:p>
      <w:pPr>
        <w:pStyle w:val="Body A"/>
        <w:spacing w:after="0" w:line="276" w:lineRule="auto"/>
      </w:pPr>
      <w:r>
        <w:rPr>
          <w:sz w:val="24"/>
          <w:szCs w:val="24"/>
          <w:rtl w:val="0"/>
          <w:lang w:val="en-US"/>
        </w:rPr>
        <w:t>Begining at the SE Corner of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lot at a Beech Stake Standing 15 links South from a Beech Tree Marked on the NW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67 on the NE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68 on the SE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81 on the SW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80 from thence Due Magnetic North along the West bounds of Lot No. 68</w:t>
      </w:r>
    </w:p>
    <w:sectPr>
      <w:headerReference w:type="default" r:id="rId4"/>
      <w:footerReference w:type="default" r:id="rId5"/>
      <w:pgSz w:w="12240" w:h="15840" w:orient="portrait"/>
      <w:pgMar w:top="5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