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Lot No. 38.</w:t>
        <w:tab/>
        <w:tab/>
        <w:t xml:space="preserve">East bounds of Lot No. 38 continued.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48</w:t>
        <w:tab/>
        <w:t xml:space="preserve">-</w:t>
        <w:tab/>
        <w:t xml:space="preserve">Entred a black Ash swamp.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53</w:t>
        <w:tab/>
        <w:t xml:space="preserve">-</w:t>
        <w:tab/>
        <w:t xml:space="preserve">Across the swamp _ Tolarable good Land timber maple beech Linden Elm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 [W]alnut Wht ash black red &amp; white oaks and chesnut.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81</w:t>
        <w:tab/>
        <w:t xml:space="preserve">15</w:t>
        <w:tab/>
        <w:t xml:space="preserve">To the N.E. corner of this Lot &amp; S.E corner of Lot No. 30 &amp; discribed in p. 27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 [30SE]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South bounds of Lot No. 38.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Beginning at the S.E corner described in page 32 [38SE] &amp; run from thence Due magnetic West along the North bounds of Lot No. 46._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8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  <w:tab/>
        <w:tab/>
        <w:t xml:space="preserve">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-</w:t>
        <w:tab/>
        <w:t xml:space="preserve">A black Ash Swamp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15</w:t>
        <w:tab/>
        <w:t xml:space="preserve">-</w:t>
        <w:tab/>
        <w:t xml:space="preserve">Out of the black ash swamp again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27</w:t>
        <w:tab/>
        <w:t xml:space="preserve">-</w:t>
        <w:tab/>
        <w:t xml:space="preserve">A brook } runing NE good Land timbred as above [maple beech Linden Elm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 [W]alnut Wht ash black red &amp; white oaks and chesnut.]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35</w:t>
        <w:tab/>
        <w:t xml:space="preserve">-</w:t>
        <w:tab/>
        <w:t xml:space="preserve">A D’o [brook] } [maple beech Linden Elm  [W]alnut Wht ash black red &amp; white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 oaks and chesnut.]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weeedrrSE</w:t>
        <w:tab/>
        <w:tab/>
        <w:tab/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38.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East bounds of Lot No. 37. in page 32.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Lot No. 39.</w:t>
        <w:tab/>
        <w:tab/>
        <w:tab/>
        <w:t xml:space="preserve">Field Book of the North bounds of Lot No. 39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31 in page 28.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39.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Beginning at an Irenwood Stake standing in the West bounds of Lot No. 41 - six links S.Ely from a maple tree marked with the figurs 39 on the NWly side &amp; 47 on the S.Wly side and run from thence Due magnetic North along the West bounds of lot No. 40 &amp; part of No. 41 &amp; 43 [33] -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19</w:t>
        <w:tab/>
        <w:t xml:space="preserve">40</w:t>
        <w:tab/>
        <w:t xml:space="preserve">A fine brook runing Easterly Good Land timbered with black &amp; white ash. Linden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 Elm hickory Chesnut buternut white wood Irenwood &amp;c -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31</w:t>
        <w:tab/>
        <w:t xml:space="preserve">78</w:t>
        <w:tab/>
        <w:t xml:space="preserve">The corner of Lot No. 40 &amp; 41.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68</w:t>
        <w:tab/>
        <w:t xml:space="preserve">48</w:t>
        <w:tab/>
        <w:t xml:space="preserve">The corner of Lot No. 33 &amp; 40 described in page 29 - [33SW]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82</w:t>
        <w:tab/>
        <w:t xml:space="preserve">40</w:t>
        <w:tab/>
        <w:t xml:space="preserve">To the N.E. corner of this Lot &amp; S.E corner of Lot No. 31. described in page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27.[31SE]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South bounds of Lot No. 39.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Beginning at the S.E corner above described [39SE] and run from thence Due magnetic West along the North bounds of Lot No. 47.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25</w:t>
        <w:tab/>
        <w:t xml:space="preserve">-</w:t>
        <w:tab/>
        <w:t xml:space="preserve">A black ash swamp.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32</w:t>
        <w:tab/>
        <w:t xml:space="preserve">-</w:t>
        <w:tab/>
        <w:t xml:space="preserve">Out of the said Swamp again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70</w:t>
        <w:tab/>
        <w:t xml:space="preserve">-</w:t>
        <w:tab/>
        <w:t xml:space="preserve">A brook runing Northerly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S.W. corner of this Lot &amp; S.E corner of Lot No. 38 &amp; discribed in page 32 -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 [38SE]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