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tab/>
      </w:r>
      <w:r w:rsidDel="00000000" w:rsidR="00000000" w:rsidRPr="00000000">
        <w:rPr>
          <w:rFonts w:ascii="Calibri" w:cs="Calibri" w:eastAsia="Calibri" w:hAnsi="Calibri"/>
          <w:sz w:val="24"/>
          <w:szCs w:val="24"/>
          <w:rtl w:val="0"/>
        </w:rPr>
        <w:tab/>
        <w:tab/>
        <w:tab/>
        <w:tab/>
        <w:tab/>
        <w:t xml:space="preserve">44</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 No. 53</w:t>
        <w:tab/>
        <w:tab/>
        <w:t xml:space="preserve">Field Book of the North bounds of Lot No. 53.</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field book of the South bounds of Lot No. 45 in page 38.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East bounds of Lot No. 53.</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N.E. corner described in page 38  [45SE] &amp; run from thence - Due magnetic South. along the West bounds of Lot No. 54.</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w:t>
        <w:tab/>
        <w:tab/>
        <w:tab/>
        <w:t xml:space="preserve">Observations</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tab/>
        <w:t xml:space="preserve">70</w:t>
        <w:tab/>
        <w:t xml:space="preserve">A brook runing N.Wly Good Land covered with all kinds of timber</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w:t>
        <w:tab/>
        <w:t xml:space="preserve">25</w:t>
        <w:tab/>
        <w:t xml:space="preserve">To a beech Stake Standing 23 links NWly from a beech tree marked with the </w:t>
      </w:r>
    </w:p>
    <w:p w:rsidR="00000000" w:rsidDel="00000000" w:rsidP="00000000" w:rsidRDefault="00000000" w:rsidRPr="00000000" w14:paraId="0000000E">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figurs 53 on the NWly side 54 on the N.Ely side 61 on the S.Wly side and 62 on the S.Ely side.</w:t>
      </w:r>
    </w:p>
    <w:p w:rsidR="00000000" w:rsidDel="00000000" w:rsidP="00000000" w:rsidRDefault="00000000" w:rsidRPr="00000000" w14:paraId="0000000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South bounds of Lot No. 53.</w:t>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S.E corner above described [53SE] and run from thence - Due magnetic West along the North bounds of Lot No. 61.</w:t>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w:t>
        <w:tab/>
        <w:tab/>
        <w:tab/>
        <w:t xml:space="preserve">Observations</w:t>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1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tab/>
        <w:t xml:space="preserve">-</w:t>
        <w:tab/>
        <w:t xml:space="preserve">A brook runing N.Ely</w:t>
      </w:r>
    </w:p>
    <w:p w:rsidR="00000000" w:rsidDel="00000000" w:rsidP="00000000" w:rsidRDefault="00000000" w:rsidRPr="00000000" w14:paraId="0000001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76</w:t>
        <w:tab/>
        <w:t xml:space="preserve">-</w:t>
        <w:tab/>
        <w:t xml:space="preserve">A D’o [brook] } runing N.Ely good Land timbred as above mentioned. [covered </w:t>
      </w:r>
    </w:p>
    <w:p w:rsidR="00000000" w:rsidDel="00000000" w:rsidP="00000000" w:rsidRDefault="00000000" w:rsidRPr="00000000" w14:paraId="00000017">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all kinds of timber]</w:t>
      </w:r>
    </w:p>
    <w:p w:rsidR="00000000" w:rsidDel="00000000" w:rsidP="00000000" w:rsidRDefault="00000000" w:rsidRPr="00000000" w14:paraId="00000018">
      <w:pPr>
        <w:ind w:left="0" w:firstLine="0"/>
        <w:rPr>
          <w:rFonts w:ascii="Calibri" w:cs="Calibri" w:eastAsia="Calibri" w:hAnsi="Calibri"/>
          <w:color w:val="4a86e8"/>
          <w:sz w:val="24"/>
          <w:szCs w:val="24"/>
        </w:rPr>
      </w:pPr>
      <w:r w:rsidDel="00000000" w:rsidR="00000000" w:rsidRPr="00000000">
        <w:rPr>
          <w:rFonts w:ascii="Calibri" w:cs="Calibri" w:eastAsia="Calibri" w:hAnsi="Calibri"/>
          <w:sz w:val="24"/>
          <w:szCs w:val="24"/>
          <w:rtl w:val="0"/>
        </w:rPr>
        <w:t xml:space="preserve">78</w:t>
        <w:tab/>
        <w:t xml:space="preserve">50</w:t>
        <w:tab/>
        <w:t xml:space="preserve">A D’o [brook] } </w:t>
      </w:r>
      <w:r w:rsidDel="00000000" w:rsidR="00000000" w:rsidRPr="00000000">
        <w:rPr>
          <w:rFonts w:ascii="Calibri" w:cs="Calibri" w:eastAsia="Calibri" w:hAnsi="Calibri"/>
          <w:color w:val="4a86e8"/>
          <w:sz w:val="24"/>
          <w:szCs w:val="24"/>
          <w:rtl w:val="0"/>
        </w:rPr>
        <w:t xml:space="preserve">runing N.Ely good Land timbred as above mentioned. [covered </w:t>
      </w:r>
    </w:p>
    <w:p w:rsidR="00000000" w:rsidDel="00000000" w:rsidP="00000000" w:rsidRDefault="00000000" w:rsidRPr="00000000" w14:paraId="00000019">
      <w:pPr>
        <w:ind w:left="720" w:firstLine="720"/>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with all kinds of timber]</w:t>
      </w:r>
    </w:p>
    <w:p w:rsidR="00000000" w:rsidDel="00000000" w:rsidP="00000000" w:rsidRDefault="00000000" w:rsidRPr="00000000" w14:paraId="0000001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w:t>
        <w:tab/>
        <w:t xml:space="preserve">-</w:t>
        <w:tab/>
        <w:t xml:space="preserve">To the S.W. corner described in page 40 [43]. [52SE]</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West bounds of Lot No. 53</w:t>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East bounds of Lot No. 52 in page 43.</w:t>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 No. 54.</w:t>
        <w:tab/>
        <w:tab/>
        <w:t xml:space="preserve">Field Book of the North bounds of Lot No. 54.</w:t>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field book of the South bounds of Lot No. 46 in page 39. -</w:t>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East bounds of Lot No. 54.</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S.E corner at a Linden Stake 4 Links S.Wly from A Linden tree marked with the figurs 54 on the NWly side 55 on the NE side 62 on the S.W. side and 63 on the S.E side and run from thence - Due magnetic North along the West bounds of Lot No. 55.</w:t>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w:t>
        <w:tab/>
        <w:tab/>
        <w:tab/>
        <w:t xml:space="preserve">Observations</w:t>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Through good land timbred with wht ash beech chesnut Elm Linden wht </w:t>
      </w:r>
    </w:p>
    <w:p w:rsidR="00000000" w:rsidDel="00000000" w:rsidP="00000000" w:rsidRDefault="00000000" w:rsidRPr="00000000" w14:paraId="00000028">
      <w:pPr>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oak Irenwood &amp;c.</w:t>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w:t>
        <w:tab/>
        <w:t xml:space="preserve">50</w:t>
        <w:tab/>
        <w:tab/>
        <w:t xml:space="preserve">The NE corner of this Lot &amp; S.E corner of Lot No. 46 [46SE] &amp;c - described </w:t>
      </w:r>
    </w:p>
    <w:p w:rsidR="00000000" w:rsidDel="00000000" w:rsidP="00000000" w:rsidRDefault="00000000" w:rsidRPr="00000000" w14:paraId="0000002A">
      <w:pPr>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page 39.</w:t>
      </w:r>
    </w:p>
    <w:sectPr>
      <w:pgSz w:h="15840" w:w="12240" w:orient="portrait"/>
      <w:pgMar w:bottom="90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