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38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Lot No. 44</w:t>
        <w:tab/>
        <w:tab/>
        <w:tab/>
        <w:t xml:space="preserve">South bounds of Lot No. 44.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Beginning at the S.W corner described in page 36. &amp; run from thence Due magnetic East. along the North bounds of Lot No. 52.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27</w:t>
        <w:tab/>
        <w:t xml:space="preserve">-</w:t>
        <w:tab/>
        <w:t xml:space="preserve">A brook } runing S.Ely the Land timber beech maple Linden &amp;c.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62</w:t>
        <w:tab/>
        <w:t xml:space="preserve">-</w:t>
        <w:tab/>
        <w:t xml:space="preserve">A brook } runing S.Ely the Land timber beech maple Linden &amp;c.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76</w:t>
        <w:tab/>
        <w:t xml:space="preserve">20</w:t>
        <w:tab/>
        <w:t xml:space="preserve">To the S.E corner described in page 37. [44SE]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West bounds of Lot No. 44.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See the East bounds Lot No. 43. in page 37.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Lot No. 45</w:t>
        <w:tab/>
        <w:tab/>
        <w:t xml:space="preserve">Field Book of the North bounds of Lot No. 45.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See the field Book of the South bounds of Lot No. 37 in page 33.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East bounds of Lot No. 45.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Beginning at the N.E corner. described in page 32 [37SE] &amp; run from thence due magnetic South. along the West bounds of Lot No. 46.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[Chs]</w:t>
        <w:tab/>
        <w:t xml:space="preserve">[Lks[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Through Good Land timbred with oak ash beech chesnut Linden &amp;c 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64</w:t>
        <w:tab/>
        <w:t xml:space="preserve">20</w:t>
        <w:tab/>
        <w:t xml:space="preserve">A brook runing N.Wly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77</w:t>
        <w:tab/>
        <w:t xml:space="preserve">35</w:t>
        <w:tab/>
        <w:t xml:space="preserve">To the SE corner to a beech Stake Standing 15 links S.Wly from an Irenwood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tree marked with the figurs 45 on the NWly side 53 on the S.Wly side And 55 [54] on the S.Wly [S.Ely] side.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South bounds of Lot No. 45.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Beginning at the S.W corner described in page 37 &amp; run from thence Due magnetic East along the North bounds of Lot No. 53.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Throug Good Land timbred as above mentioned [oak ash beech chesnut Linden 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&amp;c-]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9</w:t>
        <w:tab/>
        <w:t xml:space="preserve">-</w:t>
        <w:tab/>
        <w:t xml:space="preserve">A brook runing N.Ely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24</w:t>
        <w:tab/>
        <w:t xml:space="preserve">-</w:t>
        <w:tab/>
        <w:t xml:space="preserve">Chiefly maple timber prety good soil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65</w:t>
        <w:tab/>
        <w:t xml:space="preserve">-</w:t>
        <w:tab/>
        <w:t xml:space="preserve">Out of the maples - And Entred chiefly red oak &amp; Chesnut timber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80</w:t>
        <w:tab/>
        <w:t xml:space="preserve">-</w:t>
        <w:tab/>
        <w:t xml:space="preserve">To the S.E corner above described._ [45SE]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West bounds of Lot No. 45.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field book of the East bounds of Lot No. 44 -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