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3600" w:firstLine="720"/>
        <w:rPr/>
      </w:pPr>
      <w:r w:rsidDel="00000000" w:rsidR="00000000" w:rsidRPr="00000000">
        <w:rPr>
          <w:rtl w:val="0"/>
        </w:rPr>
        <w:t xml:space="preserve">39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Lot No. 46</w:t>
        <w:tab/>
        <w:tab/>
        <w:t xml:space="preserve">Field Book of the North bounds of Lot No. 46 -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See the field Book of the South bounds of Lot No. 38. in page 33 -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East bounds of Lot No. 46.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Beginning at the S.E corner at a chesnut Stake standing 22 links N.Wly from a white oak tree marked with the figures 46 on NWly side 47 on the N.Ely side 54 on the S.Wly side &amp; 55 on the S.Ely side &amp; run from thence Due magnetic North along the West bounds of Lot No. 47.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At</w:t>
        <w:tab/>
        <w:tab/>
        <w:tab/>
        <w:t xml:space="preserve">Observations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[Chs]</w:t>
        <w:tab/>
        <w:t xml:space="preserve">[Lks]</w:t>
      </w:r>
    </w:p>
    <w:p w:rsidR="00000000" w:rsidDel="00000000" w:rsidP="00000000" w:rsidRDefault="00000000" w:rsidRPr="00000000" w14:paraId="0000000B">
      <w:pPr>
        <w:ind w:left="720" w:firstLine="720"/>
        <w:rPr/>
      </w:pPr>
      <w:r w:rsidDel="00000000" w:rsidR="00000000" w:rsidRPr="00000000">
        <w:rPr>
          <w:rtl w:val="0"/>
        </w:rPr>
        <w:t xml:space="preserve">Through Good Land timber’d with maple beech Linden hickory chesnut &amp;c -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66</w:t>
        <w:tab/>
        <w:t xml:space="preserve">75</w:t>
        <w:tab/>
        <w:t xml:space="preserve">A swampy piece of Ground cov’d in many plases with willows.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77</w:t>
        <w:tab/>
        <w:t xml:space="preserve">20</w:t>
        <w:tab/>
        <w:t xml:space="preserve">To the N.E corner of this Lot and S.E corner of Lot No. 38 &amp;c. described in p 32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South bounds of Lot No. 46.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Beginning at S.W corner </w:t>
      </w:r>
      <w:r w:rsidDel="00000000" w:rsidR="00000000" w:rsidRPr="00000000">
        <w:rPr>
          <w:rtl w:val="0"/>
        </w:rPr>
        <w:t xml:space="preserve">[45SE]</w:t>
      </w:r>
      <w:r w:rsidDel="00000000" w:rsidR="00000000" w:rsidRPr="00000000">
        <w:rPr>
          <w:color w:val="cc0000"/>
          <w:rtl w:val="0"/>
        </w:rPr>
        <w:t xml:space="preserve"> </w:t>
      </w:r>
      <w:r w:rsidDel="00000000" w:rsidR="00000000" w:rsidRPr="00000000">
        <w:rPr>
          <w:rtl w:val="0"/>
        </w:rPr>
        <w:t xml:space="preserve">of the said Lot described in p 38 &amp; run fromThence due magnetic East along the North bounds of Lot No. 54.-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At</w:t>
        <w:tab/>
        <w:tab/>
        <w:tab/>
        <w:t xml:space="preserve">Observations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[Chs]</w:t>
        <w:tab/>
        <w:t xml:space="preserve">[Lks]</w:t>
      </w:r>
    </w:p>
    <w:p w:rsidR="00000000" w:rsidDel="00000000" w:rsidP="00000000" w:rsidRDefault="00000000" w:rsidRPr="00000000" w14:paraId="00000014">
      <w:pPr>
        <w:ind w:left="720" w:firstLine="720"/>
        <w:rPr/>
      </w:pPr>
      <w:r w:rsidDel="00000000" w:rsidR="00000000" w:rsidRPr="00000000">
        <w:rPr>
          <w:rtl w:val="0"/>
        </w:rPr>
        <w:t xml:space="preserve">Through good Land timber maple beech red oak Linden chesnut &amp;c-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61</w:t>
        <w:tab/>
        <w:t xml:space="preserve">-</w:t>
        <w:tab/>
        <w:t xml:space="preserve">Entred a black ash swamp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68</w:t>
        <w:tab/>
        <w:t xml:space="preserve">-</w:t>
        <w:tab/>
        <w:t xml:space="preserve">Out of the Swamp &amp; entred Land &amp; timber as above mentioned [timber maple </w:t>
      </w:r>
    </w:p>
    <w:p w:rsidR="00000000" w:rsidDel="00000000" w:rsidP="00000000" w:rsidRDefault="00000000" w:rsidRPr="00000000" w14:paraId="00000017">
      <w:pPr>
        <w:ind w:left="720" w:firstLine="720"/>
        <w:rPr/>
      </w:pPr>
      <w:r w:rsidDel="00000000" w:rsidR="00000000" w:rsidRPr="00000000">
        <w:rPr>
          <w:rtl w:val="0"/>
        </w:rPr>
        <w:t xml:space="preserve">beech red oak Linden chesnut &amp;c-]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80</w:t>
        <w:tab/>
        <w:t xml:space="preserve">-</w:t>
        <w:tab/>
        <w:t xml:space="preserve">To the S.E corner above described - [46SE] 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West bounds of Lot No. 46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See field book of the East bounds of Lot No. 45 described in page 38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Lot No. 47</w:t>
        <w:tab/>
        <w:tab/>
        <w:t xml:space="preserve">Field Book of the North bounds of Lot No. 47 -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See the field Book of the South bounds of Lot No. 39 in page 33.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East bounds of Lot No. 47 -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Beginning at a wht ash stake standing in a brook in the West bounds of Lot No. 56. fourteen Links S.Wly from a black ash marked with the figurs 47 on the NWly side And 55 on the S.Wly side &amp; run from thence Due magnetic North along the West bounds of Lots No. 49 &amp; 48 &amp;c -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At</w:t>
        <w:tab/>
        <w:tab/>
        <w:tab/>
        <w:t xml:space="preserve">Observations -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[Chs]</w:t>
        <w:tab/>
        <w:t xml:space="preserve">[Lks]</w:t>
      </w:r>
    </w:p>
    <w:p w:rsidR="00000000" w:rsidDel="00000000" w:rsidP="00000000" w:rsidRDefault="00000000" w:rsidRPr="00000000" w14:paraId="00000025">
      <w:pPr>
        <w:ind w:left="0" w:firstLine="0"/>
        <w:rPr>
          <w:color w:val="4a86e8"/>
        </w:rPr>
      </w:pPr>
      <w:r w:rsidDel="00000000" w:rsidR="00000000" w:rsidRPr="00000000">
        <w:rPr>
          <w:rtl w:val="0"/>
        </w:rPr>
        <w:t xml:space="preserve">2</w:t>
        <w:tab/>
        <w:t xml:space="preserve">13</w:t>
        <w:tab/>
        <w:t xml:space="preserve">The corner of Lot No. 49 &amp; 56} </w:t>
      </w:r>
      <w:r w:rsidDel="00000000" w:rsidR="00000000" w:rsidRPr="00000000">
        <w:rPr>
          <w:color w:val="4a86e8"/>
          <w:rtl w:val="0"/>
        </w:rPr>
        <w:t xml:space="preserve">good Land timbred as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4a86e8"/>
          <w:rtl w:val="0"/>
        </w:rPr>
        <w:t xml:space="preserve">above mentioned [timber</w:t>
      </w:r>
    </w:p>
    <w:p w:rsidR="00000000" w:rsidDel="00000000" w:rsidP="00000000" w:rsidRDefault="00000000" w:rsidRPr="00000000" w14:paraId="00000026">
      <w:pPr>
        <w:ind w:left="720" w:firstLine="72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maple beech red oak Linden chesnut &amp;c-]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34</w:t>
        <w:tab/>
        <w:t xml:space="preserve">83</w:t>
        <w:tab/>
        <w:t xml:space="preserve">The corner of Lots No. 48 &amp; 49} good Land timbred as above mentioned [timber</w:t>
      </w:r>
    </w:p>
    <w:p w:rsidR="00000000" w:rsidDel="00000000" w:rsidP="00000000" w:rsidRDefault="00000000" w:rsidRPr="00000000" w14:paraId="00000028">
      <w:pPr>
        <w:ind w:left="720" w:firstLine="720"/>
        <w:rPr/>
      </w:pPr>
      <w:r w:rsidDel="00000000" w:rsidR="00000000" w:rsidRPr="00000000">
        <w:rPr>
          <w:rtl w:val="0"/>
        </w:rPr>
        <w:t xml:space="preserve"> maple beech red oak Linden chesnut &amp;c-]</w:t>
      </w:r>
    </w:p>
    <w:p w:rsidR="00000000" w:rsidDel="00000000" w:rsidP="00000000" w:rsidRDefault="00000000" w:rsidRPr="00000000" w14:paraId="00000029">
      <w:pPr>
        <w:ind w:left="0" w:firstLine="0"/>
        <w:rPr>
          <w:color w:val="4a86e8"/>
        </w:rPr>
      </w:pPr>
      <w:r w:rsidDel="00000000" w:rsidR="00000000" w:rsidRPr="00000000">
        <w:rPr>
          <w:rtl w:val="0"/>
        </w:rPr>
        <w:t xml:space="preserve">75</w:t>
        <w:tab/>
        <w:t xml:space="preserve">88</w:t>
        <w:tab/>
        <w:t xml:space="preserve">The corner of Lots No. 41 &amp; 48} </w:t>
      </w:r>
      <w:r w:rsidDel="00000000" w:rsidR="00000000" w:rsidRPr="00000000">
        <w:rPr>
          <w:color w:val="4a86e8"/>
          <w:rtl w:val="0"/>
        </w:rPr>
        <w:t xml:space="preserve">good Land timbred as above mentioned [timber</w:t>
      </w:r>
    </w:p>
    <w:p w:rsidR="00000000" w:rsidDel="00000000" w:rsidP="00000000" w:rsidRDefault="00000000" w:rsidRPr="00000000" w14:paraId="0000002A">
      <w:pPr>
        <w:ind w:left="720" w:firstLine="72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maple beech red oak Linden chesnut &amp;c-]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77</w:t>
        <w:tab/>
        <w:t xml:space="preserve">10</w:t>
        <w:tab/>
        <w:t xml:space="preserve">To the N.E corner of this Lot S.E corner of Lot No. 39 described in page 33</w:t>
      </w:r>
    </w:p>
    <w:p w:rsidR="00000000" w:rsidDel="00000000" w:rsidP="00000000" w:rsidRDefault="00000000" w:rsidRPr="00000000" w14:paraId="0000002C">
      <w:pPr>
        <w:ind w:left="720" w:firstLine="72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[39SE]</w:t>
      </w:r>
    </w:p>
    <w:sectPr>
      <w:pgSz w:h="15840" w:w="12240" w:orient="portrait"/>
      <w:pgMar w:bottom="1170" w:top="45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