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15D1" w14:textId="47607B41" w:rsidR="00FA68ED" w:rsidRDefault="00887FE3">
      <w:r w:rsidRPr="00887FE3">
        <w:t>https://planofp.com.br/</w:t>
      </w:r>
    </w:p>
    <w:sectPr w:rsidR="00FA6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F22"/>
    <w:rsid w:val="002B2E9E"/>
    <w:rsid w:val="00887FE3"/>
    <w:rsid w:val="008C0E42"/>
    <w:rsid w:val="00E63F22"/>
    <w:rsid w:val="00FA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7F5A1-54BD-4485-A626-8795E6C2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Costa Ferreira</dc:creator>
  <cp:keywords/>
  <dc:description/>
  <cp:lastModifiedBy>Gabriel Costa Ferreira</cp:lastModifiedBy>
  <cp:revision>2</cp:revision>
  <dcterms:created xsi:type="dcterms:W3CDTF">2022-01-10T16:07:00Z</dcterms:created>
  <dcterms:modified xsi:type="dcterms:W3CDTF">2022-01-10T16:12:00Z</dcterms:modified>
</cp:coreProperties>
</file>