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02" w:rsidRDefault="00EE6D02" w:rsidP="00EE6D02">
      <w:pPr>
        <w:ind w:left="720" w:firstLine="720"/>
        <w:rPr>
          <w:rFonts w:ascii="Arial" w:hAnsi="Arial" w:cs="Arial"/>
          <w:b/>
          <w:sz w:val="40"/>
          <w:szCs w:val="40"/>
          <w:u w:val="single"/>
        </w:rPr>
      </w:pPr>
      <w:r w:rsidRPr="00EE6D02">
        <w:rPr>
          <w:rFonts w:ascii="Arial" w:hAnsi="Arial" w:cs="Arial"/>
          <w:b/>
          <w:sz w:val="40"/>
          <w:szCs w:val="40"/>
          <w:u w:val="single"/>
        </w:rPr>
        <w:t>AMAZON WEB SERVICES</w:t>
      </w:r>
      <w:r>
        <w:rPr>
          <w:rFonts w:ascii="Arial" w:hAnsi="Arial" w:cs="Arial"/>
          <w:b/>
          <w:sz w:val="40"/>
          <w:szCs w:val="40"/>
          <w:u w:val="single"/>
        </w:rPr>
        <w:t>.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Amazon web services provides a secure virtual platform were users can successfully deploy their applications. 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Amazon provides a high-level protection of data with little to no cost. 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AWS have a number services that help users secure their account and application. They include: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- IAM 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- Key management system 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- </w:t>
      </w:r>
      <w:proofErr w:type="spellStart"/>
      <w:r>
        <w:rPr>
          <w:rFonts w:ascii="Arial" w:hAnsi="Arial" w:cs="Arial"/>
          <w:sz w:val="30"/>
          <w:szCs w:val="30"/>
        </w:rPr>
        <w:t>Cognito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- Web access firewall 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One of them is the IAM (Identity and Access Management), it is widely used. </w:t>
      </w:r>
    </w:p>
    <w:p w:rsidR="00E85331" w:rsidRDefault="00E85331" w:rsidP="00FB25F3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</w:t>
      </w:r>
      <w:r w:rsidR="00FB25F3">
        <w:rPr>
          <w:rFonts w:ascii="Arial" w:hAnsi="Arial" w:cs="Arial"/>
          <w:sz w:val="30"/>
          <w:szCs w:val="30"/>
        </w:rPr>
        <w:t>hat is IAM?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IAM is use to create and manage users, groups, set password policies, enable MFA and give permissions.</w:t>
      </w:r>
    </w:p>
    <w:p w:rsidR="00EE6D02" w:rsidRDefault="00EE6D02" w:rsidP="00EE6D02">
      <w:pPr>
        <w:rPr>
          <w:rFonts w:ascii="Arial" w:hAnsi="Arial" w:cs="Arial"/>
          <w:sz w:val="30"/>
          <w:szCs w:val="30"/>
        </w:rPr>
      </w:pPr>
    </w:p>
    <w:p w:rsidR="00EE6D02" w:rsidRDefault="00E85331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IAM allows you to manage your AWS services and resources in a more secured manner. You can create groups and assign users to them. You can give certain permissions to the users/group</w:t>
      </w:r>
      <w:r w:rsidR="00FB25F3">
        <w:rPr>
          <w:rFonts w:ascii="Arial" w:hAnsi="Arial" w:cs="Arial"/>
          <w:sz w:val="30"/>
          <w:szCs w:val="30"/>
        </w:rPr>
        <w:t>, this helps to limit who have access to your AWS resources and also limit how it’s being used</w:t>
      </w:r>
    </w:p>
    <w:p w:rsidR="00E85331" w:rsidRDefault="00E85331" w:rsidP="00EE6D02">
      <w:pPr>
        <w:rPr>
          <w:rFonts w:ascii="Arial" w:hAnsi="Arial" w:cs="Arial"/>
          <w:sz w:val="30"/>
          <w:szCs w:val="30"/>
        </w:rPr>
      </w:pPr>
    </w:p>
    <w:p w:rsidR="00E85331" w:rsidRDefault="00E85331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Why even use IAM? </w:t>
      </w:r>
    </w:p>
    <w:p w:rsidR="00E85331" w:rsidRDefault="00E85331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//Make sure to change tone//</w:t>
      </w:r>
    </w:p>
    <w:p w:rsidR="00E85331" w:rsidRDefault="00E85331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Before AWS or IAM, companies share password in an insecure manner. They do this through text, call or even through handwritten </w:t>
      </w:r>
      <w:r>
        <w:rPr>
          <w:rFonts w:ascii="Arial" w:hAnsi="Arial" w:cs="Arial"/>
          <w:sz w:val="30"/>
          <w:szCs w:val="30"/>
        </w:rPr>
        <w:lastRenderedPageBreak/>
        <w:t xml:space="preserve">note. Using these means a hacker can easily access the password and carry out its malicious intent. </w:t>
      </w:r>
    </w:p>
    <w:p w:rsidR="00E85331" w:rsidRDefault="00E85331" w:rsidP="00EE6D02">
      <w:pPr>
        <w:rPr>
          <w:rFonts w:ascii="Arial" w:hAnsi="Arial" w:cs="Arial"/>
          <w:sz w:val="30"/>
          <w:szCs w:val="30"/>
        </w:rPr>
      </w:pPr>
    </w:p>
    <w:p w:rsidR="00E85331" w:rsidRDefault="00E85331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We can see why advent of AWS and IAM, has helped mitigate these security issues. </w:t>
      </w:r>
    </w:p>
    <w:p w:rsidR="00E85331" w:rsidRDefault="00E85331" w:rsidP="00EE6D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:rsidR="00E85331" w:rsidRDefault="00FB25F3" w:rsidP="00FB25F3">
      <w:pPr>
        <w:ind w:left="144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IAM Workflow.</w:t>
      </w:r>
    </w:p>
    <w:p w:rsidR="00FB25F3" w:rsidRDefault="00FB25F3" w:rsidP="00FB25F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How does the IAM work?</w:t>
      </w:r>
    </w:p>
    <w:p w:rsidR="00FB25F3" w:rsidRDefault="00FB25F3" w:rsidP="00FB25F3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 principal is an entity that can perform actions on an AWS service. A user, group, roles, applications can be a principal </w:t>
      </w:r>
    </w:p>
    <w:p w:rsidR="00E85331" w:rsidRDefault="00FB25F3" w:rsidP="00EE6D02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Authentication is the process of confirming the credentials or access keys of a principal trying to access an AWS service. </w:t>
      </w:r>
    </w:p>
    <w:p w:rsidR="00123FAD" w:rsidRDefault="00123FAD" w:rsidP="00EE6D02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Request: This is the process whereby a principal sends a request to AWS specifying an action and which resource/service should perform it.</w:t>
      </w:r>
    </w:p>
    <w:p w:rsidR="00123FAD" w:rsidRDefault="00123FAD" w:rsidP="00EE6D02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Authorization: By default, a principal cannot access any resource. IAM allows a request to be resolved only it is allowed by a matching policy</w:t>
      </w:r>
    </w:p>
    <w:p w:rsidR="00123FAD" w:rsidRDefault="00123FAD" w:rsidP="00EE6D02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Actions are used to create, edit, view or delete a resource. </w:t>
      </w:r>
    </w:p>
    <w:p w:rsidR="00123FAD" w:rsidRPr="00123FAD" w:rsidRDefault="00123FAD" w:rsidP="00EE6D02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Resources: Actions are performed on resources. </w:t>
      </w:r>
    </w:p>
    <w:p w:rsidR="00E85331" w:rsidRDefault="00E85331" w:rsidP="00EE6D02">
      <w:pPr>
        <w:rPr>
          <w:rFonts w:ascii="Arial" w:hAnsi="Arial" w:cs="Arial"/>
          <w:sz w:val="30"/>
          <w:szCs w:val="30"/>
        </w:rPr>
      </w:pPr>
    </w:p>
    <w:p w:rsidR="00123FAD" w:rsidRDefault="00123FAD" w:rsidP="00123FAD">
      <w:pPr>
        <w:ind w:left="360"/>
        <w:rPr>
          <w:rFonts w:ascii="Arial" w:hAnsi="Arial" w:cs="Arial"/>
          <w:sz w:val="30"/>
          <w:szCs w:val="30"/>
        </w:rPr>
      </w:pPr>
    </w:p>
    <w:p w:rsidR="00123FAD" w:rsidRDefault="00123FAD" w:rsidP="00123FAD">
      <w:pPr>
        <w:ind w:left="21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Components </w:t>
      </w:r>
    </w:p>
    <w:p w:rsidR="00123FAD" w:rsidRDefault="00123FAD" w:rsidP="00123FA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components of IAM are as follows:</w:t>
      </w:r>
    </w:p>
    <w:p w:rsidR="00123FAD" w:rsidRDefault="00123FAD" w:rsidP="000260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Users – An IAM user is an identity with an associated credentials and permissions attached to it. A user can an individual or </w:t>
      </w:r>
      <w:r w:rsidR="0002608A">
        <w:rPr>
          <w:rFonts w:ascii="Arial" w:hAnsi="Arial" w:cs="Arial"/>
          <w:sz w:val="30"/>
          <w:szCs w:val="30"/>
        </w:rPr>
        <w:t>an application. By default a new user is not associated to any service or permissions. A</w:t>
      </w:r>
      <w:r w:rsidR="0002608A" w:rsidRPr="0002608A">
        <w:rPr>
          <w:rFonts w:ascii="Arial" w:hAnsi="Arial" w:cs="Arial"/>
          <w:sz w:val="30"/>
          <w:szCs w:val="30"/>
        </w:rPr>
        <w:t>n organization can safely secu</w:t>
      </w:r>
      <w:r w:rsidR="0002608A">
        <w:rPr>
          <w:rFonts w:ascii="Arial" w:hAnsi="Arial" w:cs="Arial"/>
          <w:sz w:val="30"/>
          <w:szCs w:val="30"/>
        </w:rPr>
        <w:t xml:space="preserve">re it data and operations by creating a user for each employee. </w:t>
      </w:r>
    </w:p>
    <w:p w:rsidR="0002608A" w:rsidRDefault="0002608A" w:rsidP="000260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Groups – A collection of users in IAM is a group. If a permission is applied to a group, our users in that group can also access the per</w:t>
      </w:r>
      <w:r w:rsidR="00B6553B">
        <w:rPr>
          <w:rFonts w:ascii="Arial" w:hAnsi="Arial" w:cs="Arial"/>
          <w:sz w:val="30"/>
          <w:szCs w:val="30"/>
        </w:rPr>
        <w:t xml:space="preserve">mission. This helps to reduce administrator burden. </w:t>
      </w:r>
    </w:p>
    <w:p w:rsidR="00B6553B" w:rsidRDefault="00B6553B" w:rsidP="000260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Policies – Policies </w:t>
      </w:r>
      <w:r w:rsidR="00B006AB">
        <w:rPr>
          <w:rFonts w:ascii="Arial" w:hAnsi="Arial" w:cs="Arial"/>
          <w:sz w:val="30"/>
          <w:szCs w:val="30"/>
        </w:rPr>
        <w:t>are used to set</w:t>
      </w:r>
      <w:r>
        <w:rPr>
          <w:rFonts w:ascii="Arial" w:hAnsi="Arial" w:cs="Arial"/>
          <w:sz w:val="30"/>
          <w:szCs w:val="30"/>
        </w:rPr>
        <w:t xml:space="preserve"> permissions and control access to AWS services and resources. A policy would contain:</w:t>
      </w:r>
    </w:p>
    <w:p w:rsidR="00B6553B" w:rsidRDefault="00B6553B" w:rsidP="00B6553B">
      <w:pPr>
        <w:pStyle w:val="ListParagraph"/>
        <w:ind w:left="14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 Who can access a given</w:t>
      </w:r>
      <w:r>
        <w:rPr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sz w:val="30"/>
          <w:szCs w:val="30"/>
        </w:rPr>
        <w:t>resource</w:t>
      </w:r>
      <w:r>
        <w:rPr>
          <w:rFonts w:ascii="Arial" w:hAnsi="Arial" w:cs="Arial"/>
          <w:sz w:val="30"/>
          <w:szCs w:val="30"/>
        </w:rPr>
        <w:t>.</w:t>
      </w:r>
      <w:proofErr w:type="gramEnd"/>
    </w:p>
    <w:p w:rsidR="00B6553B" w:rsidRPr="00B6553B" w:rsidRDefault="00B6553B" w:rsidP="00B6553B">
      <w:pPr>
        <w:pStyle w:val="ListParagraph"/>
        <w:ind w:left="14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- What actions can be </w:t>
      </w:r>
      <w:proofErr w:type="gramStart"/>
      <w:r>
        <w:rPr>
          <w:rFonts w:ascii="Arial" w:hAnsi="Arial" w:cs="Arial"/>
          <w:sz w:val="30"/>
          <w:szCs w:val="30"/>
        </w:rPr>
        <w:t>performed.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</w:p>
    <w:p w:rsidR="00B6553B" w:rsidRDefault="00B6553B" w:rsidP="00B6553B">
      <w:pPr>
        <w:pStyle w:val="ListParagraph"/>
        <w:ind w:left="14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- When a resource can be accessed. </w:t>
      </w:r>
    </w:p>
    <w:p w:rsidR="00B6553B" w:rsidRDefault="00B6553B" w:rsidP="00B6553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There are different types of policies: </w:t>
      </w:r>
    </w:p>
    <w:p w:rsidR="00B6553B" w:rsidRDefault="00B6553B" w:rsidP="00B6553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</w:t>
      </w:r>
      <w:r>
        <w:rPr>
          <w:rFonts w:ascii="Arial" w:hAnsi="Arial" w:cs="Arial"/>
          <w:sz w:val="30"/>
          <w:szCs w:val="30"/>
        </w:rPr>
        <w:tab/>
        <w:t xml:space="preserve">- Managed policies: These types are default policies </w:t>
      </w:r>
      <w:r w:rsidR="00B006AB">
        <w:rPr>
          <w:rFonts w:ascii="Arial" w:hAnsi="Arial" w:cs="Arial"/>
          <w:sz w:val="30"/>
          <w:szCs w:val="30"/>
        </w:rPr>
        <w:t xml:space="preserve">that can be </w:t>
      </w:r>
      <w:r w:rsidR="00B006AB">
        <w:rPr>
          <w:rFonts w:ascii="Arial" w:hAnsi="Arial" w:cs="Arial"/>
          <w:sz w:val="30"/>
          <w:szCs w:val="30"/>
        </w:rPr>
        <w:tab/>
      </w:r>
    </w:p>
    <w:p w:rsidR="00B006AB" w:rsidRDefault="00B006AB" w:rsidP="00B6553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 xml:space="preserve">  </w:t>
      </w:r>
      <w:proofErr w:type="gramStart"/>
      <w:r>
        <w:rPr>
          <w:rFonts w:ascii="Arial" w:hAnsi="Arial" w:cs="Arial"/>
          <w:sz w:val="30"/>
          <w:szCs w:val="30"/>
        </w:rPr>
        <w:t>attached</w:t>
      </w:r>
      <w:proofErr w:type="gramEnd"/>
      <w:r>
        <w:rPr>
          <w:rFonts w:ascii="Arial" w:hAnsi="Arial" w:cs="Arial"/>
          <w:sz w:val="30"/>
          <w:szCs w:val="30"/>
        </w:rPr>
        <w:t xml:space="preserve"> to an AWS account. </w:t>
      </w:r>
    </w:p>
    <w:p w:rsidR="00B006AB" w:rsidRDefault="00B006AB" w:rsidP="00B006AB">
      <w:pPr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- Inline policies; </w:t>
      </w:r>
      <w:proofErr w:type="gramStart"/>
      <w:r>
        <w:rPr>
          <w:rFonts w:ascii="Arial" w:hAnsi="Arial" w:cs="Arial"/>
          <w:sz w:val="30"/>
          <w:szCs w:val="30"/>
        </w:rPr>
        <w:t>These</w:t>
      </w:r>
      <w:proofErr w:type="gramEnd"/>
      <w:r>
        <w:rPr>
          <w:rFonts w:ascii="Arial" w:hAnsi="Arial" w:cs="Arial"/>
          <w:sz w:val="30"/>
          <w:szCs w:val="30"/>
        </w:rPr>
        <w:t xml:space="preserve"> policies are created by the user, and can be embedded into a single entity. </w:t>
      </w:r>
    </w:p>
    <w:p w:rsidR="00B006AB" w:rsidRDefault="00B006AB" w:rsidP="00B006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4) Role: An IAM role is a set of permission that define what actions are allowed or denied. </w:t>
      </w:r>
    </w:p>
    <w:p w:rsidR="00B006AB" w:rsidRDefault="00B006AB" w:rsidP="00B006AB">
      <w:pPr>
        <w:rPr>
          <w:rFonts w:ascii="Arial" w:hAnsi="Arial" w:cs="Arial"/>
          <w:sz w:val="30"/>
          <w:szCs w:val="30"/>
        </w:rPr>
      </w:pPr>
    </w:p>
    <w:p w:rsidR="00B006AB" w:rsidRDefault="00B006AB" w:rsidP="00B006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Features of IAM. </w:t>
      </w:r>
    </w:p>
    <w:p w:rsidR="00B006AB" w:rsidRDefault="00B006AB" w:rsidP="00B006A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Shared access to the AWS account. The main feature of IAM is that it allows you to create separate usernames and password for the user</w:t>
      </w:r>
      <w:r w:rsidR="00DE10BC">
        <w:rPr>
          <w:rFonts w:ascii="Arial" w:hAnsi="Arial" w:cs="Arial"/>
          <w:sz w:val="30"/>
          <w:szCs w:val="30"/>
        </w:rPr>
        <w:t xml:space="preserve"> and delegate certain roles and resources to them, </w:t>
      </w:r>
    </w:p>
    <w:p w:rsidR="00DE10BC" w:rsidRDefault="00DE10BC" w:rsidP="00B006A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Granular permissions: this help to enforce a set of rules, on what a user can do and can’t do. </w:t>
      </w:r>
    </w:p>
    <w:p w:rsidR="00DE10BC" w:rsidRDefault="00DE10BC" w:rsidP="00B006A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Multi Factor Authentication: This add additional layer of security to your AWS account. It helps to ensure that your account can only accessed with a certain device. </w:t>
      </w:r>
    </w:p>
    <w:p w:rsidR="00DE10BC" w:rsidRDefault="00DE10BC" w:rsidP="00B006A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Identity federation: This enables IAM to trust a particular authentication method.</w:t>
      </w:r>
    </w:p>
    <w:p w:rsidR="00DE10BC" w:rsidRDefault="00DE10BC" w:rsidP="00B006A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Free to use: There is little to no charge when using IAM and its services.</w:t>
      </w:r>
    </w:p>
    <w:p w:rsidR="00DE10BC" w:rsidRDefault="00DE10BC" w:rsidP="00B006A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Password Policy: This helps to enforce a certain password rules. Where users are forced to enter strong passwords, change passwords after some weeks/months. </w:t>
      </w:r>
    </w:p>
    <w:p w:rsidR="00692B23" w:rsidRPr="00B006AB" w:rsidRDefault="00692B23" w:rsidP="00B006AB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</w:p>
    <w:sectPr w:rsidR="00692B23" w:rsidRPr="00B0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66E82"/>
    <w:multiLevelType w:val="hybridMultilevel"/>
    <w:tmpl w:val="69FA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67BE"/>
    <w:multiLevelType w:val="hybridMultilevel"/>
    <w:tmpl w:val="AE743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47C51"/>
    <w:multiLevelType w:val="hybridMultilevel"/>
    <w:tmpl w:val="6B366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C8"/>
    <w:rsid w:val="0002608A"/>
    <w:rsid w:val="00123FAD"/>
    <w:rsid w:val="00492A3F"/>
    <w:rsid w:val="00692B23"/>
    <w:rsid w:val="008E7DC8"/>
    <w:rsid w:val="00B006AB"/>
    <w:rsid w:val="00B51817"/>
    <w:rsid w:val="00B6553B"/>
    <w:rsid w:val="00DE10BC"/>
    <w:rsid w:val="00E85331"/>
    <w:rsid w:val="00EE6D02"/>
    <w:rsid w:val="00F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E0A34-882A-46BA-9571-49641B77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3</cp:revision>
  <dcterms:created xsi:type="dcterms:W3CDTF">2022-09-26T15:35:00Z</dcterms:created>
  <dcterms:modified xsi:type="dcterms:W3CDTF">2022-09-26T18:17:00Z</dcterms:modified>
</cp:coreProperties>
</file>