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2D04" w14:textId="77777777" w:rsidR="00EB0EB2" w:rsidRDefault="00EB0EB2" w:rsidP="00EB0EB2">
      <w:r>
        <w:t>Testo:</w:t>
      </w:r>
    </w:p>
    <w:p w14:paraId="4783E817" w14:textId="77777777" w:rsidR="00EB0EB2" w:rsidRDefault="00EB0EB2" w:rsidP="00EB0EB2">
      <w:r>
        <w:t xml:space="preserve">'Nell’ambito dell’esposizione ai Mercati emergenti, il comparto può investire fino al 20% del patrimonio netto in azioni emesse da società con sede principale nella Cina continentale (comprese le Azioni A cinesi). Il comparto è un prodotto che promuove caratteristiche ambientali o sociali o una combinazione di tali caratteristiche ai fini dell’articolo 8 del Regolamento relativo all’informativa sulla sostenibilità nel settore finanziario. Il comparto punta a generare una crescita del capitale investendo principalmente in titoli azionari emessi da società in tutto il mondo (compresi i Mercati emergenti) con notorietà del marchio leader/premium secondo il parere del Gestore e/o che offrono prodotti e/o servizi di lusso, premium e </w:t>
      </w:r>
      <w:proofErr w:type="spellStart"/>
      <w:r>
        <w:t>prestige</w:t>
      </w:r>
      <w:proofErr w:type="spellEnd"/>
      <w:r>
        <w:t>, o che conseguono la maggior parte dei loro ricavi consigliando, fornendo, realizzando o finanziando le suddette attività.'</w:t>
      </w:r>
    </w:p>
    <w:p w14:paraId="2A6B9B17" w14:textId="77777777" w:rsidR="00EB0EB2" w:rsidRDefault="00EB0EB2" w:rsidP="00EB0EB2"/>
    <w:p w14:paraId="7D2987EF" w14:textId="77777777" w:rsidR="00EB0EB2" w:rsidRDefault="00EB0EB2" w:rsidP="00EB0EB2">
      <w:r>
        <w:t>Riassunto riferimento:</w:t>
      </w:r>
    </w:p>
    <w:p w14:paraId="3D50E013" w14:textId="77777777" w:rsidR="00EB0EB2" w:rsidRDefault="00EB0EB2" w:rsidP="00EB0EB2">
      <w:r>
        <w:t xml:space="preserve">'Il fondo investe in azioni in società con sede in tutto il mondo, specialmente in Mercati sviluppati ed emergenti. Il fondo investe principalmente nel settore Consumi discrezionali, in aziende </w:t>
      </w:r>
      <w:proofErr w:type="spellStart"/>
      <w:r>
        <w:t>All</w:t>
      </w:r>
      <w:proofErr w:type="spellEnd"/>
      <w:r>
        <w:t xml:space="preserve"> Cap. Il fondo ha uno stile </w:t>
      </w:r>
      <w:proofErr w:type="spellStart"/>
      <w:r>
        <w:t>Growth</w:t>
      </w:r>
      <w:proofErr w:type="spellEnd"/>
      <w:r>
        <w:t xml:space="preserve"> &amp; Value.'</w:t>
      </w:r>
    </w:p>
    <w:p w14:paraId="62B1034E" w14:textId="77777777" w:rsidR="00EB0EB2" w:rsidRDefault="00EB0EB2" w:rsidP="00EB0EB2"/>
    <w:p w14:paraId="3BD8AF56" w14:textId="77777777" w:rsidR="00EB0EB2" w:rsidRDefault="00EB0EB2" w:rsidP="00EB0EB2">
      <w:r>
        <w:t>Riassunto generato Bart:</w:t>
      </w:r>
    </w:p>
    <w:p w14:paraId="02CB5495" w14:textId="77777777" w:rsidR="00EB0EB2" w:rsidRDefault="00EB0EB2" w:rsidP="00EB0EB2">
      <w:r>
        <w:t xml:space="preserve">'Il comparto deterrà prevalentemente azioni in società con sede in tutto il mondo, specialmente in Mercati sviluppati ed emergenti, in aziende Large &amp; </w:t>
      </w:r>
      <w:proofErr w:type="spellStart"/>
      <w:r>
        <w:t>Mid</w:t>
      </w:r>
      <w:proofErr w:type="spellEnd"/>
      <w:r>
        <w:t xml:space="preserve"> Cap di tipo </w:t>
      </w:r>
      <w:proofErr w:type="spellStart"/>
      <w:r>
        <w:t>Growth</w:t>
      </w:r>
      <w:proofErr w:type="spellEnd"/>
      <w:r>
        <w:t xml:space="preserve"> &amp; Value.'</w:t>
      </w:r>
    </w:p>
    <w:p w14:paraId="4D787F8A" w14:textId="77777777" w:rsidR="00EB0EB2" w:rsidRDefault="00EB0EB2" w:rsidP="00EB0EB2"/>
    <w:p w14:paraId="22C1BFCE" w14:textId="77777777" w:rsidR="00EB0EB2" w:rsidRDefault="00EB0EB2" w:rsidP="00EB0EB2">
      <w:r>
        <w:t xml:space="preserve">Riassunto generato </w:t>
      </w:r>
      <w:proofErr w:type="spellStart"/>
      <w:r>
        <w:t>Pegasus</w:t>
      </w:r>
      <w:proofErr w:type="spellEnd"/>
      <w:r>
        <w:t>:</w:t>
      </w:r>
    </w:p>
    <w:p w14:paraId="7DE8172D" w14:textId="77777777" w:rsidR="00EB0EB2" w:rsidRDefault="00EB0EB2" w:rsidP="00EB0EB2">
      <w:r>
        <w:t xml:space="preserve">'Il comparto </w:t>
      </w:r>
      <w:proofErr w:type="spellStart"/>
      <w:r>
        <w:t>deterr</w:t>
      </w:r>
      <w:proofErr w:type="spellEnd"/>
      <w:r>
        <w:t xml:space="preserve"> prevalentemente azioni in </w:t>
      </w:r>
      <w:proofErr w:type="spellStart"/>
      <w:r>
        <w:t>societ</w:t>
      </w:r>
      <w:proofErr w:type="spellEnd"/>
      <w:r>
        <w:t xml:space="preserve"> con sede in tutto il mondo, specialmente in Mercati sviluppati ed emergenti, in </w:t>
      </w:r>
      <w:proofErr w:type="spellStart"/>
      <w:r>
        <w:t>societ</w:t>
      </w:r>
      <w:proofErr w:type="spellEnd"/>
      <w:r>
        <w:t xml:space="preserve"> Large &amp; </w:t>
      </w:r>
      <w:proofErr w:type="spellStart"/>
      <w:r>
        <w:t>Mid</w:t>
      </w:r>
      <w:proofErr w:type="spellEnd"/>
      <w:r>
        <w:t xml:space="preserve"> Cap di tipo Value.'</w:t>
      </w:r>
    </w:p>
    <w:p w14:paraId="4BCE1547" w14:textId="77777777" w:rsidR="00EB0EB2" w:rsidRDefault="00EB0EB2" w:rsidP="00EB0EB2"/>
    <w:p w14:paraId="3C132F6B" w14:textId="77777777" w:rsidR="00EB0EB2" w:rsidRDefault="00EB0EB2" w:rsidP="00EB0EB2"/>
    <w:p w14:paraId="470EE18E" w14:textId="77777777" w:rsidR="00EB0EB2" w:rsidRDefault="00EB0EB2" w:rsidP="00EB0EB2">
      <w:r>
        <w:t>Testo:</w:t>
      </w:r>
    </w:p>
    <w:p w14:paraId="20EFDB94" w14:textId="77777777" w:rsidR="00EB0EB2" w:rsidRDefault="00EB0EB2" w:rsidP="00EB0EB2">
      <w:r>
        <w:t xml:space="preserve">"Il fondo investe almeno l'85% del proprio patrimonio in azioni della classe MFC di DWS ESG Dynamic </w:t>
      </w:r>
      <w:proofErr w:type="spellStart"/>
      <w:r>
        <w:t>Opportunities</w:t>
      </w:r>
      <w:proofErr w:type="spellEnd"/>
      <w:r>
        <w:t xml:space="preserve"> (il fondo master). L'obiettivo della politica d'investimento di DWS ESG Dynamic </w:t>
      </w:r>
      <w:proofErr w:type="spellStart"/>
      <w:r>
        <w:t>Opportunities</w:t>
      </w:r>
      <w:proofErr w:type="spellEnd"/>
      <w:r>
        <w:t xml:space="preserve"> è il conseguimento della massima rivalutazione possibile del capitale. A tale scopo, il fondo investe principalmente in azioni di emittenti nazionali e internazionali. Vengono selezionate in particolare società che rispondono a rigorosi requisiti in termini di posizione di mercato, potenziale di crescita e strategia aziendale corrente. Oltre a investire in azioni, il fondo investe in titoli obbligazionari certificati, fondi, derivati e strumenti del mercato monetario. A tale riguardo, la scelta dei singoli investimenti è rimessa alla gestione del fondo. Obiettivo della politica d'investimento è il conseguimento di una rivalutazione del capitale superiore alla media."</w:t>
      </w:r>
    </w:p>
    <w:p w14:paraId="2CC7922F" w14:textId="77777777" w:rsidR="00EB0EB2" w:rsidRDefault="00EB0EB2" w:rsidP="00EB0EB2"/>
    <w:p w14:paraId="7F3FF19B" w14:textId="77777777" w:rsidR="00EB0EB2" w:rsidRDefault="00EB0EB2" w:rsidP="00EB0EB2">
      <w:r>
        <w:t>Riassunto riferimento:</w:t>
      </w:r>
    </w:p>
    <w:p w14:paraId="5324D406" w14:textId="77777777" w:rsidR="00EB0EB2" w:rsidRDefault="00EB0EB2" w:rsidP="00EB0EB2">
      <w:r>
        <w:t xml:space="preserve">'Il fondo investe principalmente in azioni in società con sede in tutto il mondo, specialmente in Mercati sviluppati ed emergenti, in società </w:t>
      </w:r>
      <w:proofErr w:type="spellStart"/>
      <w:r>
        <w:t>All</w:t>
      </w:r>
      <w:proofErr w:type="spellEnd"/>
      <w:r>
        <w:t xml:space="preserve"> Cap di tipo </w:t>
      </w:r>
      <w:proofErr w:type="spellStart"/>
      <w:r>
        <w:t>Growth</w:t>
      </w:r>
      <w:proofErr w:type="spellEnd"/>
      <w:r>
        <w:t xml:space="preserve"> &amp; Value.'</w:t>
      </w:r>
    </w:p>
    <w:p w14:paraId="46E6C8D0" w14:textId="77777777" w:rsidR="00EB0EB2" w:rsidRDefault="00EB0EB2" w:rsidP="00EB0EB2"/>
    <w:p w14:paraId="1EB2BD37" w14:textId="77777777" w:rsidR="00EB0EB2" w:rsidRDefault="00EB0EB2" w:rsidP="00EB0EB2">
      <w:r>
        <w:t>Riassunto generato Bart:</w:t>
      </w:r>
    </w:p>
    <w:p w14:paraId="4A119ECD" w14:textId="77777777" w:rsidR="00EB0EB2" w:rsidRDefault="00EB0EB2" w:rsidP="00EB0EB2">
      <w:r>
        <w:t xml:space="preserve">'Il comparto deterrà prevalentemente azioni in società con sede in tutto il mondo, specialmente in Mercati sviluppati ed emergenti concentrandosi su ESG, in aziende Large &amp; </w:t>
      </w:r>
      <w:proofErr w:type="spellStart"/>
      <w:r>
        <w:t>Mid</w:t>
      </w:r>
      <w:proofErr w:type="spellEnd"/>
      <w:r>
        <w:t xml:space="preserve"> Cap di tipo </w:t>
      </w:r>
      <w:proofErr w:type="spellStart"/>
      <w:r>
        <w:t>Growth</w:t>
      </w:r>
      <w:proofErr w:type="spellEnd"/>
      <w:r>
        <w:t xml:space="preserve"> &amp; Value.'</w:t>
      </w:r>
    </w:p>
    <w:p w14:paraId="210604AD" w14:textId="77777777" w:rsidR="00EB0EB2" w:rsidRDefault="00EB0EB2" w:rsidP="00EB0EB2"/>
    <w:p w14:paraId="7EEE3164" w14:textId="77777777" w:rsidR="00EB0EB2" w:rsidRDefault="00EB0EB2" w:rsidP="00EB0EB2">
      <w:r>
        <w:t xml:space="preserve">Riassunto generato </w:t>
      </w:r>
      <w:proofErr w:type="spellStart"/>
      <w:r>
        <w:t>Pegasus</w:t>
      </w:r>
      <w:proofErr w:type="spellEnd"/>
    </w:p>
    <w:p w14:paraId="12E9D3A6" w14:textId="77777777" w:rsidR="00EB0EB2" w:rsidRDefault="00EB0EB2" w:rsidP="00EB0EB2">
      <w:r>
        <w:t xml:space="preserve">'Il fondo investe principalmente in obbligazioni di tipo </w:t>
      </w:r>
      <w:proofErr w:type="spellStart"/>
      <w:r>
        <w:t>Corporate&amp;Government</w:t>
      </w:r>
      <w:proofErr w:type="spellEnd"/>
      <w:r>
        <w:t xml:space="preserve"> in </w:t>
      </w:r>
      <w:proofErr w:type="spellStart"/>
      <w:r>
        <w:t>societ</w:t>
      </w:r>
      <w:proofErr w:type="spellEnd"/>
      <w:r>
        <w:t xml:space="preserve"> con sede in tutto il mondo, specialmente in Mercati sviluppati ed emergenti. I titoli </w:t>
      </w:r>
      <w:proofErr w:type="spellStart"/>
      <w:r>
        <w:t>appartegono</w:t>
      </w:r>
      <w:proofErr w:type="spellEnd"/>
      <w:r>
        <w:t xml:space="preserve"> a Classe di Rating Speculativa e appartengono a tutte le scadenze.'</w:t>
      </w:r>
    </w:p>
    <w:p w14:paraId="2F6946C5" w14:textId="77777777" w:rsidR="00EB0EB2" w:rsidRDefault="00EB0EB2" w:rsidP="00EB0EB2"/>
    <w:p w14:paraId="74CCC7A2" w14:textId="77777777" w:rsidR="00EB0EB2" w:rsidRDefault="00EB0EB2" w:rsidP="00EB0EB2"/>
    <w:p w14:paraId="6F138A69" w14:textId="77777777" w:rsidR="00EB0EB2" w:rsidRDefault="00EB0EB2" w:rsidP="00EB0EB2">
      <w:r>
        <w:t>Testo:</w:t>
      </w:r>
    </w:p>
    <w:p w14:paraId="5BB1C206" w14:textId="77777777" w:rsidR="00EB0EB2" w:rsidRDefault="00EB0EB2" w:rsidP="00EB0EB2">
      <w:r>
        <w:t xml:space="preserve">'Il fondo investe principalmente in obbligazioni denominate in </w:t>
      </w:r>
      <w:proofErr w:type="spellStart"/>
      <w:proofErr w:type="gramStart"/>
      <w:r>
        <w:t>euro,mantenendo</w:t>
      </w:r>
      <w:proofErr w:type="spellEnd"/>
      <w:proofErr w:type="gramEnd"/>
      <w:r>
        <w:t xml:space="preserve"> al contempo bassa la duration. Il debito strutturato investment grade può rappresentare fino al 20% del patrimonio. I criteri ambientale, sociale e di governance (ESG) contribuiscono, ma non sono un fattore determinante, al processo decisionale del gestore. Il Fondo mira ad aumentare il valore delle proprie attività nel medio termine investendo in obbligazioni e/o strumenti di debito emessi da società europee e/o società operanti in Europa.'</w:t>
      </w:r>
    </w:p>
    <w:p w14:paraId="4D6D3EF7" w14:textId="77777777" w:rsidR="00EB0EB2" w:rsidRDefault="00EB0EB2" w:rsidP="00EB0EB2"/>
    <w:p w14:paraId="73155AF3" w14:textId="77777777" w:rsidR="00EB0EB2" w:rsidRDefault="00EB0EB2" w:rsidP="00EB0EB2">
      <w:r>
        <w:t>Riassunto riferimento:</w:t>
      </w:r>
    </w:p>
    <w:p w14:paraId="154F1896" w14:textId="77777777" w:rsidR="00EB0EB2" w:rsidRDefault="00EB0EB2" w:rsidP="00EB0EB2">
      <w:r>
        <w:t xml:space="preserve">'Il fondo investe principalmente in obbligazioni di tipo Corporate in società con sede in Europa, specialmente in Mercati sviluppati. I titoli </w:t>
      </w:r>
      <w:proofErr w:type="spellStart"/>
      <w:r>
        <w:t>appartegono</w:t>
      </w:r>
      <w:proofErr w:type="spellEnd"/>
      <w:r>
        <w:t xml:space="preserve"> a Tutte le Classi di Rating (Speculative e Investment Grade) e hanno scadenza a Breve-Medio Termine.'</w:t>
      </w:r>
    </w:p>
    <w:p w14:paraId="166EF328" w14:textId="77777777" w:rsidR="00EB0EB2" w:rsidRDefault="00EB0EB2" w:rsidP="00EB0EB2"/>
    <w:p w14:paraId="39731601" w14:textId="77777777" w:rsidR="00EB0EB2" w:rsidRDefault="00EB0EB2" w:rsidP="00EB0EB2">
      <w:r>
        <w:t>Riassunto generato Bart:</w:t>
      </w:r>
    </w:p>
    <w:p w14:paraId="0F20015A" w14:textId="77777777" w:rsidR="00EB0EB2" w:rsidRDefault="00EB0EB2" w:rsidP="00EB0EB2">
      <w:r>
        <w:t xml:space="preserve">'Il comparto deterrà prevalentemente obbligazioni di tipo </w:t>
      </w:r>
      <w:proofErr w:type="spellStart"/>
      <w:r>
        <w:t>Corporate&amp;Government</w:t>
      </w:r>
      <w:proofErr w:type="spellEnd"/>
      <w:r>
        <w:t xml:space="preserve"> in società con sede in Europa, specialmente in Mercati area </w:t>
      </w:r>
      <w:proofErr w:type="spellStart"/>
      <w:r>
        <w:t>Emu</w:t>
      </w:r>
      <w:proofErr w:type="spellEnd"/>
      <w:r>
        <w:t xml:space="preserve">. I titoli </w:t>
      </w:r>
      <w:proofErr w:type="spellStart"/>
      <w:r>
        <w:t>appartegono</w:t>
      </w:r>
      <w:proofErr w:type="spellEnd"/>
      <w:r>
        <w:t xml:space="preserve"> a Classe di Rating Investment Grade e appartengono a tutte le scadenze.'</w:t>
      </w:r>
    </w:p>
    <w:p w14:paraId="59E09D21" w14:textId="77777777" w:rsidR="00EB0EB2" w:rsidRDefault="00EB0EB2" w:rsidP="00EB0EB2"/>
    <w:p w14:paraId="18F8E71D" w14:textId="77777777" w:rsidR="00EB0EB2" w:rsidRDefault="00EB0EB2" w:rsidP="00EB0EB2">
      <w:r>
        <w:t xml:space="preserve">Riassunto generato </w:t>
      </w:r>
      <w:proofErr w:type="spellStart"/>
      <w:r>
        <w:t>Pegasus</w:t>
      </w:r>
      <w:proofErr w:type="spellEnd"/>
      <w:r>
        <w:t>:</w:t>
      </w:r>
    </w:p>
    <w:p w14:paraId="75FEC576" w14:textId="1FC6FB22" w:rsidR="00523220" w:rsidRDefault="00EB0EB2" w:rsidP="00EB0EB2">
      <w:r>
        <w:t xml:space="preserve">'Il comparto </w:t>
      </w:r>
      <w:proofErr w:type="spellStart"/>
      <w:r>
        <w:t>deterr</w:t>
      </w:r>
      <w:proofErr w:type="spellEnd"/>
      <w:r>
        <w:t xml:space="preserve"> prevalentemente obbligazioni di tipo </w:t>
      </w:r>
      <w:proofErr w:type="spellStart"/>
      <w:r>
        <w:t>Corporate&amp;Government</w:t>
      </w:r>
      <w:proofErr w:type="spellEnd"/>
      <w:r>
        <w:t xml:space="preserve"> in </w:t>
      </w:r>
      <w:proofErr w:type="spellStart"/>
      <w:r>
        <w:t>societ</w:t>
      </w:r>
      <w:proofErr w:type="spellEnd"/>
      <w:r>
        <w:t xml:space="preserve"> con sede in Europa, specialmente in Mercati area </w:t>
      </w:r>
      <w:proofErr w:type="spellStart"/>
      <w:r>
        <w:t>Emu</w:t>
      </w:r>
      <w:proofErr w:type="spellEnd"/>
      <w:r>
        <w:t xml:space="preserve">. I titoli </w:t>
      </w:r>
      <w:proofErr w:type="spellStart"/>
      <w:r>
        <w:t>appartegono</w:t>
      </w:r>
      <w:proofErr w:type="spellEnd"/>
      <w:r>
        <w:t xml:space="preserve"> a Classe di Rating Speculativa e appartengono a tutte le scadenze.'</w:t>
      </w:r>
    </w:p>
    <w:sectPr w:rsidR="005232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44"/>
    <w:rsid w:val="002752C6"/>
    <w:rsid w:val="00461373"/>
    <w:rsid w:val="00523220"/>
    <w:rsid w:val="00E93844"/>
    <w:rsid w:val="00E9640F"/>
    <w:rsid w:val="00E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FDE9C-BA0B-4C4F-8777-F28D4CBA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Meneghetti</dc:creator>
  <cp:keywords/>
  <dc:description/>
  <cp:lastModifiedBy>Federico Meneghetti</cp:lastModifiedBy>
  <cp:revision>2</cp:revision>
  <dcterms:created xsi:type="dcterms:W3CDTF">2023-05-19T08:00:00Z</dcterms:created>
  <dcterms:modified xsi:type="dcterms:W3CDTF">2023-05-19T08:01:00Z</dcterms:modified>
</cp:coreProperties>
</file>