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AAB205C" wp14:textId="77777777">
      <w:pPr>
        <w:spacing w:before="0" w:after="60"/>
        <w:jc w:val="center"/>
      </w:pPr>
      <w:r>
        <w:rPr>
          <w:rFonts w:ascii="Arial" w:hAnsi="Arial" w:eastAsia="Arial" w:cs="Arial"/>
          <w:color w:val="888888"/>
          <w:sz w:val="20"/>
          <w:szCs w:val="20"/>
        </w:rPr>
        <w:t xml:space="preserve">2026 MN CTE Summit</w:t>
      </w:r>
    </w:p>
    <w:p xmlns:wp14="http://schemas.microsoft.com/office/word/2010/wordml" w14:paraId="395F70C9" wp14:textId="77777777">
      <w:pPr>
        <w:spacing w:before="0" w:after="60"/>
        <w:jc w:val="center"/>
      </w:pPr>
      <w:r>
        <w:rPr>
          <w:rFonts w:ascii="Arial" w:hAnsi="Arial" w:eastAsia="Arial" w:cs="Arial"/>
          <w:color w:val="888888"/>
          <w:sz w:val="20"/>
          <w:szCs w:val="20"/>
        </w:rPr>
        <w:t xml:space="preserve">Call for Proposals</w:t>
      </w:r>
    </w:p>
    <w:p xmlns:wp14="http://schemas.microsoft.com/office/word/2010/wordml" w14:paraId="10C52D87" wp14:textId="77777777">
      <w:pPr>
        <w:spacing w:before="0" w:after="60"/>
        <w:jc w:val="center"/>
      </w:pPr>
      <w:r w:rsidRPr="29A823F3" w:rsidR="29A823F3">
        <w:rPr>
          <w:rFonts w:ascii="Arial" w:hAnsi="Arial" w:eastAsia="Arial" w:cs="Arial"/>
          <w:color w:val="888888"/>
          <w:sz w:val="20"/>
          <w:szCs w:val="20"/>
          <w:lang w:val="en-US"/>
        </w:rPr>
        <w:t>November 12 and 13, 2026  |  Delta Hotels Minneapolis Northeast</w:t>
      </w:r>
    </w:p>
    <w:p xmlns:wp14="http://schemas.microsoft.com/office/word/2010/wordml" w14:paraId="0A3C632C" wp14:textId="77777777">
      <w:pPr>
        <w:spacing w:before="0" w:after="60"/>
        <w:jc w:val="center"/>
      </w:pPr>
      <w:r>
        <w:rPr>
          <w:rFonts w:ascii="Arial" w:hAnsi="Arial" w:eastAsia="Arial" w:cs="Arial"/>
          <w:b/>
          <w:bCs/>
          <w:color w:val="C0392B"/>
          <w:sz w:val="20"/>
          <w:szCs w:val="20"/>
        </w:rPr>
        <w:t xml:space="preserve">Submission Deadline: September 4, 2026</w:t>
      </w:r>
    </w:p>
    <w:p xmlns:wp14="http://schemas.microsoft.com/office/word/2010/wordml" w14:paraId="672A6659" wp14:textId="77777777">
      <w:pPr>
        <w:pBdr>
          <w:bottom w:val="single" w:color="048A81" w:sz="4" w:space="1"/>
        </w:pBdr>
        <w:spacing w:before="140" w:after="140"/>
      </w:pPr>
      <w:r/>
    </w:p>
    <w:p xmlns:wp14="http://schemas.microsoft.com/office/word/2010/wordml" w14:paraId="1C574815" wp14:textId="77777777">
      <w:pPr>
        <w:spacing w:before="120" w:after="60"/>
        <w:jc w:val="center"/>
      </w:pPr>
      <w:r>
        <w:rPr>
          <w:rFonts w:ascii="Arial" w:hAnsi="Arial" w:eastAsia="Arial" w:cs="Arial"/>
          <w:b/>
          <w:bCs/>
          <w:color w:val="2E4057"/>
          <w:sz w:val="36"/>
          <w:szCs w:val="36"/>
        </w:rPr>
        <w:t xml:space="preserve">One Program, Two Career Pathways:</w:t>
      </w:r>
    </w:p>
    <w:p xmlns:wp14="http://schemas.microsoft.com/office/word/2010/wordml" w14:paraId="237D8689" wp14:textId="77777777">
      <w:pPr>
        <w:spacing w:before="0" w:after="120"/>
        <w:jc w:val="center"/>
      </w:pPr>
      <w:r>
        <w:rPr>
          <w:rFonts w:ascii="Arial" w:hAnsi="Arial" w:eastAsia="Arial" w:cs="Arial"/>
          <w:b/>
          <w:bCs/>
          <w:color w:val="048A81"/>
          <w:sz w:val="28"/>
          <w:szCs w:val="28"/>
        </w:rPr>
        <w:t xml:space="preserve">How AV Technology Gives CTE Students Two Ways to Win</w:t>
      </w:r>
    </w:p>
    <w:p xmlns:wp14="http://schemas.microsoft.com/office/word/2010/wordml" w14:paraId="0A37501D" wp14:textId="77777777">
      <w:pPr>
        <w:pBdr>
          <w:bottom w:val="single" w:color="048A81" w:sz="4" w:space="1"/>
        </w:pBdr>
        <w:spacing w:before="140" w:after="140"/>
      </w:pPr>
      <w:r/>
    </w:p>
    <w:p xmlns:wp14="http://schemas.microsoft.com/office/word/2010/wordml" w14:paraId="3D8E0443" wp14:textId="77777777">
      <w:pPr>
        <w:spacing w:before="160" w:after="60"/>
      </w:pPr>
      <w:r>
        <w:rPr>
          <w:rFonts w:ascii="Arial" w:hAnsi="Arial" w:eastAsia="Arial" w:cs="Arial"/>
          <w:b/>
          <w:bCs/>
          <w:color w:val="2E4057"/>
          <w:sz w:val="20"/>
          <w:szCs w:val="20"/>
        </w:rPr>
        <w:t xml:space="preserve">PRESENTER INFORMATION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4FBAB526" wp14:textId="77777777">
        <w:tc>
          <w:tcPr>
            <w:tcW w:w="2400" w:type="dxa"/>
            <w:tcBorders>
              <w:top w:val="single" w:color="CCCCCC" w:sz="1"/>
              <w:left w:val="single" w:color="CCCCCC" w:sz="1"/>
              <w:bottom w:val="single" w:color="CCCCCC" w:sz="1"/>
              <w:right w:val="single" w:color="CCCCCC" w:sz="1"/>
            </w:tcBorders>
            <w:shd w:val="clear" w:fill="F0F4F8"/>
            <w:tcMar>
              <w:top w:w="80" w:type="dxa"/>
              <w:left w:w="140" w:type="dxa"/>
              <w:bottom w:w="80" w:type="dxa"/>
              <w:right w:w="140" w:type="dxa"/>
            </w:tcMar>
          </w:tcPr>
          <w:p w14:paraId="0D909AED" wp14:textId="77777777">
            <w:r>
              <w:rPr>
                <w:rFonts w:ascii="Arial" w:hAnsi="Arial" w:eastAsia="Arial" w:cs="Arial"/>
                <w:b/>
                <w:bCs/>
                <w:sz w:val="20"/>
                <w:szCs w:val="20"/>
              </w:rPr>
              <w:t xml:space="preserve">Name</w:t>
            </w:r>
          </w:p>
        </w:tc>
        <w:tc>
          <w:tcPr>
            <w:tcW w:w="69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04C7443D" wp14:textId="77777777">
            <w:r>
              <w:rPr>
                <w:rFonts w:ascii="Arial" w:hAnsi="Arial" w:eastAsia="Arial" w:cs="Arial"/>
                <w:sz w:val="20"/>
                <w:szCs w:val="20"/>
              </w:rPr>
              <w:t xml:space="preserve">Bill Larsen, CTS, CETL, CIT</w:t>
            </w:r>
          </w:p>
        </w:tc>
      </w:tr>
      <w:tr xmlns:wp14="http://schemas.microsoft.com/office/word/2010/wordml" w14:paraId="413110FC" wp14:textId="77777777">
        <w:tc>
          <w:tcPr>
            <w:tcW w:w="2400" w:type="dxa"/>
            <w:tcBorders>
              <w:top w:val="single" w:color="CCCCCC" w:sz="1"/>
              <w:left w:val="single" w:color="CCCCCC" w:sz="1"/>
              <w:bottom w:val="single" w:color="CCCCCC" w:sz="1"/>
              <w:right w:val="single" w:color="CCCCCC" w:sz="1"/>
            </w:tcBorders>
            <w:shd w:val="clear" w:fill="F0F4F8"/>
            <w:tcMar>
              <w:top w:w="80" w:type="dxa"/>
              <w:left w:w="140" w:type="dxa"/>
              <w:bottom w:w="80" w:type="dxa"/>
              <w:right w:w="140" w:type="dxa"/>
            </w:tcMar>
          </w:tcPr>
          <w:p w14:paraId="420CF293" wp14:textId="77777777">
            <w:r>
              <w:rPr>
                <w:rFonts w:ascii="Arial" w:hAnsi="Arial" w:eastAsia="Arial" w:cs="Arial"/>
                <w:b/>
                <w:bCs/>
                <w:sz w:val="20"/>
                <w:szCs w:val="20"/>
              </w:rPr>
              <w:t xml:space="preserve">Organization</w:t>
            </w:r>
          </w:p>
        </w:tc>
        <w:tc>
          <w:tcPr>
            <w:tcW w:w="69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30153197" wp14:textId="77777777">
            <w:r>
              <w:rPr>
                <w:rFonts w:ascii="Arial" w:hAnsi="Arial" w:eastAsia="Arial" w:cs="Arial"/>
                <w:sz w:val="20"/>
                <w:szCs w:val="20"/>
              </w:rPr>
              <w:t xml:space="preserve">Backstage Essentials LLC / ISD 197 West St. Paul</w:t>
            </w:r>
          </w:p>
        </w:tc>
      </w:tr>
      <w:tr xmlns:wp14="http://schemas.microsoft.com/office/word/2010/wordml" w14:paraId="5F039D9C" wp14:textId="77777777">
        <w:tc>
          <w:tcPr>
            <w:tcW w:w="2400" w:type="dxa"/>
            <w:tcBorders>
              <w:top w:val="single" w:color="CCCCCC" w:sz="1"/>
              <w:left w:val="single" w:color="CCCCCC" w:sz="1"/>
              <w:bottom w:val="single" w:color="CCCCCC" w:sz="1"/>
              <w:right w:val="single" w:color="CCCCCC" w:sz="1"/>
            </w:tcBorders>
            <w:shd w:val="clear" w:fill="F0F4F8"/>
            <w:tcMar>
              <w:top w:w="80" w:type="dxa"/>
              <w:left w:w="140" w:type="dxa"/>
              <w:bottom w:w="80" w:type="dxa"/>
              <w:right w:w="140" w:type="dxa"/>
            </w:tcMar>
          </w:tcPr>
          <w:p w14:paraId="4407453C" wp14:textId="77777777">
            <w:r>
              <w:rPr>
                <w:rFonts w:ascii="Arial" w:hAnsi="Arial" w:eastAsia="Arial" w:cs="Arial"/>
                <w:b/>
                <w:bCs/>
                <w:sz w:val="20"/>
                <w:szCs w:val="20"/>
              </w:rPr>
              <w:t xml:space="preserve">Title / Role</w:t>
            </w:r>
          </w:p>
        </w:tc>
        <w:tc>
          <w:tcPr>
            <w:tcW w:w="69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50E5FBEC" wp14:textId="77777777">
            <w:r>
              <w:rPr>
                <w:rFonts w:ascii="Arial" w:hAnsi="Arial" w:eastAsia="Arial" w:cs="Arial"/>
                <w:sz w:val="20"/>
                <w:szCs w:val="20"/>
              </w:rPr>
              <w:t xml:space="preserve">Founder, Backstage Essentials LLC | District AV Technology Coordinator | Education Coordinator, IATSE Local 490 | Author, Routledge/Focal Press</w:t>
            </w:r>
          </w:p>
        </w:tc>
      </w:tr>
      <w:tr xmlns:wp14="http://schemas.microsoft.com/office/word/2010/wordml" w14:paraId="61F1F6FE" wp14:textId="77777777">
        <w:tc>
          <w:tcPr>
            <w:tcW w:w="2400" w:type="dxa"/>
            <w:tcBorders>
              <w:top w:val="single" w:color="CCCCCC" w:sz="1"/>
              <w:left w:val="single" w:color="CCCCCC" w:sz="1"/>
              <w:bottom w:val="single" w:color="CCCCCC" w:sz="1"/>
              <w:right w:val="single" w:color="CCCCCC" w:sz="1"/>
            </w:tcBorders>
            <w:shd w:val="clear" w:fill="F0F4F8"/>
            <w:tcMar>
              <w:top w:w="80" w:type="dxa"/>
              <w:left w:w="140" w:type="dxa"/>
              <w:bottom w:w="80" w:type="dxa"/>
              <w:right w:w="140" w:type="dxa"/>
            </w:tcMar>
          </w:tcPr>
          <w:p w14:paraId="03CA40FF" wp14:textId="77777777">
            <w:r>
              <w:rPr>
                <w:rFonts w:ascii="Arial" w:hAnsi="Arial" w:eastAsia="Arial" w:cs="Arial"/>
                <w:b/>
                <w:bCs/>
                <w:sz w:val="20"/>
                <w:szCs w:val="20"/>
              </w:rPr>
              <w:t xml:space="preserve">Email</w:t>
            </w:r>
          </w:p>
        </w:tc>
        <w:tc>
          <w:tcPr>
            <w:tcW w:w="69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10B3494D" wp14:textId="77777777">
            <w:r>
              <w:rPr>
                <w:rFonts w:ascii="Arial" w:hAnsi="Arial" w:eastAsia="Arial" w:cs="Arial"/>
                <w:sz w:val="20"/>
                <w:szCs w:val="20"/>
              </w:rPr>
              <w:t xml:space="preserve">bill@backstageessentials.com</w:t>
            </w:r>
          </w:p>
        </w:tc>
      </w:tr>
      <w:tr xmlns:wp14="http://schemas.microsoft.com/office/word/2010/wordml" w14:paraId="18E0D6AF" wp14:textId="77777777">
        <w:tc>
          <w:tcPr>
            <w:tcW w:w="2400" w:type="dxa"/>
            <w:tcBorders>
              <w:top w:val="single" w:color="CCCCCC" w:sz="1"/>
              <w:left w:val="single" w:color="CCCCCC" w:sz="1"/>
              <w:bottom w:val="single" w:color="CCCCCC" w:sz="1"/>
              <w:right w:val="single" w:color="CCCCCC" w:sz="1"/>
            </w:tcBorders>
            <w:shd w:val="clear" w:fill="F0F4F8"/>
            <w:tcMar>
              <w:top w:w="80" w:type="dxa"/>
              <w:left w:w="140" w:type="dxa"/>
              <w:bottom w:w="80" w:type="dxa"/>
              <w:right w:w="140" w:type="dxa"/>
            </w:tcMar>
          </w:tcPr>
          <w:p w14:paraId="69047E7B" wp14:textId="77777777">
            <w:r>
              <w:rPr>
                <w:rFonts w:ascii="Arial" w:hAnsi="Arial" w:eastAsia="Arial" w:cs="Arial"/>
                <w:b/>
                <w:bCs/>
                <w:sz w:val="20"/>
                <w:szCs w:val="20"/>
              </w:rPr>
              <w:t xml:space="preserve">Phone</w:t>
            </w:r>
          </w:p>
        </w:tc>
        <w:tc>
          <w:tcPr>
            <w:tcW w:w="69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7C35F094" wp14:textId="77777777">
            <w:r>
              <w:rPr>
                <w:rFonts w:ascii="Arial" w:hAnsi="Arial" w:eastAsia="Arial" w:cs="Arial"/>
                <w:sz w:val="20"/>
                <w:szCs w:val="20"/>
              </w:rPr>
              <w:t xml:space="preserve">651-270-2738</w:t>
            </w:r>
          </w:p>
        </w:tc>
      </w:tr>
      <w:tr xmlns:wp14="http://schemas.microsoft.com/office/word/2010/wordml" w14:paraId="2A56C42E" wp14:textId="77777777">
        <w:tc>
          <w:tcPr>
            <w:tcW w:w="2400" w:type="dxa"/>
            <w:tcBorders>
              <w:top w:val="single" w:color="CCCCCC" w:sz="1"/>
              <w:left w:val="single" w:color="CCCCCC" w:sz="1"/>
              <w:bottom w:val="single" w:color="CCCCCC" w:sz="1"/>
              <w:right w:val="single" w:color="CCCCCC" w:sz="1"/>
            </w:tcBorders>
            <w:shd w:val="clear" w:fill="F0F4F8"/>
            <w:tcMar>
              <w:top w:w="80" w:type="dxa"/>
              <w:left w:w="140" w:type="dxa"/>
              <w:bottom w:w="80" w:type="dxa"/>
              <w:right w:w="140" w:type="dxa"/>
            </w:tcMar>
          </w:tcPr>
          <w:p w14:paraId="001C439C" wp14:textId="77777777">
            <w:r>
              <w:rPr>
                <w:rFonts w:ascii="Arial" w:hAnsi="Arial" w:eastAsia="Arial" w:cs="Arial"/>
                <w:b/>
                <w:bCs/>
                <w:sz w:val="20"/>
                <w:szCs w:val="20"/>
              </w:rPr>
              <w:t xml:space="preserve">Session Format</w:t>
            </w:r>
          </w:p>
        </w:tc>
        <w:tc>
          <w:tcPr>
            <w:tcW w:w="69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23DEAD56" wp14:textId="77777777">
            <w:r>
              <w:rPr>
                <w:rFonts w:ascii="Arial" w:hAnsi="Arial" w:eastAsia="Arial" w:cs="Arial"/>
                <w:sz w:val="20"/>
                <w:szCs w:val="20"/>
              </w:rPr>
              <w:t xml:space="preserve">Concurrent Session, 60 minutes</w:t>
            </w:r>
          </w:p>
        </w:tc>
      </w:tr>
    </w:tbl>
    <w:p xmlns:wp14="http://schemas.microsoft.com/office/word/2010/wordml" w14:paraId="5DAB6C7B" wp14:textId="77777777">
      <w:pPr>
        <w:spacing w:before="60" w:after="60"/>
      </w:pPr>
      <w:r/>
    </w:p>
    <w:p xmlns:wp14="http://schemas.microsoft.com/office/word/2010/wordml" w14:paraId="02EB378F" wp14:textId="77777777">
      <w:pPr>
        <w:pBdr>
          <w:bottom w:val="single" w:color="048A81" w:sz="4" w:space="1"/>
        </w:pBdr>
        <w:spacing w:before="140" w:after="140"/>
      </w:pPr>
      <w:r/>
    </w:p>
    <w:p xmlns:wp14="http://schemas.microsoft.com/office/word/2010/wordml" w14:paraId="056CBDF8" wp14:textId="77777777">
      <w:pPr>
        <w:spacing w:before="160" w:after="60"/>
      </w:pPr>
      <w:r>
        <w:rPr>
          <w:rFonts w:ascii="Arial" w:hAnsi="Arial" w:eastAsia="Arial" w:cs="Arial"/>
          <w:b/>
          <w:bCs/>
          <w:color w:val="2E4057"/>
          <w:sz w:val="20"/>
          <w:szCs w:val="20"/>
        </w:rPr>
        <w:t xml:space="preserve">ABSTRACT</w:t>
      </w:r>
    </w:p>
    <w:p xmlns:wp14="http://schemas.microsoft.com/office/word/2010/wordml" w14:paraId="0EE7F38B" wp14:textId="77777777">
      <w:pPr>
        <w:spacing w:before="80" w:after="80"/>
      </w:pPr>
      <w:r w:rsidRPr="29A823F3" w:rsidR="29A823F3">
        <w:rPr>
          <w:rFonts w:ascii="Arial" w:hAnsi="Arial" w:eastAsia="Arial" w:cs="Arial"/>
          <w:b w:val="0"/>
          <w:bCs w:val="0"/>
          <w:i w:val="0"/>
          <w:iCs w:val="0"/>
          <w:color w:val="000000"/>
          <w:sz w:val="22"/>
          <w:szCs w:val="22"/>
          <w:lang w:val="en-US"/>
        </w:rPr>
        <w:t>Most CTE programs in the performing arts are built around performance. Students act, sing, play instruments, direct. That is good work. But the students running the sound board, hanging the lights, and running the follow spot? They are often learning on the job with no credentials, no pathway, and no idea that what they are doing is a viable career.</w:t>
      </w:r>
    </w:p>
    <w:p xmlns:wp14="http://schemas.microsoft.com/office/word/2010/wordml" w14:paraId="6A05A809" wp14:textId="77777777">
      <w:pPr>
        <w:spacing w:before="60" w:after="60"/>
      </w:pPr>
      <w:r/>
    </w:p>
    <w:p xmlns:wp14="http://schemas.microsoft.com/office/word/2010/wordml" w14:paraId="6AA9FFD8" wp14:textId="77777777">
      <w:pPr>
        <w:spacing w:before="80" w:after="80"/>
      </w:pPr>
      <w:r>
        <w:rPr>
          <w:rFonts w:ascii="Arial" w:hAnsi="Arial" w:eastAsia="Arial" w:cs="Arial"/>
          <w:b w:val="false"/>
          <w:bCs w:val="false"/>
          <w:i w:val="false"/>
          <w:iCs w:val="false"/>
          <w:color w:val="000000"/>
          <w:sz w:val="22"/>
          <w:szCs w:val="22"/>
        </w:rPr>
        <w:t xml:space="preserve">This session is about changing that.</w:t>
      </w:r>
    </w:p>
    <w:p xmlns:wp14="http://schemas.microsoft.com/office/word/2010/wordml" w14:paraId="5A39BBE3" wp14:textId="77777777">
      <w:pPr>
        <w:spacing w:before="60" w:after="60"/>
      </w:pPr>
      <w:r/>
    </w:p>
    <w:p xmlns:wp14="http://schemas.microsoft.com/office/word/2010/wordml" w14:paraId="2466B011" wp14:textId="77777777">
      <w:pPr>
        <w:spacing w:before="80" w:after="80"/>
      </w:pPr>
      <w:r w:rsidRPr="29A823F3" w:rsidR="29A823F3">
        <w:rPr>
          <w:rFonts w:ascii="Arial" w:hAnsi="Arial" w:eastAsia="Arial" w:cs="Arial"/>
          <w:b w:val="0"/>
          <w:bCs w:val="0"/>
          <w:i w:val="0"/>
          <w:iCs w:val="0"/>
          <w:color w:val="000000"/>
          <w:sz w:val="22"/>
          <w:szCs w:val="22"/>
          <w:lang w:val="en-US"/>
        </w:rPr>
        <w:t>AV technology in K-12 performance spaces is one of the most underutilized CTE pathways in Minnesota. When it is structured correctly, it gives students two distinct ways forward: into the live event and entertainment industry through pathways like IATSE union membership, or into the AV technology and integration industry through credentials like the AVIXA CTS. One program, two career destinations, zero additional budget.</w:t>
      </w:r>
    </w:p>
    <w:p xmlns:wp14="http://schemas.microsoft.com/office/word/2010/wordml" w14:paraId="41C8F396" wp14:textId="77777777">
      <w:pPr>
        <w:spacing w:before="60" w:after="60"/>
      </w:pPr>
      <w:r/>
    </w:p>
    <w:p xmlns:wp14="http://schemas.microsoft.com/office/word/2010/wordml" w14:paraId="52C5D57E" wp14:textId="77777777">
      <w:pPr>
        <w:spacing w:before="80" w:after="80"/>
      </w:pPr>
      <w:r w:rsidRPr="29A823F3" w:rsidR="29A823F3">
        <w:rPr>
          <w:rFonts w:ascii="Arial" w:hAnsi="Arial" w:eastAsia="Arial" w:cs="Arial"/>
          <w:b w:val="0"/>
          <w:bCs w:val="0"/>
          <w:i w:val="0"/>
          <w:iCs w:val="0"/>
          <w:color w:val="000000"/>
          <w:sz w:val="22"/>
          <w:szCs w:val="22"/>
          <w:lang w:val="en-US"/>
        </w:rPr>
        <w:t>This session presents a working model built in ISD 197 called Tech Warriors. It connects student AV technicians to real work, real credentials, and real industry partners. Attendees will leave with a concrete framework they can adapt in their own district.</w:t>
      </w:r>
    </w:p>
    <w:p xmlns:wp14="http://schemas.microsoft.com/office/word/2010/wordml" w14:paraId="72A3D3EC" wp14:textId="77777777">
      <w:pPr>
        <w:spacing w:before="60" w:after="60"/>
      </w:pPr>
      <w:r/>
    </w:p>
    <w:p xmlns:wp14="http://schemas.microsoft.com/office/word/2010/wordml" w14:paraId="0D0B940D" wp14:textId="77777777">
      <w:pPr>
        <w:pBdr>
          <w:bottom w:val="single" w:color="048A81" w:sz="4" w:space="1"/>
        </w:pBdr>
        <w:spacing w:before="140" w:after="140"/>
      </w:pPr>
      <w:r/>
    </w:p>
    <w:p xmlns:wp14="http://schemas.microsoft.com/office/word/2010/wordml" w14:paraId="7C3B66D2" wp14:textId="77777777">
      <w:pPr>
        <w:spacing w:before="160" w:after="60"/>
      </w:pPr>
      <w:r>
        <w:rPr>
          <w:rFonts w:ascii="Arial" w:hAnsi="Arial" w:eastAsia="Arial" w:cs="Arial"/>
          <w:b/>
          <w:bCs/>
          <w:color w:val="2E4057"/>
          <w:sz w:val="20"/>
          <w:szCs w:val="20"/>
        </w:rPr>
        <w:t xml:space="preserve">THE BIG IDEA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A995017" wp14:textId="77777777">
        <w:tc>
          <w:tcPr>
            <w:tcW w:w="9360" w:type="dxa"/>
            <w:tcBorders>
              <w:top w:val="single" w:color="CCCCCC" w:sz="1"/>
              <w:left w:val="single" w:color="CCCCCC" w:sz="1"/>
              <w:bottom w:val="single" w:color="CCCCCC" w:sz="1"/>
              <w:right w:val="single" w:color="CCCCCC" w:sz="1"/>
            </w:tcBorders>
            <w:shd w:val="clear" w:fill="E8F4F1"/>
            <w:tcMar>
              <w:top w:w="140" w:type="dxa"/>
              <w:left w:w="200" w:type="dxa"/>
              <w:bottom w:w="140" w:type="dxa"/>
              <w:right w:w="200" w:type="dxa"/>
            </w:tcMar>
          </w:tcPr>
          <w:p w14:paraId="705D154F" wp14:textId="77777777">
            <w:r>
              <w:rPr>
                <w:rFonts w:ascii="Arial" w:hAnsi="Arial" w:eastAsia="Arial" w:cs="Arial"/>
                <w:i/>
                <w:iCs/>
                <w:color w:val="2E4057"/>
                <w:sz w:val="22"/>
                <w:szCs w:val="22"/>
              </w:rPr>
              <w:t xml:space="preserve">Most schools have students already doing this work. The gap is not the program. It is the structure, the credentials, and the industry connections that turn informal experience into a career pathway.</w:t>
            </w:r>
          </w:p>
        </w:tc>
      </w:tr>
    </w:tbl>
    <w:p xmlns:wp14="http://schemas.microsoft.com/office/word/2010/wordml" w14:paraId="0E27B00A" wp14:textId="77777777">
      <w:pPr>
        <w:spacing w:before="60" w:after="60"/>
      </w:pPr>
      <w:r/>
    </w:p>
    <w:p xmlns:wp14="http://schemas.microsoft.com/office/word/2010/wordml" w14:paraId="39499F7B" wp14:textId="77777777">
      <w:pPr>
        <w:spacing w:before="80" w:after="80"/>
      </w:pPr>
      <w:r w:rsidRPr="29A823F3" w:rsidR="29A823F3">
        <w:rPr>
          <w:rFonts w:ascii="Arial" w:hAnsi="Arial" w:eastAsia="Arial" w:cs="Arial"/>
          <w:b w:val="0"/>
          <w:bCs w:val="0"/>
          <w:i w:val="0"/>
          <w:iCs w:val="0"/>
          <w:color w:val="000000"/>
          <w:sz w:val="22"/>
          <w:szCs w:val="22"/>
          <w:lang w:val="en-US"/>
        </w:rPr>
        <w:t>Here is the problem. A student spends four years running audio for school musicals. They get good at it. Then they graduate and nobody told them that skill is worth money. Nobody connected them to IATSE. Nobody told them about the CTS credential. The pathway was right there, and we missed it.</w:t>
      </w:r>
    </w:p>
    <w:p xmlns:wp14="http://schemas.microsoft.com/office/word/2010/wordml" w14:paraId="60061E4C" wp14:textId="77777777">
      <w:pPr>
        <w:spacing w:before="60" w:after="60"/>
      </w:pPr>
      <w:r/>
    </w:p>
    <w:p xmlns:wp14="http://schemas.microsoft.com/office/word/2010/wordml" w14:paraId="03F548C9" wp14:textId="77777777">
      <w:pPr>
        <w:spacing w:before="80" w:after="80"/>
      </w:pPr>
      <w:r>
        <w:rPr>
          <w:rFonts w:ascii="Arial" w:hAnsi="Arial" w:eastAsia="Arial" w:cs="Arial"/>
          <w:b w:val="false"/>
          <w:bCs w:val="false"/>
          <w:i w:val="false"/>
          <w:iCs w:val="false"/>
          <w:color w:val="000000"/>
          <w:sz w:val="22"/>
          <w:szCs w:val="22"/>
        </w:rPr>
        <w:t xml:space="preserve">Here is the opportunity. That same student, with the right program structure, could graduate with documented skills, an industry mentor, and a clear next step into either live event production or AV systems integration. Both industries are growing. Both are hiring. Both actively want students who know how to work.</w:t>
      </w:r>
    </w:p>
    <w:p xmlns:wp14="http://schemas.microsoft.com/office/word/2010/wordml" w14:paraId="44EAFD9C" wp14:textId="77777777">
      <w:pPr>
        <w:spacing w:before="60" w:after="60"/>
      </w:pPr>
      <w:r/>
    </w:p>
    <w:p xmlns:wp14="http://schemas.microsoft.com/office/word/2010/wordml" w14:paraId="4B94D5A5" wp14:textId="77777777">
      <w:pPr>
        <w:pBdr>
          <w:bottom w:val="single" w:color="048A81" w:sz="4" w:space="1"/>
        </w:pBdr>
        <w:spacing w:before="140" w:after="140"/>
      </w:pPr>
      <w:r/>
    </w:p>
    <w:p xmlns:wp14="http://schemas.microsoft.com/office/word/2010/wordml" w14:paraId="5917A13D" wp14:textId="77777777">
      <w:pPr>
        <w:spacing w:before="160" w:after="60"/>
      </w:pPr>
      <w:r>
        <w:rPr>
          <w:rFonts w:ascii="Arial" w:hAnsi="Arial" w:eastAsia="Arial" w:cs="Arial"/>
          <w:b/>
          <w:bCs/>
          <w:color w:val="2E4057"/>
          <w:sz w:val="20"/>
          <w:szCs w:val="20"/>
        </w:rPr>
        <w:t xml:space="preserve">WHAT THE SESSION COVERS</w:t>
      </w:r>
    </w:p>
    <w:p xmlns:wp14="http://schemas.microsoft.com/office/word/2010/wordml" w14:paraId="475A2997" wp14:textId="77777777">
      <w:pPr>
        <w:spacing w:before="80" w:after="80"/>
      </w:pPr>
      <w:r w:rsidRPr="29A823F3" w:rsidR="29A823F3">
        <w:rPr>
          <w:rFonts w:ascii="Arial" w:hAnsi="Arial" w:eastAsia="Arial" w:cs="Arial"/>
          <w:b w:val="0"/>
          <w:bCs w:val="0"/>
          <w:i w:val="0"/>
          <w:iCs w:val="0"/>
          <w:color w:val="000000"/>
          <w:sz w:val="22"/>
          <w:szCs w:val="22"/>
          <w:lang w:val="en-US"/>
        </w:rPr>
        <w:t>The session runs 60 minutes and is structured in three parts.</w:t>
      </w:r>
    </w:p>
    <w:p xmlns:wp14="http://schemas.microsoft.com/office/word/2010/wordml" w14:paraId="3DEEC669" wp14:textId="77777777">
      <w:pPr>
        <w:spacing w:before="60" w:after="60"/>
      </w:pPr>
      <w:r/>
    </w:p>
    <w:p xmlns:wp14="http://schemas.microsoft.com/office/word/2010/wordml" w14:paraId="34EB5679" wp14:textId="77777777">
      <w:pPr>
        <w:spacing w:before="80" w:after="80"/>
      </w:pPr>
      <w:r>
        <w:rPr>
          <w:rFonts w:ascii="Arial" w:hAnsi="Arial" w:eastAsia="Arial" w:cs="Arial"/>
          <w:b/>
          <w:bCs/>
          <w:i w:val="false"/>
          <w:iCs w:val="false"/>
          <w:color w:val="000000"/>
          <w:sz w:val="22"/>
          <w:szCs w:val="22"/>
        </w:rPr>
        <w:t xml:space="preserve">Part 1: The two pathways (15 minutes)</w:t>
      </w:r>
    </w:p>
    <w:p xmlns:wp14="http://schemas.microsoft.com/office/word/2010/wordml" w14:paraId="47CA4556" wp14:textId="77777777">
      <w:pPr>
        <w:spacing w:before="80" w:after="80"/>
      </w:pPr>
      <w:r>
        <w:rPr>
          <w:rFonts w:ascii="Arial" w:hAnsi="Arial" w:eastAsia="Arial" w:cs="Arial"/>
          <w:b w:val="false"/>
          <w:bCs w:val="false"/>
          <w:i w:val="false"/>
          <w:iCs w:val="false"/>
          <w:color w:val="000000"/>
          <w:sz w:val="22"/>
          <w:szCs w:val="22"/>
        </w:rPr>
        <w:t xml:space="preserve">A plain-language overview of the live event industry and the AV integration industry. What the work looks like, what it pays, and what credentials matter. Most CTE educators and administrators do not know these industries exist as structured career pathways. This part fixes that.</w:t>
      </w:r>
    </w:p>
    <w:p xmlns:wp14="http://schemas.microsoft.com/office/word/2010/wordml" w14:paraId="3656B9AB" wp14:textId="77777777">
      <w:pPr>
        <w:spacing w:before="60" w:after="60"/>
      </w:pPr>
      <w:r/>
    </w:p>
    <w:p xmlns:wp14="http://schemas.microsoft.com/office/word/2010/wordml" w14:paraId="472D10CC" wp14:textId="77777777">
      <w:pPr>
        <w:spacing w:before="80" w:after="80"/>
      </w:pPr>
      <w:r>
        <w:rPr>
          <w:rFonts w:ascii="Arial" w:hAnsi="Arial" w:eastAsia="Arial" w:cs="Arial"/>
          <w:b/>
          <w:bCs/>
          <w:i w:val="false"/>
          <w:iCs w:val="false"/>
          <w:color w:val="000000"/>
          <w:sz w:val="22"/>
          <w:szCs w:val="22"/>
        </w:rPr>
        <w:t xml:space="preserve">Part 2: The Tech Warriors model (25 minutes)</w:t>
      </w:r>
    </w:p>
    <w:p xmlns:wp14="http://schemas.microsoft.com/office/word/2010/wordml" w14:paraId="79DE9823" wp14:textId="77777777">
      <w:pPr>
        <w:spacing w:before="80" w:after="80"/>
      </w:pPr>
      <w:r w:rsidRPr="29A823F3" w:rsidR="29A823F3">
        <w:rPr>
          <w:rFonts w:ascii="Arial" w:hAnsi="Arial" w:eastAsia="Arial" w:cs="Arial"/>
          <w:b w:val="0"/>
          <w:bCs w:val="0"/>
          <w:i w:val="0"/>
          <w:iCs w:val="0"/>
          <w:color w:val="000000"/>
          <w:sz w:val="22"/>
          <w:szCs w:val="22"/>
          <w:lang w:val="en-US"/>
        </w:rPr>
        <w:t>A detailed walkthrough of the program built in ISD 197. How it is structured, how students progress through skill levels, how the Trafera Chromebook repair partnership works as a real-world work experience, and how IATSE Local 490 connects students to the union pathway. Includes what worked, what did not, and what to steal.</w:t>
      </w:r>
    </w:p>
    <w:p xmlns:wp14="http://schemas.microsoft.com/office/word/2010/wordml" w14:paraId="45FB0818" wp14:textId="77777777">
      <w:pPr>
        <w:spacing w:before="60" w:after="60"/>
      </w:pPr>
      <w:r/>
    </w:p>
    <w:p xmlns:wp14="http://schemas.microsoft.com/office/word/2010/wordml" w14:paraId="58696794" wp14:textId="77777777">
      <w:pPr>
        <w:spacing w:before="80" w:after="80"/>
      </w:pPr>
      <w:r>
        <w:rPr>
          <w:rFonts w:ascii="Arial" w:hAnsi="Arial" w:eastAsia="Arial" w:cs="Arial"/>
          <w:b/>
          <w:bCs/>
          <w:i w:val="false"/>
          <w:iCs w:val="false"/>
          <w:color w:val="000000"/>
          <w:sz w:val="22"/>
          <w:szCs w:val="22"/>
        </w:rPr>
        <w:t xml:space="preserve">Part 3: Your district in 30 minutes (20 minutes)</w:t>
      </w:r>
    </w:p>
    <w:p xmlns:wp14="http://schemas.microsoft.com/office/word/2010/wordml" w14:paraId="2657A86D" wp14:textId="77777777">
      <w:pPr>
        <w:spacing w:before="80" w:after="80"/>
      </w:pPr>
      <w:r w:rsidRPr="29A823F3" w:rsidR="29A823F3">
        <w:rPr>
          <w:rFonts w:ascii="Arial" w:hAnsi="Arial" w:eastAsia="Arial" w:cs="Arial"/>
          <w:b w:val="0"/>
          <w:bCs w:val="0"/>
          <w:i w:val="0"/>
          <w:iCs w:val="0"/>
          <w:color w:val="000000"/>
          <w:sz w:val="22"/>
          <w:szCs w:val="22"/>
          <w:lang w:val="en-US"/>
        </w:rPr>
        <w:t>Attendees work through a simple framework to identify whether this pathway makes sense in their district. What spaces do you already have? Who is already doing the work? What industry partners are within reach? Group discussion and Q and A.</w:t>
      </w:r>
    </w:p>
    <w:p xmlns:wp14="http://schemas.microsoft.com/office/word/2010/wordml" w14:paraId="049F31CB" wp14:textId="77777777">
      <w:pPr>
        <w:spacing w:before="60" w:after="60"/>
      </w:pPr>
      <w:r/>
    </w:p>
    <w:p xmlns:wp14="http://schemas.microsoft.com/office/word/2010/wordml" w14:paraId="53128261" wp14:textId="77777777">
      <w:pPr>
        <w:pBdr>
          <w:bottom w:val="single" w:color="048A81" w:sz="4" w:space="1"/>
        </w:pBdr>
        <w:spacing w:before="140" w:after="140"/>
      </w:pPr>
      <w:r/>
    </w:p>
    <w:p xmlns:wp14="http://schemas.microsoft.com/office/word/2010/wordml" w14:paraId="0947F543" wp14:textId="77777777">
      <w:pPr>
        <w:spacing w:before="160" w:after="60"/>
      </w:pPr>
      <w:r>
        <w:rPr>
          <w:rFonts w:ascii="Arial" w:hAnsi="Arial" w:eastAsia="Arial" w:cs="Arial"/>
          <w:b/>
          <w:bCs/>
          <w:color w:val="2E4057"/>
          <w:sz w:val="20"/>
          <w:szCs w:val="20"/>
        </w:rPr>
        <w:t xml:space="preserve">LEARNING OUTCOMES</w:t>
      </w:r>
    </w:p>
    <w:p xmlns:wp14="http://schemas.microsoft.com/office/word/2010/wordml" w14:paraId="1A6D4A7B" wp14:textId="77777777">
      <w:pPr>
        <w:spacing w:before="80" w:after="80"/>
      </w:pPr>
      <w:r>
        <w:rPr>
          <w:rFonts w:ascii="Arial" w:hAnsi="Arial" w:eastAsia="Arial" w:cs="Arial"/>
          <w:b w:val="false"/>
          <w:bCs w:val="false"/>
          <w:i w:val="false"/>
          <w:iCs w:val="false"/>
          <w:color w:val="000000"/>
          <w:sz w:val="22"/>
          <w:szCs w:val="22"/>
        </w:rPr>
        <w:t xml:space="preserve">Attendees will leave able to:</w:t>
      </w:r>
    </w:p>
    <w:p xmlns:wp14="http://schemas.microsoft.com/office/word/2010/wordml" w14:paraId="0447132F" wp14:textId="77777777">
      <w:pPr>
        <w:pStyle w:val="ListParagraph"/>
        <w:numPr>
          <w:ilvl w:val="0"/>
          <w:numId w:val="2"/>
        </w:numPr>
        <w:spacing w:before="40" w:after="40"/>
      </w:pPr>
      <w:r>
        <w:rPr>
          <w:rFonts w:ascii="Arial" w:hAnsi="Arial" w:eastAsia="Arial" w:cs="Arial"/>
          <w:sz w:val="22"/>
          <w:szCs w:val="22"/>
        </w:rPr>
        <w:t xml:space="preserve">Describe two distinct career pathways available to students through AV technology in performance spaces, including relevant credentials and industry entry points.</w:t>
      </w:r>
    </w:p>
    <w:p xmlns:wp14="http://schemas.microsoft.com/office/word/2010/wordml" w14:paraId="7F944F1B" wp14:textId="77777777">
      <w:pPr>
        <w:pStyle w:val="ListParagraph"/>
        <w:numPr>
          <w:ilvl w:val="0"/>
          <w:numId w:val="2"/>
        </w:numPr>
        <w:spacing w:before="40" w:after="40"/>
        <w:rPr/>
      </w:pPr>
      <w:r w:rsidRPr="29A823F3" w:rsidR="29A823F3">
        <w:rPr>
          <w:rFonts w:ascii="Arial" w:hAnsi="Arial" w:eastAsia="Arial" w:cs="Arial"/>
          <w:sz w:val="22"/>
          <w:szCs w:val="22"/>
          <w:lang w:val="en-US"/>
        </w:rPr>
        <w:t>Identify existing assets in their own district, including spaces, student workers, and staff, that could support a structured AV technology pathway.</w:t>
      </w:r>
    </w:p>
    <w:p xmlns:wp14="http://schemas.microsoft.com/office/word/2010/wordml" w14:paraId="1628F1F3" wp14:textId="77777777">
      <w:pPr>
        <w:pStyle w:val="ListParagraph"/>
        <w:numPr>
          <w:ilvl w:val="0"/>
          <w:numId w:val="2"/>
        </w:numPr>
        <w:spacing w:before="40" w:after="40"/>
      </w:pPr>
      <w:r>
        <w:rPr>
          <w:rFonts w:ascii="Arial" w:hAnsi="Arial" w:eastAsia="Arial" w:cs="Arial"/>
          <w:sz w:val="22"/>
          <w:szCs w:val="22"/>
        </w:rPr>
        <w:t xml:space="preserve">Name at least two industry partners or credentialing bodies to contact as a first step toward formalizing a pathway.</w:t>
      </w:r>
    </w:p>
    <w:p xmlns:wp14="http://schemas.microsoft.com/office/word/2010/wordml" w14:paraId="38CD3D25" wp14:textId="77777777">
      <w:pPr>
        <w:pStyle w:val="ListParagraph"/>
        <w:numPr>
          <w:ilvl w:val="0"/>
          <w:numId w:val="2"/>
        </w:numPr>
        <w:spacing w:before="40" w:after="40"/>
      </w:pPr>
      <w:r>
        <w:rPr>
          <w:rFonts w:ascii="Arial" w:hAnsi="Arial" w:eastAsia="Arial" w:cs="Arial"/>
          <w:sz w:val="22"/>
          <w:szCs w:val="22"/>
        </w:rPr>
        <w:t xml:space="preserve">Apply a simple program structure framework to begin planning or expanding an AV technology CTE pathway in their district.</w:t>
      </w:r>
    </w:p>
    <w:p xmlns:wp14="http://schemas.microsoft.com/office/word/2010/wordml" w14:paraId="62486C05" wp14:textId="77777777">
      <w:pPr>
        <w:spacing w:before="60" w:after="60"/>
      </w:pPr>
      <w:r/>
    </w:p>
    <w:p xmlns:wp14="http://schemas.microsoft.com/office/word/2010/wordml" w14:paraId="4101652C" wp14:textId="77777777">
      <w:pPr>
        <w:pBdr>
          <w:bottom w:val="single" w:color="048A81" w:sz="4" w:space="1"/>
        </w:pBdr>
        <w:spacing w:before="140" w:after="140"/>
      </w:pPr>
      <w:r/>
    </w:p>
    <w:p xmlns:wp14="http://schemas.microsoft.com/office/word/2010/wordml" w14:paraId="4DC87C9F" wp14:textId="77777777">
      <w:pPr>
        <w:spacing w:before="160" w:after="60"/>
      </w:pPr>
      <w:r>
        <w:rPr>
          <w:rFonts w:ascii="Arial" w:hAnsi="Arial" w:eastAsia="Arial" w:cs="Arial"/>
          <w:b/>
          <w:bCs/>
          <w:color w:val="2E4057"/>
          <w:sz w:val="20"/>
          <w:szCs w:val="20"/>
        </w:rPr>
        <w:t xml:space="preserve">AUDIENCE AND INCLUSIVE PERSPECTIVES</w:t>
      </w:r>
    </w:p>
    <w:p xmlns:wp14="http://schemas.microsoft.com/office/word/2010/wordml" w14:paraId="5430006D" wp14:textId="77777777">
      <w:pPr>
        <w:spacing w:before="80" w:after="80"/>
      </w:pPr>
      <w:r w:rsidRPr="29A823F3" w:rsidR="29A823F3">
        <w:rPr>
          <w:rFonts w:ascii="Arial" w:hAnsi="Arial" w:eastAsia="Arial" w:cs="Arial"/>
          <w:b w:val="0"/>
          <w:bCs w:val="0"/>
          <w:i w:val="0"/>
          <w:iCs w:val="0"/>
          <w:color w:val="000000"/>
          <w:sz w:val="22"/>
          <w:szCs w:val="22"/>
          <w:lang w:val="en-US"/>
        </w:rPr>
        <w:t>This session is designed for CTE directors, curriculum coordinators, building administrators, and performing arts or technology educators at the secondary level. No prior AV knowledge is required.</w:t>
      </w:r>
    </w:p>
    <w:p xmlns:wp14="http://schemas.microsoft.com/office/word/2010/wordml" w14:paraId="4B99056E" wp14:textId="77777777">
      <w:pPr>
        <w:spacing w:before="60" w:after="60"/>
      </w:pPr>
      <w:r/>
    </w:p>
    <w:p xmlns:wp14="http://schemas.microsoft.com/office/word/2010/wordml" w14:paraId="34A6EFCE" wp14:textId="77777777">
      <w:pPr>
        <w:spacing w:before="80" w:after="80"/>
      </w:pPr>
      <w:r w:rsidRPr="29A823F3" w:rsidR="29A823F3">
        <w:rPr>
          <w:rFonts w:ascii="Arial" w:hAnsi="Arial" w:eastAsia="Arial" w:cs="Arial"/>
          <w:b w:val="0"/>
          <w:bCs w:val="0"/>
          <w:i w:val="0"/>
          <w:iCs w:val="0"/>
          <w:color w:val="000000"/>
          <w:sz w:val="22"/>
          <w:szCs w:val="22"/>
          <w:lang w:val="en-US"/>
        </w:rPr>
        <w:t>The equity angle here is real and worth naming. AV technology work in schools often falls to students who self-select into it, frequently students who did not find a place in the traditional performing arts program. These students are often from groups underrepresented in both CTE and the performing arts. A structured pathway with credentials and industry connections gives them something they rarely get: a clear signal that their skills have value and a next step that does not require a four-year degree.</w:t>
      </w:r>
    </w:p>
    <w:p xmlns:wp14="http://schemas.microsoft.com/office/word/2010/wordml" w14:paraId="1299C43A" wp14:textId="77777777">
      <w:pPr>
        <w:spacing w:before="60" w:after="60"/>
      </w:pPr>
      <w:r/>
    </w:p>
    <w:p xmlns:wp14="http://schemas.microsoft.com/office/word/2010/wordml" w14:paraId="5CA4DFBD" wp14:textId="77777777">
      <w:pPr>
        <w:spacing w:before="80" w:after="80"/>
      </w:pPr>
      <w:r w:rsidRPr="29A823F3" w:rsidR="29A823F3">
        <w:rPr>
          <w:rFonts w:ascii="Arial" w:hAnsi="Arial" w:eastAsia="Arial" w:cs="Arial"/>
          <w:b w:val="0"/>
          <w:bCs w:val="0"/>
          <w:i w:val="0"/>
          <w:iCs w:val="0"/>
          <w:color w:val="000000"/>
          <w:sz w:val="22"/>
          <w:szCs w:val="22"/>
          <w:lang w:val="en-US"/>
        </w:rPr>
        <w:t>The live event industry in particular has active diversity initiatives through organizations like IATSE and USITT. Connecting students to these pathways early is one of the most direct ways schools can support workforce equity in a high-skill, high-demand field.</w:t>
      </w:r>
    </w:p>
    <w:p xmlns:wp14="http://schemas.microsoft.com/office/word/2010/wordml" w14:paraId="4DDBEF00" wp14:textId="77777777">
      <w:pPr>
        <w:spacing w:before="60" w:after="60"/>
      </w:pPr>
      <w:r/>
    </w:p>
    <w:p xmlns:wp14="http://schemas.microsoft.com/office/word/2010/wordml" w14:paraId="3461D779" wp14:textId="77777777">
      <w:pPr>
        <w:pBdr>
          <w:bottom w:val="single" w:color="048A81" w:sz="4" w:space="1"/>
        </w:pBdr>
        <w:spacing w:before="140" w:after="140"/>
      </w:pPr>
      <w:r/>
    </w:p>
    <w:p xmlns:wp14="http://schemas.microsoft.com/office/word/2010/wordml" w14:paraId="535C74AE" wp14:textId="77777777">
      <w:pPr>
        <w:spacing w:before="160" w:after="60"/>
      </w:pPr>
      <w:r>
        <w:rPr>
          <w:rFonts w:ascii="Arial" w:hAnsi="Arial" w:eastAsia="Arial" w:cs="Arial"/>
          <w:b/>
          <w:bCs/>
          <w:color w:val="2E4057"/>
          <w:sz w:val="20"/>
          <w:szCs w:val="20"/>
        </w:rPr>
        <w:t xml:space="preserve">PRESENTER BIOGRAPHY</w:t>
      </w:r>
    </w:p>
    <w:p xmlns:wp14="http://schemas.microsoft.com/office/word/2010/wordml" w14:paraId="078CE584" wp14:textId="77777777">
      <w:pPr>
        <w:spacing w:before="80" w:after="80"/>
      </w:pPr>
      <w:r w:rsidRPr="29A823F3" w:rsidR="29A823F3">
        <w:rPr>
          <w:rFonts w:ascii="Arial" w:hAnsi="Arial" w:eastAsia="Arial" w:cs="Arial"/>
          <w:b w:val="0"/>
          <w:bCs w:val="0"/>
          <w:i w:val="0"/>
          <w:iCs w:val="0"/>
          <w:color w:val="000000"/>
          <w:sz w:val="22"/>
          <w:szCs w:val="22"/>
          <w:lang w:val="en-US"/>
        </w:rPr>
        <w:t>Bill Larsen holds the CTS credential from AVIXA, the CETL credential from CoSN, and the CEDIA CIT credential. He is the District AV Technology Coordinator at ISD 197 in West St. Paul, founder of Backstage Essentials LLC, and Education Coordinator for IATSE Local 490. He is the author of a forthcoming book on live event production published by Routledge/Focal Press and writes regularly for Protocol magazine. He has 30 years of experience in live event production and AV, including a Director role with full P and L responsibility. The Tech Warriors program described in this session is his work.</w:t>
      </w:r>
    </w:p>
    <w:p xmlns:wp14="http://schemas.microsoft.com/office/word/2010/wordml" w14:paraId="3CF2D8B6" wp14:textId="77777777">
      <w:pPr>
        <w:spacing w:before="60" w:after="60"/>
      </w:pPr>
      <w:r/>
    </w:p>
    <w:p xmlns:wp14="http://schemas.microsoft.com/office/word/2010/wordml" w14:paraId="0FB78278" wp14:textId="77777777">
      <w:pPr>
        <w:pBdr>
          <w:bottom w:val="single" w:color="048A81" w:sz="4" w:space="1"/>
        </w:pBdr>
        <w:spacing w:before="140" w:after="140"/>
      </w:pPr>
      <w:r/>
    </w:p>
    <w:p xmlns:wp14="http://schemas.microsoft.com/office/word/2010/wordml" w14:paraId="66096A5E" wp14:textId="77777777">
      <w:pPr>
        <w:spacing w:before="100" w:after="40"/>
        <w:jc w:val="center"/>
      </w:pPr>
      <w:r w:rsidRPr="29A823F3" w:rsidR="29A823F3">
        <w:rPr>
          <w:rFonts w:ascii="Arial" w:hAnsi="Arial" w:eastAsia="Arial" w:cs="Arial"/>
          <w:i w:val="1"/>
          <w:iCs w:val="1"/>
          <w:color w:val="048A81"/>
          <w:sz w:val="18"/>
          <w:szCs w:val="18"/>
          <w:lang w:val="en-US"/>
        </w:rPr>
        <w:t>Submit at: minnstate.edu/system/cte/summit.html</w:t>
      </w:r>
    </w:p>
    <w:p xmlns:wp14="http://schemas.microsoft.com/office/word/2010/wordml" w14:paraId="359F7E83" wp14:textId="77777777">
      <w:pPr>
        <w:spacing w:before="0" w:after="40"/>
        <w:jc w:val="center"/>
      </w:pPr>
      <w:r>
        <w:rPr>
          <w:rFonts w:ascii="Arial" w:hAnsi="Arial" w:eastAsia="Arial" w:cs="Arial"/>
          <w:i/>
          <w:iCs/>
          <w:color w:val="888888"/>
          <w:sz w:val="18"/>
          <w:szCs w:val="18"/>
        </w:rPr>
        <w:t xml:space="preserve">Questions: Yingfah.Thao@MinnState.edu</w:t>
      </w:r>
    </w:p>
    <w:p xmlns:wp14="http://schemas.microsoft.com/office/word/2010/wordml" w14:paraId="08CA1D4B" wp14:textId="77777777">
      <w:pPr>
        <w:spacing w:before="0" w:after="0"/>
        <w:jc w:val="center"/>
      </w:pPr>
      <w:r>
        <w:rPr>
          <w:rFonts w:ascii="Arial" w:hAnsi="Arial" w:eastAsia="Arial" w:cs="Arial"/>
          <w:b/>
          <w:bCs/>
          <w:color w:val="C0392B"/>
          <w:sz w:val="18"/>
          <w:szCs w:val="18"/>
        </w:rPr>
        <w:t xml:space="preserve">Deadline: September 4, 2026</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d99d8f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nsid w:val="255a5d3f"/>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4DD20A1"/>
  <w15:docId w15:val="{39C77ED3-BE7D-497F-85CB-8EEF218E25E0}"/>
  <w:rsids>
    <w:rsidRoot w:val="29A823F3"/>
    <w:rsid w:val="29A823F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Bill Larsen</lastModifiedBy>
  <revision>2</revision>
  <dcterms:created xsi:type="dcterms:W3CDTF">2026-04-01T19:43:25.7540000Z</dcterms:created>
  <dcterms:modified xsi:type="dcterms:W3CDTF">2026-07-22T00:14:10.7818849Z</dcterms:modified>
</coreProperties>
</file>

<file path=docProps/custom.xml><?xml version="1.0" encoding="utf-8"?>
<Properties xmlns="http://schemas.openxmlformats.org/officeDocument/2006/custom-properties" xmlns:vt="http://schemas.openxmlformats.org/officeDocument/2006/docPropsVTypes"/>
</file>