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620" w:rsidRDefault="00841620" w:rsidP="00841620">
      <w:r>
        <w:t xml:space="preserve">Solar energy is renewable and abundant. </w:t>
      </w:r>
    </w:p>
    <w:p w:rsidR="00841620" w:rsidRDefault="00841620" w:rsidP="00841620">
      <w:r>
        <w:t xml:space="preserve">Photovoltaic panels convert sunlight into electricity. </w:t>
      </w:r>
    </w:p>
    <w:p w:rsidR="00841620" w:rsidRDefault="00841620" w:rsidP="00841620">
      <w:r>
        <w:t xml:space="preserve">Efficiency depends on panel type and sunlight intensity. </w:t>
      </w:r>
    </w:p>
    <w:p w:rsidR="00841620" w:rsidRDefault="00841620" w:rsidP="00841620">
      <w:r>
        <w:t xml:space="preserve">Solar power reduces carbon emissions compared to fossil fuels. </w:t>
      </w:r>
    </w:p>
    <w:p w:rsidR="00841620" w:rsidRDefault="00841620" w:rsidP="00841620">
      <w:r>
        <w:t xml:space="preserve">India has large solar farms in Rajasthan and Gujarat. </w:t>
      </w:r>
    </w:p>
    <w:p w:rsidR="00841620" w:rsidRDefault="00841620" w:rsidP="00841620">
      <w:r>
        <w:t xml:space="preserve">Net metering allows households to sell excess solar electricity to the grid. </w:t>
      </w:r>
    </w:p>
    <w:p w:rsidR="00F26FF5" w:rsidRDefault="00841620" w:rsidP="00841620">
      <w:r>
        <w:t>Battery storage helps balance supply during cloudy days or at night.</w:t>
      </w:r>
    </w:p>
    <w:sectPr w:rsidR="00F26FF5" w:rsidSect="00F26F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41620"/>
    <w:rsid w:val="00841620"/>
    <w:rsid w:val="00F26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F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</dc:creator>
  <cp:keywords/>
  <dc:description/>
  <cp:lastModifiedBy>SRINATH</cp:lastModifiedBy>
  <cp:revision>2</cp:revision>
  <dcterms:created xsi:type="dcterms:W3CDTF">2025-12-27T15:01:00Z</dcterms:created>
  <dcterms:modified xsi:type="dcterms:W3CDTF">2025-12-27T15:01:00Z</dcterms:modified>
</cp:coreProperties>
</file>