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27C8" w14:textId="77777777" w:rsidR="008C3DC4" w:rsidRPr="008C3DC4" w:rsidRDefault="008C3DC4" w:rsidP="008C3DC4">
      <w:pPr>
        <w:jc w:val="both"/>
        <w:rPr>
          <w:b/>
          <w:bCs/>
          <w:sz w:val="30"/>
          <w:szCs w:val="30"/>
        </w:rPr>
      </w:pPr>
      <w:r w:rsidRPr="008C3DC4">
        <w:rPr>
          <w:b/>
          <w:bCs/>
          <w:sz w:val="30"/>
          <w:szCs w:val="30"/>
        </w:rPr>
        <w:t>INFORME DE ANÁLISIS Y REFLEXIÓN: METODOLOGÍAS ÁGILES</w:t>
      </w:r>
    </w:p>
    <w:p w14:paraId="3171E4C5" w14:textId="77777777" w:rsidR="008C3DC4" w:rsidRPr="008C3DC4" w:rsidRDefault="008C3DC4" w:rsidP="008C3DC4">
      <w:pPr>
        <w:jc w:val="both"/>
        <w:rPr>
          <w:b/>
          <w:bCs/>
          <w:sz w:val="28"/>
          <w:szCs w:val="28"/>
        </w:rPr>
      </w:pPr>
      <w:r w:rsidRPr="008C3DC4">
        <w:rPr>
          <w:b/>
          <w:bCs/>
          <w:sz w:val="28"/>
          <w:szCs w:val="28"/>
        </w:rPr>
        <w:t>Introducción</w:t>
      </w:r>
    </w:p>
    <w:p w14:paraId="79622D7C" w14:textId="77777777" w:rsidR="008C3DC4" w:rsidRPr="008C3DC4" w:rsidRDefault="008C3DC4" w:rsidP="008C3DC4">
      <w:pPr>
        <w:jc w:val="both"/>
      </w:pPr>
      <w:r w:rsidRPr="008C3DC4">
        <w:t>El siguiente análisis detalla los pilares fundamentales de la gestión ágil de proyectos. A través de la resolución de interrogantes clave, se examina cómo herramientas como los tableros visuales y marcos de trabajo como Scrum optimizan la productividad y la entrega de valor en el desarrollo de software.</w:t>
      </w:r>
    </w:p>
    <w:p w14:paraId="4677D8AB" w14:textId="77777777" w:rsidR="008C3DC4" w:rsidRPr="008C3DC4" w:rsidRDefault="008C3DC4" w:rsidP="008C3DC4">
      <w:pPr>
        <w:jc w:val="both"/>
      </w:pPr>
      <w:r w:rsidRPr="008C3DC4">
        <w:pict w14:anchorId="2DCF63D5">
          <v:rect id="_x0000_i1055" style="width:0;height:1.5pt" o:hralign="center" o:hrstd="t" o:hr="t" fillcolor="#a0a0a0" stroked="f"/>
        </w:pict>
      </w:r>
    </w:p>
    <w:p w14:paraId="7EC0043D" w14:textId="77777777" w:rsidR="008C3DC4" w:rsidRPr="008C3DC4" w:rsidRDefault="008C3DC4" w:rsidP="008C3DC4">
      <w:pPr>
        <w:jc w:val="both"/>
        <w:rPr>
          <w:b/>
          <w:bCs/>
          <w:sz w:val="28"/>
          <w:szCs w:val="28"/>
        </w:rPr>
      </w:pPr>
      <w:r w:rsidRPr="008C3DC4">
        <w:rPr>
          <w:b/>
          <w:bCs/>
          <w:sz w:val="28"/>
          <w:szCs w:val="28"/>
        </w:rPr>
        <w:t>Preguntas de discusión:</w:t>
      </w:r>
    </w:p>
    <w:p w14:paraId="276F9C7C" w14:textId="77777777" w:rsidR="008C3DC4" w:rsidRPr="008C3DC4" w:rsidRDefault="008C3DC4" w:rsidP="008C3DC4">
      <w:pPr>
        <w:jc w:val="both"/>
        <w:rPr>
          <w:b/>
          <w:bCs/>
          <w:sz w:val="28"/>
          <w:szCs w:val="28"/>
        </w:rPr>
      </w:pPr>
      <w:r w:rsidRPr="008C3DC4">
        <w:rPr>
          <w:b/>
          <w:bCs/>
          <w:sz w:val="28"/>
          <w:szCs w:val="28"/>
        </w:rPr>
        <w:t>1. ¿Qué ventajas tiene trabajar con tablero visual?</w:t>
      </w:r>
    </w:p>
    <w:p w14:paraId="7FD3127E" w14:textId="77777777" w:rsidR="008C3DC4" w:rsidRPr="008C3DC4" w:rsidRDefault="008C3DC4" w:rsidP="008C3DC4">
      <w:pPr>
        <w:jc w:val="both"/>
      </w:pPr>
      <w:r w:rsidRPr="008C3DC4">
        <w:t xml:space="preserve">La implementación de un tablero visual (como Kanban o Scrum Board) proporciona una </w:t>
      </w:r>
      <w:r w:rsidRPr="008C3DC4">
        <w:rPr>
          <w:b/>
          <w:bCs/>
        </w:rPr>
        <w:t>transparencia operativa</w:t>
      </w:r>
      <w:r w:rsidRPr="008C3DC4">
        <w:t xml:space="preserve"> inmediata. Su principal ventaja es la capacidad de </w:t>
      </w:r>
      <w:r w:rsidRPr="008C3DC4">
        <w:rPr>
          <w:b/>
          <w:bCs/>
        </w:rPr>
        <w:t>detectar cuellos de botella y bloqueos al instante</w:t>
      </w:r>
      <w:r w:rsidRPr="008C3DC4">
        <w:t>, permitiendo que el equipo reaccione sin demoras. Además, actúa como una "fuente única de verdad" que asegura que todos los integrantes comprendan el flujo de trabajo actual, eliminando la dependencia de reuniones de estado innecesarias y optimizando la comunicación asincrónica.</w:t>
      </w:r>
    </w:p>
    <w:p w14:paraId="5F79569F" w14:textId="77777777" w:rsidR="008C3DC4" w:rsidRPr="008C3DC4" w:rsidRDefault="008C3DC4" w:rsidP="008C3DC4">
      <w:pPr>
        <w:jc w:val="both"/>
        <w:rPr>
          <w:b/>
          <w:bCs/>
          <w:sz w:val="28"/>
          <w:szCs w:val="28"/>
        </w:rPr>
      </w:pPr>
      <w:r w:rsidRPr="008C3DC4">
        <w:rPr>
          <w:b/>
          <w:bCs/>
          <w:sz w:val="28"/>
          <w:szCs w:val="28"/>
        </w:rPr>
        <w:t>2. ¿Qué ocurre si una tarea se queda en revisión?</w:t>
      </w:r>
    </w:p>
    <w:p w14:paraId="4CFCEC80" w14:textId="77777777" w:rsidR="008C3DC4" w:rsidRPr="008C3DC4" w:rsidRDefault="008C3DC4" w:rsidP="008C3DC4">
      <w:pPr>
        <w:jc w:val="both"/>
      </w:pPr>
      <w:r w:rsidRPr="008C3DC4">
        <w:t xml:space="preserve">Una tarea estancada en la columna de revisión representa </w:t>
      </w:r>
      <w:r w:rsidRPr="008C3DC4">
        <w:rPr>
          <w:b/>
          <w:bCs/>
        </w:rPr>
        <w:t>Trabajo en Progreso (WIP) no finalizado</w:t>
      </w:r>
      <w:r w:rsidRPr="008C3DC4">
        <w:t>, lo cual se traduce en desperdicio de recursos hasta que se obtiene la aprobación final. Este estancamiento provoca un efecto dominó que genera retrasos en la entrega del incremento de producto y aumenta exponencialmente el riesgo de errores. La falta de una validación oportuna rompe el ciclo de retroalimentación, comprometiendo la calidad técnica y la alineación con los requisitos del cliente.</w:t>
      </w:r>
    </w:p>
    <w:p w14:paraId="1E09C311" w14:textId="77777777" w:rsidR="008C3DC4" w:rsidRPr="008C3DC4" w:rsidRDefault="008C3DC4" w:rsidP="008C3DC4">
      <w:pPr>
        <w:jc w:val="both"/>
        <w:rPr>
          <w:b/>
          <w:bCs/>
          <w:sz w:val="28"/>
          <w:szCs w:val="28"/>
        </w:rPr>
      </w:pPr>
      <w:r w:rsidRPr="008C3DC4">
        <w:rPr>
          <w:b/>
          <w:bCs/>
          <w:sz w:val="28"/>
          <w:szCs w:val="28"/>
        </w:rPr>
        <w:t>3. ¿Cómo ayuda Scrum a organizar el trabajo?</w:t>
      </w:r>
    </w:p>
    <w:p w14:paraId="01C470F1" w14:textId="77777777" w:rsidR="008C3DC4" w:rsidRDefault="008C3DC4" w:rsidP="008C3DC4">
      <w:pPr>
        <w:jc w:val="both"/>
      </w:pPr>
      <w:r w:rsidRPr="008C3DC4">
        <w:t xml:space="preserve">Scrum funciona como un catalizador que </w:t>
      </w:r>
      <w:r w:rsidRPr="008C3DC4">
        <w:rPr>
          <w:b/>
          <w:bCs/>
        </w:rPr>
        <w:t>estructura el caos</w:t>
      </w:r>
      <w:r w:rsidRPr="008C3DC4">
        <w:t xml:space="preserve"> inherente a los proyectos complejos mediante la implementación de ciclos iterativos cortos denominados </w:t>
      </w:r>
      <w:proofErr w:type="spellStart"/>
      <w:r w:rsidRPr="008C3DC4">
        <w:rPr>
          <w:b/>
          <w:bCs/>
        </w:rPr>
        <w:t>Sprints</w:t>
      </w:r>
      <w:proofErr w:type="spellEnd"/>
      <w:r w:rsidRPr="008C3DC4">
        <w:t xml:space="preserve">. Al establecer prioridades claras y objetivos manejables, este marco de trabajo fomenta una cultura de </w:t>
      </w:r>
      <w:r w:rsidRPr="008C3DC4">
        <w:rPr>
          <w:b/>
          <w:bCs/>
        </w:rPr>
        <w:t>mejora continua</w:t>
      </w:r>
      <w:r w:rsidRPr="008C3DC4">
        <w:t>. El resultado es un equipo altamente enfocado que garantiza la entrega de software funcional y de alto valor en periodos de tiempo reducidos, permitiendo una adaptabilidad constante a los cambios.</w:t>
      </w:r>
    </w:p>
    <w:p w14:paraId="7EAFE80A" w14:textId="5D6B8B1B" w:rsidR="008C3DC4" w:rsidRPr="008C3DC4" w:rsidRDefault="008C3DC4" w:rsidP="008C3DC4">
      <w:pPr>
        <w:jc w:val="both"/>
      </w:pPr>
      <w:r w:rsidRPr="008C3DC4">
        <w:rPr>
          <w:b/>
          <w:bCs/>
          <w:sz w:val="28"/>
          <w:szCs w:val="28"/>
        </w:rPr>
        <w:t>4. ¿Qué pasaría sin roles definidos?</w:t>
      </w:r>
    </w:p>
    <w:p w14:paraId="3D65B5DA" w14:textId="77777777" w:rsidR="008C3DC4" w:rsidRPr="008C3DC4" w:rsidRDefault="008C3DC4" w:rsidP="008C3DC4">
      <w:pPr>
        <w:jc w:val="both"/>
      </w:pPr>
      <w:r w:rsidRPr="008C3DC4">
        <w:lastRenderedPageBreak/>
        <w:t xml:space="preserve">La ausencia de una estructura de roles clara es uno de los mayores riesgos para cualquier proyecto. Sin un </w:t>
      </w:r>
      <w:proofErr w:type="spellStart"/>
      <w:r w:rsidRPr="008C3DC4">
        <w:rPr>
          <w:b/>
          <w:bCs/>
        </w:rPr>
        <w:t>Product</w:t>
      </w:r>
      <w:proofErr w:type="spellEnd"/>
      <w:r w:rsidRPr="008C3DC4">
        <w:rPr>
          <w:b/>
          <w:bCs/>
        </w:rPr>
        <w:t xml:space="preserve"> Owner</w:t>
      </w:r>
      <w:r w:rsidRPr="008C3DC4">
        <w:t xml:space="preserve"> que defina la visión del producto y un </w:t>
      </w:r>
      <w:r w:rsidRPr="008C3DC4">
        <w:rPr>
          <w:b/>
          <w:bCs/>
        </w:rPr>
        <w:t xml:space="preserve">Scrum </w:t>
      </w:r>
      <w:proofErr w:type="gramStart"/>
      <w:r w:rsidRPr="008C3DC4">
        <w:rPr>
          <w:b/>
          <w:bCs/>
        </w:rPr>
        <w:t>Master</w:t>
      </w:r>
      <w:proofErr w:type="gramEnd"/>
      <w:r w:rsidRPr="008C3DC4">
        <w:t xml:space="preserve"> que facilite el proceso y elimine impedimentos, el equipo pierde el rumbo estratégico. Las decisiones se vuelven lentas y burocráticas, y los obstáculos técnicos o logísticos tienden a volverse crónicos al no haber un responsable directo de su resolución. En última instancia, la falta de roles definidos conduce a la desarticulación del equipo y al incumplimiento de los objetivos.</w:t>
      </w:r>
    </w:p>
    <w:p w14:paraId="01FE4D88" w14:textId="77777777" w:rsidR="008C3DC4" w:rsidRPr="008C3DC4" w:rsidRDefault="008C3DC4" w:rsidP="008C3DC4">
      <w:pPr>
        <w:jc w:val="both"/>
      </w:pPr>
      <w:r w:rsidRPr="008C3DC4">
        <w:pict w14:anchorId="0835A658">
          <v:rect id="_x0000_i1056" style="width:0;height:1.5pt" o:hralign="center" o:hrstd="t" o:hr="t" fillcolor="#a0a0a0" stroked="f"/>
        </w:pict>
      </w:r>
    </w:p>
    <w:p w14:paraId="13F10C03" w14:textId="77777777" w:rsidR="008C3DC4" w:rsidRPr="008C3DC4" w:rsidRDefault="008C3DC4" w:rsidP="008C3DC4">
      <w:pPr>
        <w:jc w:val="both"/>
        <w:rPr>
          <w:b/>
          <w:bCs/>
          <w:sz w:val="28"/>
          <w:szCs w:val="28"/>
        </w:rPr>
      </w:pPr>
      <w:r w:rsidRPr="008C3DC4">
        <w:rPr>
          <w:b/>
          <w:bCs/>
          <w:sz w:val="28"/>
          <w:szCs w:val="28"/>
        </w:rPr>
        <w:t>Conclusión</w:t>
      </w:r>
    </w:p>
    <w:p w14:paraId="21668C03" w14:textId="77777777" w:rsidR="008C3DC4" w:rsidRPr="008C3DC4" w:rsidRDefault="008C3DC4" w:rsidP="008C3DC4">
      <w:pPr>
        <w:jc w:val="both"/>
      </w:pPr>
      <w:r w:rsidRPr="008C3DC4">
        <w:t>El análisis realizado demuestra que la agilidad no depende solo de las herramientas, sino de la disciplina en el flujo de trabajo y la claridad en las responsabilidades. El uso correcto de estos elementos es lo que diferencia un proyecto exitoso de uno desorganizado.</w:t>
      </w:r>
    </w:p>
    <w:p w14:paraId="55807AFD" w14:textId="1B88B5E9" w:rsidR="008C3DC4" w:rsidRDefault="00B2135A">
      <w:r w:rsidRPr="008C3DC4">
        <w:pict w14:anchorId="67C8C05E">
          <v:rect id="_x0000_i1061" style="width:0;height:1.5pt" o:hralign="center" o:hrstd="t" o:hr="t" fillcolor="#a0a0a0" stroked="f"/>
        </w:pict>
      </w:r>
    </w:p>
    <w:p w14:paraId="66C3D5E4" w14:textId="73A9A864" w:rsidR="00B2135A" w:rsidRPr="008C3DC4" w:rsidRDefault="00B2135A" w:rsidP="00B2135A">
      <w:pPr>
        <w:jc w:val="both"/>
        <w:rPr>
          <w:b/>
          <w:bCs/>
          <w:sz w:val="28"/>
          <w:szCs w:val="28"/>
        </w:rPr>
      </w:pPr>
      <w:proofErr w:type="gramStart"/>
      <w:r>
        <w:rPr>
          <w:b/>
          <w:bCs/>
          <w:sz w:val="28"/>
          <w:szCs w:val="28"/>
        </w:rPr>
        <w:t>Evidencias a Entregar</w:t>
      </w:r>
      <w:proofErr w:type="gramEnd"/>
    </w:p>
    <w:p w14:paraId="643CC7E1" w14:textId="268C1095" w:rsidR="00E05651" w:rsidRDefault="00E05651">
      <w:r w:rsidRPr="00E05651">
        <w:drawing>
          <wp:inline distT="0" distB="0" distL="0" distR="0" wp14:anchorId="1889FC2F" wp14:editId="5855F657">
            <wp:extent cx="5612130" cy="1610995"/>
            <wp:effectExtent l="0" t="0" r="7620" b="8255"/>
            <wp:docPr id="1518605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5948" name=""/>
                    <pic:cNvPicPr/>
                  </pic:nvPicPr>
                  <pic:blipFill>
                    <a:blip r:embed="rId4"/>
                    <a:stretch>
                      <a:fillRect/>
                    </a:stretch>
                  </pic:blipFill>
                  <pic:spPr>
                    <a:xfrm>
                      <a:off x="0" y="0"/>
                      <a:ext cx="5612130" cy="1610995"/>
                    </a:xfrm>
                    <a:prstGeom prst="rect">
                      <a:avLst/>
                    </a:prstGeom>
                  </pic:spPr>
                </pic:pic>
              </a:graphicData>
            </a:graphic>
          </wp:inline>
        </w:drawing>
      </w:r>
    </w:p>
    <w:p w14:paraId="3F7DB92B" w14:textId="6664F3B3" w:rsidR="00E05651" w:rsidRDefault="00E05651">
      <w:r w:rsidRPr="00E05651">
        <w:drawing>
          <wp:inline distT="0" distB="0" distL="0" distR="0" wp14:anchorId="330FAFBE" wp14:editId="31690FB3">
            <wp:extent cx="5612130" cy="2538095"/>
            <wp:effectExtent l="0" t="0" r="7620" b="0"/>
            <wp:docPr id="76275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57032" name=""/>
                    <pic:cNvPicPr/>
                  </pic:nvPicPr>
                  <pic:blipFill>
                    <a:blip r:embed="rId5"/>
                    <a:stretch>
                      <a:fillRect/>
                    </a:stretch>
                  </pic:blipFill>
                  <pic:spPr>
                    <a:xfrm>
                      <a:off x="0" y="0"/>
                      <a:ext cx="5612130" cy="2538095"/>
                    </a:xfrm>
                    <a:prstGeom prst="rect">
                      <a:avLst/>
                    </a:prstGeom>
                  </pic:spPr>
                </pic:pic>
              </a:graphicData>
            </a:graphic>
          </wp:inline>
        </w:drawing>
      </w:r>
    </w:p>
    <w:p w14:paraId="54D6EB92" w14:textId="1C85B840" w:rsidR="00B2135A" w:rsidRDefault="00E05651">
      <w:r w:rsidRPr="00E05651">
        <w:lastRenderedPageBreak/>
        <w:drawing>
          <wp:inline distT="0" distB="0" distL="0" distR="0" wp14:anchorId="50FA2B6B" wp14:editId="29310459">
            <wp:extent cx="5612130" cy="1872615"/>
            <wp:effectExtent l="0" t="0" r="7620" b="0"/>
            <wp:docPr id="1257747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47911" name=""/>
                    <pic:cNvPicPr/>
                  </pic:nvPicPr>
                  <pic:blipFill>
                    <a:blip r:embed="rId6"/>
                    <a:stretch>
                      <a:fillRect/>
                    </a:stretch>
                  </pic:blipFill>
                  <pic:spPr>
                    <a:xfrm>
                      <a:off x="0" y="0"/>
                      <a:ext cx="5612130" cy="1872615"/>
                    </a:xfrm>
                    <a:prstGeom prst="rect">
                      <a:avLst/>
                    </a:prstGeom>
                  </pic:spPr>
                </pic:pic>
              </a:graphicData>
            </a:graphic>
          </wp:inline>
        </w:drawing>
      </w:r>
      <w:r w:rsidR="00B2135A" w:rsidRPr="00B2135A">
        <w:drawing>
          <wp:inline distT="0" distB="0" distL="0" distR="0" wp14:anchorId="5A28CC13" wp14:editId="543B38CC">
            <wp:extent cx="5612130" cy="1431290"/>
            <wp:effectExtent l="0" t="0" r="7620" b="0"/>
            <wp:docPr id="622927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27887" name=""/>
                    <pic:cNvPicPr/>
                  </pic:nvPicPr>
                  <pic:blipFill>
                    <a:blip r:embed="rId7"/>
                    <a:stretch>
                      <a:fillRect/>
                    </a:stretch>
                  </pic:blipFill>
                  <pic:spPr>
                    <a:xfrm>
                      <a:off x="0" y="0"/>
                      <a:ext cx="5612130" cy="1431290"/>
                    </a:xfrm>
                    <a:prstGeom prst="rect">
                      <a:avLst/>
                    </a:prstGeom>
                  </pic:spPr>
                </pic:pic>
              </a:graphicData>
            </a:graphic>
          </wp:inline>
        </w:drawing>
      </w:r>
    </w:p>
    <w:sectPr w:rsidR="00B213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DC4"/>
    <w:rsid w:val="00513E06"/>
    <w:rsid w:val="008C3DC4"/>
    <w:rsid w:val="00B2135A"/>
    <w:rsid w:val="00E056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96ADB"/>
  <w15:chartTrackingRefBased/>
  <w15:docId w15:val="{785B84F5-F59C-444A-9F9D-739CF3E87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3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3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3D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3D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3D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3D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3D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3D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3D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3D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3D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3D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3D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3D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3D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3D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3D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3DC4"/>
    <w:rPr>
      <w:rFonts w:eastAsiaTheme="majorEastAsia" w:cstheme="majorBidi"/>
      <w:color w:val="272727" w:themeColor="text1" w:themeTint="D8"/>
    </w:rPr>
  </w:style>
  <w:style w:type="paragraph" w:styleId="Ttulo">
    <w:name w:val="Title"/>
    <w:basedOn w:val="Normal"/>
    <w:next w:val="Normal"/>
    <w:link w:val="TtuloCar"/>
    <w:uiPriority w:val="10"/>
    <w:qFormat/>
    <w:rsid w:val="008C3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3D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3D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3D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3DC4"/>
    <w:pPr>
      <w:spacing w:before="160"/>
      <w:jc w:val="center"/>
    </w:pPr>
    <w:rPr>
      <w:i/>
      <w:iCs/>
      <w:color w:val="404040" w:themeColor="text1" w:themeTint="BF"/>
    </w:rPr>
  </w:style>
  <w:style w:type="character" w:customStyle="1" w:styleId="CitaCar">
    <w:name w:val="Cita Car"/>
    <w:basedOn w:val="Fuentedeprrafopredeter"/>
    <w:link w:val="Cita"/>
    <w:uiPriority w:val="29"/>
    <w:rsid w:val="008C3DC4"/>
    <w:rPr>
      <w:i/>
      <w:iCs/>
      <w:color w:val="404040" w:themeColor="text1" w:themeTint="BF"/>
    </w:rPr>
  </w:style>
  <w:style w:type="paragraph" w:styleId="Prrafodelista">
    <w:name w:val="List Paragraph"/>
    <w:basedOn w:val="Normal"/>
    <w:uiPriority w:val="34"/>
    <w:qFormat/>
    <w:rsid w:val="008C3DC4"/>
    <w:pPr>
      <w:ind w:left="720"/>
      <w:contextualSpacing/>
    </w:pPr>
  </w:style>
  <w:style w:type="character" w:styleId="nfasisintenso">
    <w:name w:val="Intense Emphasis"/>
    <w:basedOn w:val="Fuentedeprrafopredeter"/>
    <w:uiPriority w:val="21"/>
    <w:qFormat/>
    <w:rsid w:val="008C3DC4"/>
    <w:rPr>
      <w:i/>
      <w:iCs/>
      <w:color w:val="0F4761" w:themeColor="accent1" w:themeShade="BF"/>
    </w:rPr>
  </w:style>
  <w:style w:type="paragraph" w:styleId="Citadestacada">
    <w:name w:val="Intense Quote"/>
    <w:basedOn w:val="Normal"/>
    <w:next w:val="Normal"/>
    <w:link w:val="CitadestacadaCar"/>
    <w:uiPriority w:val="30"/>
    <w:qFormat/>
    <w:rsid w:val="008C3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3DC4"/>
    <w:rPr>
      <w:i/>
      <w:iCs/>
      <w:color w:val="0F4761" w:themeColor="accent1" w:themeShade="BF"/>
    </w:rPr>
  </w:style>
  <w:style w:type="character" w:styleId="Referenciaintensa">
    <w:name w:val="Intense Reference"/>
    <w:basedOn w:val="Fuentedeprrafopredeter"/>
    <w:uiPriority w:val="32"/>
    <w:qFormat/>
    <w:rsid w:val="008C3D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448</Words>
  <Characters>2470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Arango Quintero</dc:creator>
  <cp:keywords/>
  <dc:description/>
  <cp:lastModifiedBy>Santiago  Arango Quintero</cp:lastModifiedBy>
  <cp:revision>1</cp:revision>
  <dcterms:created xsi:type="dcterms:W3CDTF">2026-02-22T23:36:00Z</dcterms:created>
  <dcterms:modified xsi:type="dcterms:W3CDTF">2026-02-23T00:04:00Z</dcterms:modified>
</cp:coreProperties>
</file>