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&amp; Cảnh báo Rủi ro Pháp lý</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Hằng ngày tìm kiếm các tin tức và quy định pháp luật mới nhất về thuế, hóa đơn điện tử, quản trị rủi ro doanh nghiệp trên Internet. Tổng hợp các điểm mới, thời hạn thi hành và cảnh báo các rủi ro pháp lý cần tránh.</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24/10/2026 19:31:16</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Lãnh đạo,</w:t>
      </w:r>
    </w:p>
    <w:p>
      <w:r>
        <w:rPr>
          <w:rFonts w:ascii="Times New Roman" w:hAnsi="Times New Roman"/>
          <w:sz w:val="22"/>
        </w:rPr>
        <w:t>Tôi, Thư ký Thạch Sanh, xin trân trọng báo cáo tổng hợp tin tức và cảnh báo rủi ro pháp lý dựa trên dữ liệu tìm kiếm mới nhất vào ngày 24/10/2026.</w:t>
      </w:r>
    </w:p>
    <w:p>
      <w:r>
        <w:rPr>
          <w:rFonts w:ascii="Times New Roman" w:hAnsi="Times New Roman"/>
          <w:sz w:val="22"/>
        </w:rPr>
        <w:t>---</w:t>
      </w:r>
    </w:p>
    <w:p>
      <w:r>
        <w:rPr>
          <w:rFonts w:ascii="Times New Roman" w:hAnsi="Times New Roman"/>
          <w:b/>
          <w:sz w:val="23"/>
        </w:rPr>
        <w:t>**BÁO CÁO CẢNH BÁO RỦI RO PHÁP LÝ: XU HƯỚNG SIẾT CHẶT KỶ CƯƠNG QUẢN LÝ VÀ YÊU CẦU CHỦ ĐỘNG PHÒNG NGỪA RỦI RO TRONG DOANH NGHIỆP**</w:t>
      </w:r>
    </w:p>
    <w:p>
      <w:r>
        <w:rPr>
          <w:rFonts w:ascii="Times New Roman" w:hAnsi="Times New Roman"/>
          <w:sz w:val="22"/>
        </w:rPr>
        <w:t>**1. TỔNG QUAN TÌNH HÌNH &amp; BỐI CẢNH MỚI NHẤT**</w:t>
      </w:r>
    </w:p>
    <w:p>
      <w:r>
        <w:rPr>
          <w:rFonts w:ascii="Times New Roman" w:hAnsi="Times New Roman"/>
          <w:sz w:val="22"/>
        </w:rPr>
        <w:t>Tình hình pháp luật gần đây cho thấy một xu hướng rõ rệt về việc siết chặt kỷ cương quản lý, tăng cường trách nhiệm giải trình và giảm thiểu sự "linh hoạt quá mức" trong việc áp dụng pháp luật. Các cơ quan quản lý đang tập trung kiểm tra, giám sát chặt chẽ hơn tại nhiều lĩnh vực nhạy cảm của doanh nghiệp. Đồng thời, các chuyên gia pháp lý cũng liên tục nhấn mạnh tầm quan trọng của việc phòng ngừa rủi ro pháp lý sớm như một nền tảng cốt lõi của quản trị doanh nghiệp hiện đại, thay vì chỉ giải quyết tranh chấp khi đã xảy ra. Bối cảnh này đòi hỏi các doanh nghiệp và người nộp thuế phải nâng cao ý thức tuân thủ và chủ động trong công tác quản trị rủi ro pháp lý để đảm bảo hoạt động bền vững.</w:t>
      </w:r>
    </w:p>
    <w:p>
      <w:r>
        <w:rPr>
          <w:rFonts w:ascii="Times New Roman" w:hAnsi="Times New Roman"/>
          <w:sz w:val="22"/>
        </w:rPr>
        <w:t>**2. CÁC NỘI DUNG CHÍNH / ĐIỂM MỚI QUAN TRỌNG**</w:t>
      </w:r>
    </w:p>
    <w:p>
      <w:r>
        <w:rPr>
          <w:rFonts w:ascii="Times New Roman" w:hAnsi="Times New Roman"/>
          <w:sz w:val="22"/>
        </w:rPr>
        <w:t>Dựa trên các nguồn tin tức cập nhật, các điểm chính cần lưu ý bao gồm:</w:t>
      </w:r>
    </w:p>
    <w:p>
      <w:pPr>
        <w:ind w:left="360"/>
      </w:pPr>
      <w:r>
        <w:rPr>
          <w:rFonts w:ascii="Times New Roman" w:hAnsi="Times New Roman"/>
          <w:sz w:val="22"/>
        </w:rPr>
        <w:t>•   **2.1. Xu hướng siết chặt kỷ cương quản lý và tăng cường trách nhiệm:**</w:t>
      </w:r>
    </w:p>
    <w:p>
      <w:pPr>
        <w:ind w:left="360"/>
      </w:pPr>
      <w:r>
        <w:rPr>
          <w:rFonts w:ascii="Times New Roman" w:hAnsi="Times New Roman"/>
          <w:sz w:val="22"/>
        </w:rPr>
        <w:t>•   **Điểm mới:** Tuần thứ 3 năm 2025 (theo thông tin từ ILPAI) đã ghi nhận xu hướng chung là siết chặt kỷ cương, tăng tính trách nhiệm và giảm tối đa việc "linh hoạt quá mức" trong áp dụng pháp luật. Điều này cho thấy một sự chuyển dịch mạnh mẽ trong cách thức quản lý và thực thi pháp luật của các cơ quan nhà nước.</w:t>
      </w:r>
    </w:p>
    <w:p>
      <w:pPr>
        <w:ind w:left="360"/>
      </w:pPr>
      <w:r>
        <w:rPr>
          <w:rFonts w:ascii="Times New Roman" w:hAnsi="Times New Roman"/>
          <w:sz w:val="22"/>
        </w:rPr>
        <w:t>•   **Mốc thời gian:** Xu hướng này được ghi nhận từ tuần thứ 3 năm 2025 và dự báo sẽ tiếp tục được duy trì, thậm chí tăng cường trong tương lai.</w:t>
      </w:r>
    </w:p>
    <w:p>
      <w:pPr>
        <w:ind w:left="360"/>
      </w:pPr>
      <w:r>
        <w:rPr>
          <w:rFonts w:ascii="Times New Roman" w:hAnsi="Times New Roman"/>
          <w:sz w:val="22"/>
        </w:rPr>
        <w:t>•   **2.2. Lĩnh vực trọng tâm kiểm tra, giám sát:**</w:t>
      </w:r>
    </w:p>
    <w:p>
      <w:pPr>
        <w:ind w:left="360"/>
      </w:pPr>
      <w:r>
        <w:rPr>
          <w:rFonts w:ascii="Times New Roman" w:hAnsi="Times New Roman"/>
          <w:sz w:val="22"/>
        </w:rPr>
        <w:t>•   **Điểm mới:** Các hoạt động kiểm tra, thanh tra của cơ quan chức năng đang tập trung vào những lĩnh vực được đánh giá là nhạy cảm và tiềm ẩn nhiều rủi ro.</w:t>
      </w:r>
    </w:p>
    <w:p>
      <w:pPr>
        <w:ind w:left="360"/>
      </w:pPr>
      <w:r>
        <w:rPr>
          <w:rFonts w:ascii="Times New Roman" w:hAnsi="Times New Roman"/>
          <w:sz w:val="22"/>
        </w:rPr>
        <w:t>•   **Các lĩnh vực cụ thể:**</w:t>
      </w:r>
    </w:p>
    <w:p>
      <w:pPr>
        <w:ind w:left="360"/>
      </w:pPr>
      <w:r>
        <w:rPr>
          <w:rFonts w:ascii="Times New Roman" w:hAnsi="Times New Roman"/>
          <w:sz w:val="22"/>
        </w:rPr>
        <w:t>•   **Thuế:** Bao gồm các quy định về kê khai, nộp thuế, hoàn thuế, sử dụng hóa đơn điện tử.</w:t>
      </w:r>
    </w:p>
    <w:p>
      <w:pPr>
        <w:ind w:left="360"/>
      </w:pPr>
      <w:r>
        <w:rPr>
          <w:rFonts w:ascii="Times New Roman" w:hAnsi="Times New Roman"/>
          <w:sz w:val="22"/>
        </w:rPr>
        <w:t>•   **Kế toán:** Đảm bảo tính minh bạch, chính xác của sổ sách, báo cáo tài chính.</w:t>
      </w:r>
    </w:p>
    <w:p>
      <w:pPr>
        <w:ind w:left="360"/>
      </w:pPr>
      <w:r>
        <w:rPr>
          <w:rFonts w:ascii="Times New Roman" w:hAnsi="Times New Roman"/>
          <w:sz w:val="22"/>
        </w:rPr>
        <w:t>•   **Điều kiện kinh doanh:** Rà soát việc tuân thủ các giấy phép, điều kiện hoạt động theo quy định pháp luật.</w:t>
      </w:r>
    </w:p>
    <w:p>
      <w:pPr>
        <w:ind w:left="360"/>
      </w:pPr>
      <w:r>
        <w:rPr>
          <w:rFonts w:ascii="Times New Roman" w:hAnsi="Times New Roman"/>
          <w:sz w:val="22"/>
        </w:rPr>
        <w:t>•   **Đất đai - Xây dựng:** Kiểm tra việc sử dụng đất, giấy phép xây dựng, quy hoạch.</w:t>
      </w:r>
    </w:p>
    <w:p>
      <w:pPr>
        <w:ind w:left="360"/>
      </w:pPr>
      <w:r>
        <w:rPr>
          <w:rFonts w:ascii="Times New Roman" w:hAnsi="Times New Roman"/>
          <w:sz w:val="22"/>
        </w:rPr>
        <w:t>•   **Môi trường:** Tuân thủ các quy định về bảo vệ môi trường, xử lý chất thải.</w:t>
      </w:r>
    </w:p>
    <w:p>
      <w:pPr>
        <w:ind w:left="360"/>
      </w:pPr>
      <w:r>
        <w:rPr>
          <w:rFonts w:ascii="Times New Roman" w:hAnsi="Times New Roman"/>
          <w:sz w:val="22"/>
        </w:rPr>
        <w:t>•   **Lao động:** Đảm bảo quyền lợi người lao động, tuân thủ hợp đồng lao động, bảo hiểm xã hội.</w:t>
      </w:r>
    </w:p>
    <w:p>
      <w:pPr>
        <w:ind w:left="360"/>
      </w:pPr>
      <w:r>
        <w:rPr>
          <w:rFonts w:ascii="Times New Roman" w:hAnsi="Times New Roman"/>
          <w:sz w:val="22"/>
        </w:rPr>
        <w:t>•   **2.3. Tầm quan trọng của phòng ngừa rủi ro pháp lý sớm:**</w:t>
      </w:r>
    </w:p>
    <w:p>
      <w:pPr>
        <w:ind w:left="360"/>
      </w:pPr>
      <w:r>
        <w:rPr>
          <w:rFonts w:ascii="Times New Roman" w:hAnsi="Times New Roman"/>
          <w:sz w:val="22"/>
        </w:rPr>
        <w:t>•   **Điểm mới:** Luật sư Nguyễn Duy Lãm, Chủ tịch Hiệp hội Pháp chế Doanh nghiệp Việt Nam, đã cảnh báo rằng phần lớn doanh nghiệp chỉ tìm đến luật sư khi tranh chấp đã xảy ra, trong khi công tác phòng ngừa rủi ro pháp lý – nền tảng của quản trị hiện đại – chưa được quan tâm đúng mức.</w:t>
      </w:r>
    </w:p>
    <w:p>
      <w:pPr>
        <w:ind w:left="360"/>
      </w:pPr>
      <w:r>
        <w:rPr>
          <w:rFonts w:ascii="Times New Roman" w:hAnsi="Times New Roman"/>
          <w:sz w:val="22"/>
        </w:rPr>
        <w:t>•   **Ý nghĩa:** Nhấn mạnh sự cần thiết của việc chuyển đổi tư duy từ bị động sang chủ động trong quản trị rủi ro pháp lý để nâng cao hiệu quả tuân thủ pháp luật và tránh các hệ lụy không đáng có.</w:t>
      </w:r>
    </w:p>
    <w:p>
      <w:r>
        <w:rPr>
          <w:rFonts w:ascii="Times New Roman" w:hAnsi="Times New Roman"/>
          <w:sz w:val="22"/>
        </w:rPr>
        <w:t>**3. ĐÁNH GIÁ TÁC ĐỘNG ĐỐI VỚI DOANH NGHIỆP &amp; NGƯỜI NỘP THUẾ**</w:t>
      </w:r>
    </w:p>
    <w:p>
      <w:r>
        <w:rPr>
          <w:rFonts w:ascii="Times New Roman" w:hAnsi="Times New Roman"/>
          <w:sz w:val="22"/>
        </w:rPr>
        <w:t>Các xu hướng và cảnh báo trên có tác động sâu rộng đến hoạt động của doanh nghiệp và người nộp thuế:</w:t>
      </w:r>
    </w:p>
    <w:p>
      <w:pPr>
        <w:ind w:left="360"/>
      </w:pPr>
      <w:r>
        <w:rPr>
          <w:rFonts w:ascii="Times New Roman" w:hAnsi="Times New Roman"/>
          <w:sz w:val="22"/>
        </w:rPr>
        <w:t>•   **Tăng áp lực tuân thủ:** Doanh nghiệp phải đối mặt với yêu cầu tuân thủ pháp luật ngày càng chặt chẽ hơn, đặc biệt trong các lĩnh vực trọng tâm như thuế, kế toán. Mọi sai sót, dù nhỏ, cũng có thể bị phát hiện và xử lý nghiêm minh.</w:t>
      </w:r>
    </w:p>
    <w:p>
      <w:pPr>
        <w:ind w:left="360"/>
      </w:pPr>
      <w:r>
        <w:rPr>
          <w:rFonts w:ascii="Times New Roman" w:hAnsi="Times New Roman"/>
          <w:sz w:val="22"/>
        </w:rPr>
        <w:t>•   **Gia tăng rủi ro pháp lý nếu không chủ động:** Việc thiếu quan tâm đến công tác phòng ngừa rủi ro pháp lý sẽ khiến doanh nghiệp dễ vướng vào các tranh chấp, bị xử phạt hành chính, thậm chí là hình sự, gây thiệt hại về tài chính, uy tín và gián đoạn hoạt động kinh doanh.</w:t>
      </w:r>
    </w:p>
    <w:p>
      <w:pPr>
        <w:ind w:left="360"/>
      </w:pPr>
      <w:r>
        <w:rPr>
          <w:rFonts w:ascii="Times New Roman" w:hAnsi="Times New Roman"/>
          <w:sz w:val="22"/>
        </w:rPr>
        <w:t>•   **Yêu cầu nâng cao năng lực quản trị nội bộ:** Doanh nghiệp cần xây dựng và hoàn thiện hệ thống kiểm soát nội bộ, quy trình vận hành, đặc biệt là trong các bộ phận tài chính, kế toán, pháp chế, nhân sự để đảm bảo tuân thủ.</w:t>
      </w:r>
    </w:p>
    <w:p>
      <w:pPr>
        <w:ind w:left="360"/>
      </w:pPr>
      <w:r>
        <w:rPr>
          <w:rFonts w:ascii="Times New Roman" w:hAnsi="Times New Roman"/>
          <w:sz w:val="22"/>
        </w:rPr>
        <w:t>•   **Chi phí tuân thủ có thể tăng:** Để đáp ứng yêu cầu mới, doanh nghiệp có thể cần đầu tư thêm vào hệ thống phần mềm, đào tạo nhân sự, hoặc thuê tư vấn pháp lý chuyên nghiệp, dẫn đến tăng chi phí hoạt động.</w:t>
      </w:r>
    </w:p>
    <w:p>
      <w:r>
        <w:rPr>
          <w:rFonts w:ascii="Times New Roman" w:hAnsi="Times New Roman"/>
          <w:sz w:val="22"/>
        </w:rPr>
        <w:t>**4. KHUYẾN NGHỊ / GIẢI PHÁP HÀNH ĐỘNG HỮU ÍCH DÀNH CHO LÃNH ĐẠO**</w:t>
      </w:r>
    </w:p>
    <w:p>
      <w:r>
        <w:rPr>
          <w:rFonts w:ascii="Times New Roman" w:hAnsi="Times New Roman"/>
          <w:sz w:val="22"/>
        </w:rPr>
        <w:t>Để đối phó hiệu quả với bối cảnh pháp lý hiện tại và tương lai, Lãnh đạo cần xem xét các giải pháp hành động sau:</w:t>
      </w:r>
    </w:p>
    <w:p>
      <w:pPr>
        <w:ind w:left="360"/>
      </w:pPr>
      <w:r>
        <w:rPr>
          <w:rFonts w:ascii="Times New Roman" w:hAnsi="Times New Roman"/>
          <w:sz w:val="22"/>
        </w:rPr>
        <w:t>•   **4.1. Rà soát toàn diện và cập nhật quy trình nội bộ:**</w:t>
      </w:r>
    </w:p>
    <w:p>
      <w:pPr>
        <w:ind w:left="360"/>
      </w:pPr>
      <w:r>
        <w:rPr>
          <w:rFonts w:ascii="Times New Roman" w:hAnsi="Times New Roman"/>
          <w:sz w:val="22"/>
        </w:rPr>
        <w:t>•   Tổ chức rà soát khẩn cấp các quy trình liên quan đến thuế, kế toán, hóa đơn điện tử, điều kiện kinh doanh, hợp đồng lao động, và các quy định môi trường.</w:t>
      </w:r>
    </w:p>
    <w:p>
      <w:pPr>
        <w:ind w:left="360"/>
      </w:pPr>
      <w:r>
        <w:rPr>
          <w:rFonts w:ascii="Times New Roman" w:hAnsi="Times New Roman"/>
          <w:sz w:val="22"/>
        </w:rPr>
        <w:t>•   Đảm bảo các quy trình này tuân thủ tuyệt đối các quy định pháp luật hiện hành và các điểm mới được cập nhật.</w:t>
      </w:r>
    </w:p>
    <w:p>
      <w:pPr>
        <w:ind w:left="360"/>
      </w:pPr>
      <w:r>
        <w:rPr>
          <w:rFonts w:ascii="Times New Roman" w:hAnsi="Times New Roman"/>
          <w:sz w:val="22"/>
        </w:rPr>
        <w:t>•   **4.2. Đầu tư vào công tác quản trị rủi ro pháp lý:**</w:t>
      </w:r>
    </w:p>
    <w:p>
      <w:pPr>
        <w:ind w:left="360"/>
      </w:pPr>
      <w:r>
        <w:rPr>
          <w:rFonts w:ascii="Times New Roman" w:hAnsi="Times New Roman"/>
          <w:sz w:val="22"/>
        </w:rPr>
        <w:t>•   Thiết lập hoặc củng cố bộ phận pháp chế nội bộ hoặc hợp tác chặt chẽ với các công ty luật, chuyên gia pháp lý uy tín để được tư vấn thường xuyên.</w:t>
      </w:r>
    </w:p>
    <w:p>
      <w:pPr>
        <w:ind w:left="360"/>
      </w:pPr>
      <w:r>
        <w:rPr>
          <w:rFonts w:ascii="Times New Roman" w:hAnsi="Times New Roman"/>
          <w:sz w:val="22"/>
        </w:rPr>
        <w:t>•   Xây dựng hệ thống cảnh báo sớm rủi ro pháp lý, chủ động đánh giá và dự báo các nguy cơ tiềm ẩn.</w:t>
      </w:r>
    </w:p>
    <w:p>
      <w:pPr>
        <w:ind w:left="360"/>
      </w:pPr>
      <w:r>
        <w:rPr>
          <w:rFonts w:ascii="Times New Roman" w:hAnsi="Times New Roman"/>
          <w:sz w:val="22"/>
        </w:rPr>
        <w:t>•   **4.3. Nâng cao nhận thức và đào tạo nhân sự:**</w:t>
      </w:r>
    </w:p>
    <w:p>
      <w:pPr>
        <w:ind w:left="360"/>
      </w:pPr>
      <w:r>
        <w:rPr>
          <w:rFonts w:ascii="Times New Roman" w:hAnsi="Times New Roman"/>
          <w:sz w:val="22"/>
        </w:rPr>
        <w:t>•   Tổ chức các buổi tập huấn định kỳ về pháp luật thuế, kế toán, lao động, quản trị rủi ro cho toàn bộ cán bộ quản lý và nhân viên liên quan.</w:t>
      </w:r>
    </w:p>
    <w:p>
      <w:pPr>
        <w:ind w:left="360"/>
      </w:pPr>
      <w:r>
        <w:rPr>
          <w:rFonts w:ascii="Times New Roman" w:hAnsi="Times New Roman"/>
          <w:sz w:val="22"/>
        </w:rPr>
        <w:t>•   Khuyến khích văn hóa tuân thủ pháp luật trong toàn doanh nghiệp.</w:t>
      </w:r>
    </w:p>
    <w:p>
      <w:pPr>
        <w:ind w:left="360"/>
      </w:pPr>
      <w:r>
        <w:rPr>
          <w:rFonts w:ascii="Times New Roman" w:hAnsi="Times New Roman"/>
          <w:sz w:val="22"/>
        </w:rPr>
        <w:t>•   **4.4. Chủ động tìm kiếm tư vấn pháp lý:**</w:t>
      </w:r>
    </w:p>
    <w:p>
      <w:pPr>
        <w:ind w:left="360"/>
      </w:pPr>
      <w:r>
        <w:rPr>
          <w:rFonts w:ascii="Times New Roman" w:hAnsi="Times New Roman"/>
          <w:sz w:val="22"/>
        </w:rPr>
        <w:t>•   Không chờ đến khi phát sinh tranh chấp mới tìm đến luật sư. Hãy chủ động tham vấn ý kiến chuyên gia pháp lý trong quá trình ra quyết định kinh doanh, xây dựng hợp đồng, hoặc khi có bất kỳ thay đổi nào trong hoạt động.</w:t>
      </w:r>
    </w:p>
    <w:p>
      <w:pPr>
        <w:ind w:left="360"/>
      </w:pPr>
      <w:r>
        <w:rPr>
          <w:rFonts w:ascii="Times New Roman" w:hAnsi="Times New Roman"/>
          <w:sz w:val="22"/>
        </w:rPr>
        <w:t>•   **4.5. Theo dõi sát sao các thay đổi pháp luật:**</w:t>
      </w:r>
    </w:p>
    <w:p>
      <w:pPr>
        <w:ind w:left="360"/>
      </w:pPr>
      <w:r>
        <w:rPr>
          <w:rFonts w:ascii="Times New Roman" w:hAnsi="Times New Roman"/>
          <w:sz w:val="22"/>
        </w:rPr>
        <w:t>•   Thiết lập cơ chế cập nhật liên tục các văn bản pháp luật mới, đặc biệt là các quy định về thuế, hóa đơn điện tử, và quản trị doanh nghiệp để kịp thời điều chỉnh hoạt động.</w:t>
      </w:r>
    </w:p>
    <w:p>
      <w:r>
        <w:rPr>
          <w:rFonts w:ascii="Times New Roman" w:hAnsi="Times New Roman"/>
          <w:sz w:val="22"/>
        </w:rPr>
        <w:t>**5. NGUỒN THAM KHẢO CHÍNH**</w:t>
      </w:r>
    </w:p>
    <w:p>
      <w:r>
        <w:rPr>
          <w:rFonts w:ascii="Times New Roman" w:hAnsi="Times New Roman"/>
          <w:sz w:val="22"/>
        </w:rPr>
        <w:t>1.  **Tin Tức Pháp Luật | Cập Nhật Kiến Thức Pháp Lý Mới Nhất - Luật VRI**</w:t>
      </w:r>
    </w:p>
    <w:p>
      <w:pPr>
        <w:ind w:left="360"/>
      </w:pPr>
      <w:r>
        <w:rPr>
          <w:rFonts w:ascii="Times New Roman" w:hAnsi="Times New Roman"/>
          <w:sz w:val="22"/>
        </w:rPr>
        <w:t>•   Đường dẫn: `https://luatvri.vn/tin-tuc/`</w:t>
      </w:r>
    </w:p>
    <w:p>
      <w:r>
        <w:rPr>
          <w:rFonts w:ascii="Times New Roman" w:hAnsi="Times New Roman"/>
          <w:sz w:val="22"/>
        </w:rPr>
        <w:t>2.  **Báo Pháp Luật Việt Nam | Tin tức pháp luật, an ninh, xã hội**</w:t>
      </w:r>
    </w:p>
    <w:p>
      <w:pPr>
        <w:ind w:left="360"/>
      </w:pPr>
      <w:r>
        <w:rPr>
          <w:rFonts w:ascii="Times New Roman" w:hAnsi="Times New Roman"/>
          <w:sz w:val="22"/>
        </w:rPr>
        <w:t>•   Đường dẫn: `https://baophapluat.vn/`</w:t>
      </w:r>
    </w:p>
    <w:p>
      <w:r>
        <w:rPr>
          <w:rFonts w:ascii="Times New Roman" w:hAnsi="Times New Roman"/>
          <w:sz w:val="22"/>
        </w:rPr>
        <w:t>3.  **Điểm tin pháp luật tuần thứ 3 năm 2025: Siết kỷ cương quản lý và dự báo ...**</w:t>
      </w:r>
    </w:p>
    <w:p>
      <w:pPr>
        <w:ind w:left="360"/>
      </w:pPr>
      <w:r>
        <w:rPr>
          <w:rFonts w:ascii="Times New Roman" w:hAnsi="Times New Roman"/>
          <w:sz w:val="22"/>
        </w:rPr>
        <w:t>•   Đường dẫn: `https://ilpai.com/vi/diem-tin-phap-luat-tuan-thu-3-nam-2025-siet-ky-cuong-quan-ly-va-du-bao-rui-ro-phap-ly-tuan-thu-4.html`</w:t>
      </w:r>
    </w:p>
    <w:p>
      <w:r>
        <w:rPr>
          <w:rFonts w:ascii="Times New Roman" w:hAnsi="Times New Roman"/>
          <w:sz w:val="22"/>
        </w:rPr>
        <w:t>4.  **Cảnh báo sớm các rủi ro pháp lý để nâng cao hiệu quả tuân thủ pháp luật**</w:t>
      </w:r>
    </w:p>
    <w:p>
      <w:pPr>
        <w:ind w:left="360"/>
      </w:pPr>
      <w:r>
        <w:rPr>
          <w:rFonts w:ascii="Times New Roman" w:hAnsi="Times New Roman"/>
          <w:sz w:val="22"/>
        </w:rPr>
        <w:t>•   Đường dẫn: `https://hanoimoi.vn/canh-bao-som-cac-rui-ro-phap-ly-de-nang-cao-hieu-qua-tuan-thu-phap-luat-1211119.html`</w:t>
      </w:r>
    </w:p>
    <w:p>
      <w:r>
        <w:rPr>
          <w:rFonts w:ascii="Times New Roman" w:hAnsi="Times New Roman"/>
          <w:sz w:val="22"/>
        </w:rPr>
        <w:t>5.  **Thương Hiệu &amp; Pháp Luật - Tin tức doanh nghiệp, pháp lý, kinh tế 24h**</w:t>
      </w:r>
    </w:p>
    <w:p>
      <w:pPr>
        <w:ind w:left="360"/>
      </w:pPr>
      <w:r>
        <w:rPr>
          <w:rFonts w:ascii="Times New Roman" w:hAnsi="Times New Roman"/>
          <w:sz w:val="22"/>
        </w:rPr>
        <w:t>•   Đường dẫn: `https://thuonghieuvaphapluat.vn/`</w:t>
      </w:r>
    </w:p>
    <w:p>
      <w:r>
        <w:rPr>
          <w:rFonts w:ascii="Times New Roman" w:hAnsi="Times New Roman"/>
          <w:sz w:val="22"/>
        </w:rPr>
        <w:t>6.  **Cảnh báo sớm các rủi ro pháp lý để nâng cao ... - Báo Mới**</w:t>
      </w:r>
    </w:p>
    <w:p>
      <w:pPr>
        <w:ind w:left="360"/>
      </w:pPr>
      <w:r>
        <w:rPr>
          <w:rFonts w:ascii="Times New Roman" w:hAnsi="Times New Roman"/>
          <w:sz w:val="22"/>
        </w:rPr>
        <w:t>•   Đường dẫn: `https://baomoi.com/canh-bao-som-cac-rui-ro-phap-ly-de-nang-cao-hieu-qua-tuan-thu-phap-luat-c55573382.epi`</w:t>
      </w:r>
    </w:p>
    <w:p>
      <w:r>
        <w:rPr>
          <w:rFonts w:ascii="Times New Roman" w:hAnsi="Times New Roman"/>
          <w:sz w:val="22"/>
        </w:rPr>
        <w:t>---</w:t>
      </w:r>
    </w:p>
    <w:p>
      <w:r>
        <w:rPr>
          <w:rFonts w:ascii="Times New Roman" w:hAnsi="Times New Roman"/>
          <w:sz w:val="22"/>
        </w:rPr>
        <w:t>Kính mong Lãnh đạo xem xét và có chỉ đạo kịp thời để đảm bảo doanh nghiệp luôn hoạt động trong khuôn khổ pháp luật và phòng tránh tối đa các rủi ro.</w:t>
      </w:r>
    </w:p>
    <w:p>
      <w:r>
        <w:rPr>
          <w:rFonts w:ascii="Times New Roman" w:hAnsi="Times New Roman"/>
          <w:sz w:val="22"/>
        </w:rPr>
        <w:t>Trân trọng,</w:t>
      </w:r>
    </w:p>
    <w:p>
      <w:r>
        <w:rPr>
          <w:rFonts w:ascii="Times New Roman" w:hAnsi="Times New Roman"/>
          <w:sz w:val="22"/>
        </w:rPr>
        <w:t>**Thư ký Thạch Sanh**</w:t>
      </w:r>
    </w:p>
    <w:p>
      <w:r>
        <w:rPr>
          <w:rFonts w:ascii="Times New Roman" w:hAnsi="Times New Roman"/>
          <w:sz w:val="22"/>
        </w:rPr>
        <w:t>*Tổng hợp Tin tức &amp; Cảnh báo Rủi ro Pháp lý*</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Tin Tức Pháp Luật | Cập Nhật Kiến Thức Pháp Lý Mới Nhất - Luật VRI: </w:t>
      </w:r>
      <w:r>
        <w:rPr>
          <w:rFonts w:ascii="Times New Roman" w:hAnsi="Times New Roman"/>
          <w:i/>
          <w:color w:val="0284C7"/>
          <w:sz w:val="20"/>
        </w:rPr>
        <w:t>https://luatvri.vn/tin-tuc/</w:t>
      </w:r>
    </w:p>
    <w:p>
      <w:pPr>
        <w:ind w:left="360"/>
      </w:pPr>
      <w:r>
        <w:rPr>
          <w:rFonts w:ascii="Times New Roman" w:hAnsi="Times New Roman"/>
          <w:b/>
          <w:sz w:val="20"/>
        </w:rPr>
        <w:t xml:space="preserve">- Báo Pháp Luật Việt Nam | Tin tức pháp luật, an ninh, xã hội: </w:t>
      </w:r>
      <w:r>
        <w:rPr>
          <w:rFonts w:ascii="Times New Roman" w:hAnsi="Times New Roman"/>
          <w:i/>
          <w:color w:val="0284C7"/>
          <w:sz w:val="20"/>
        </w:rPr>
        <w:t>https://baophapluat.vn/</w:t>
      </w:r>
    </w:p>
    <w:p>
      <w:pPr>
        <w:ind w:left="360"/>
      </w:pPr>
      <w:r>
        <w:rPr>
          <w:rFonts w:ascii="Times New Roman" w:hAnsi="Times New Roman"/>
          <w:b/>
          <w:sz w:val="20"/>
        </w:rPr>
        <w:t xml:space="preserve">- Điểm tin pháp luật tuần thứ 3 năm 2025: Siết kỷ cương quản lý và dự báo ...: </w:t>
      </w:r>
      <w:r>
        <w:rPr>
          <w:rFonts w:ascii="Times New Roman" w:hAnsi="Times New Roman"/>
          <w:i/>
          <w:color w:val="0284C7"/>
          <w:sz w:val="20"/>
        </w:rPr>
        <w:t>https://ilpai.com/vi/diem-tin-phap-luat-tuan-thu-3-nam-2025-siet-ky-cuong-quan-ly-va-du-bao-rui-ro-phap-ly-tuan-thu-4.html</w:t>
      </w:r>
    </w:p>
    <w:p>
      <w:pPr>
        <w:ind w:left="360"/>
      </w:pPr>
      <w:r>
        <w:rPr>
          <w:rFonts w:ascii="Times New Roman" w:hAnsi="Times New Roman"/>
          <w:b/>
          <w:sz w:val="20"/>
        </w:rPr>
        <w:t xml:space="preserve">- Cảnh báo sớm các rủi ro pháp lý để nâng cao hiệu quả tuân thủ pháp luật: </w:t>
      </w:r>
      <w:r>
        <w:rPr>
          <w:rFonts w:ascii="Times New Roman" w:hAnsi="Times New Roman"/>
          <w:i/>
          <w:color w:val="0284C7"/>
          <w:sz w:val="20"/>
        </w:rPr>
        <w:t>https://hanoimoi.vn/canh-bao-som-cac-rui-ro-phap-ly-de-nang-cao-hieu-qua-tuan-thu-phap-luat-1211119.html</w:t>
      </w:r>
    </w:p>
    <w:p>
      <w:pPr>
        <w:ind w:left="360"/>
      </w:pPr>
      <w:r>
        <w:rPr>
          <w:rFonts w:ascii="Times New Roman" w:hAnsi="Times New Roman"/>
          <w:b/>
          <w:sz w:val="20"/>
        </w:rPr>
        <w:t xml:space="preserve">- Thương Hiệu &amp; Pháp Luật - Tin tức doanh nghiệp, pháp lý, kinh tế 24h: </w:t>
      </w:r>
      <w:r>
        <w:rPr>
          <w:rFonts w:ascii="Times New Roman" w:hAnsi="Times New Roman"/>
          <w:i/>
          <w:color w:val="0284C7"/>
          <w:sz w:val="20"/>
        </w:rPr>
        <w:t>https://thuonghieuvaphapluat.vn/</w:t>
      </w:r>
    </w:p>
    <w:p>
      <w:pPr>
        <w:ind w:left="360"/>
      </w:pPr>
      <w:r>
        <w:rPr>
          <w:rFonts w:ascii="Times New Roman" w:hAnsi="Times New Roman"/>
          <w:b/>
          <w:sz w:val="20"/>
        </w:rPr>
        <w:t xml:space="preserve">- Cảnh báo sớm các rủi ro pháp lý để nâng cao ... - Báo Mới: </w:t>
      </w:r>
      <w:r>
        <w:rPr>
          <w:rFonts w:ascii="Times New Roman" w:hAnsi="Times New Roman"/>
          <w:i/>
          <w:color w:val="0284C7"/>
          <w:sz w:val="20"/>
        </w:rPr>
        <w:t>https://baomoi.com/canh-bao-som-cac-rui-ro-phap-ly-de-nang-cao-hieu-qua-tuan-thu-phap-luat-c55573382.epi</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