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Mai An Tiêm (Hình tượng cổ tích: Mai An Tiêm)</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Tin tức Kinh tế Nông nghiệp, Ngoại thương &amp; Khởi nghiệp</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Tìm kiếm và phân tích các tin tức thị trường kinh tế vĩ mô, tình hình xuất nhập khẩu, chính sách ưu đãi đầu tư, nông nghiệp công nghệ cao và các cơ hội kinh doanh mới tại Việt Nam.</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24/10/2026 21:10:27</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Chào mừng quý vị đến với Bản tin Kinh tế Nông nghiệp, Ngoại thương &amp; Khởi nghiệp của Thư ký Mai An Tiêm!</w:t>
      </w:r>
    </w:p>
    <w:p>
      <w:r>
        <w:rPr>
          <w:rFonts w:ascii="Times New Roman" w:hAnsi="Times New Roman"/>
          <w:sz w:val="22"/>
        </w:rPr>
        <w:t>Với vai trò là Thư ký Tin tức Kinh tế Nông nghiệp, Ngoại thương &amp; Khởi nghiệp, tôi đã tổng hợp và phân tích các thông tin thị trường mới nhất tính đến ngày 24/10/2026. Dưới đây là bản báo cáo chi tiết, chuyên nghiệp và toàn diện dành cho quý vị lãnh đạo.</w:t>
      </w:r>
    </w:p>
    <w:p>
      <w:r>
        <w:rPr>
          <w:rFonts w:ascii="Times New Roman" w:hAnsi="Times New Roman"/>
          <w:sz w:val="22"/>
        </w:rPr>
        <w:t>---</w:t>
      </w:r>
    </w:p>
    <w:p>
      <w:r>
        <w:rPr>
          <w:rFonts w:ascii="Times New Roman" w:hAnsi="Times New Roman"/>
          <w:b/>
          <w:color w:val="002855"/>
          <w:sz w:val="28"/>
        </w:rPr>
        <w:t>BÁO CÁO TỔNG HỢP TIN TỨC KINH TẾ VĨ MÔ, NGOẠI THƯƠNG, NÔNG NGHIỆP CÔNG NGHỆ CAO VÀ KHỞI NGHIỆP VIỆT NAM (24/10/2026)</w:t>
      </w:r>
    </w:p>
    <w:p>
      <w:r>
        <w:rPr>
          <w:rFonts w:ascii="Times New Roman" w:hAnsi="Times New Roman"/>
          <w:b/>
          <w:color w:val="0284C7"/>
          <w:sz w:val="25"/>
        </w:rPr>
        <w:t>1. TỔNG QUAN TÌNH HÌNH &amp; BỐI CẢNH MỚI NHẤT</w:t>
      </w:r>
    </w:p>
    <w:p>
      <w:r>
        <w:rPr>
          <w:rFonts w:ascii="Times New Roman" w:hAnsi="Times New Roman"/>
          <w:sz w:val="22"/>
        </w:rPr>
        <w:t>Tình hình kinh tế Việt Nam đang cho thấy những tín hiệu tích cực với sự chủ động trong hội nhập quốc tế, thúc đẩy thương mại và đầu tư, đồng thời tập trung mạnh mẽ vào phát triển nông nghiệp bền vững và hệ sinh thái khởi nghiệp đổi mới sáng tạo. Các chính sách vĩ mô đang được điều chỉnh và triển khai nhằm tạo môi trường thuận lợi cho doanh nghiệp, đặc biệt là trong bối cảnh các hiệp định thương mại tự do và công nghệ số đang định hình lại phương thức kinh doanh. Sự quan tâm đến khoa học công nghệ, đổi mới sáng tạo và thương mại điện tử đang trở thành động lực chính để nâng cao giá trị sản phẩm và mở rộng thị trường.</w:t>
      </w:r>
    </w:p>
    <w:p>
      <w:r>
        <w:rPr>
          <w:rFonts w:ascii="Times New Roman" w:hAnsi="Times New Roman"/>
          <w:b/>
          <w:color w:val="0284C7"/>
          <w:sz w:val="25"/>
        </w:rPr>
        <w:t>2. CÁC NỘI DUNG CHÍNH / ĐIỂM MỚI QUAN TRỌNG</w:t>
      </w:r>
    </w:p>
    <w:p>
      <w:r>
        <w:rPr>
          <w:rFonts w:ascii="Times New Roman" w:hAnsi="Times New Roman"/>
          <w:b/>
          <w:sz w:val="23"/>
        </w:rPr>
        <w:t>2.1. Kinh tế Vĩ mô &amp; Môi trường Đầu tư</w:t>
      </w:r>
    </w:p>
    <w:p>
      <w:pPr>
        <w:ind w:left="360"/>
      </w:pPr>
      <w:r>
        <w:rPr>
          <w:rFonts w:ascii="Times New Roman" w:hAnsi="Times New Roman"/>
          <w:sz w:val="22"/>
        </w:rPr>
        <w:t>•   **Thúc đẩy công nhận Quy chế Kinh tế Thị trường và Hiệp định Thuế song phương với Mỹ:** Bộ trưởng Ngô Văn Tuấn đã đề nghị phía Mỹ quan tâm thúc đẩy đàm phán cấp kỹ thuật về Nghị định thư sửa đổi Hiệp định thuế song phương và sớm công nhận Quy chế kinh tế thị trường cho Việt Nam. (Nguồn: Vietnambiz.vn)</w:t>
      </w:r>
    </w:p>
    <w:p>
      <w:pPr>
        <w:ind w:left="360"/>
      </w:pPr>
      <w:r>
        <w:rPr>
          <w:rFonts w:ascii="Times New Roman" w:hAnsi="Times New Roman"/>
          <w:sz w:val="22"/>
        </w:rPr>
        <w:t>•   **Quán triệt Nghị quyết Trung ương 4:** Tổng Bí thư, Chủ tịch nước Tô Lâm đã có bài phát biểu chỉ đạo tại Hội nghị toàn quốc quán triệt, triển khai thực hiện Nghị quyết Trung ương 4 vào sáng ngày 16/10, cho thấy sự tập trung của Đảng và Nhà nước vào các vấn đề trọng yếu của đất nước. (Nguồn: Kinhtenongthon.vn)</w:t>
      </w:r>
    </w:p>
    <w:p>
      <w:pPr>
        <w:ind w:left="360"/>
      </w:pPr>
      <w:r>
        <w:rPr>
          <w:rFonts w:ascii="Times New Roman" w:hAnsi="Times New Roman"/>
          <w:sz w:val="22"/>
        </w:rPr>
        <w:t>•   **Cập nhật tình hình kinh tế, tài chính, chứng khoán:** VnEconomy liên tục cung cấp tin tức, số liệu, phân tích về kinh tế Việt Nam, thị trường chứng khoán, tài chính và đầu tư mới nhất, cập nhật 24/7 từ các chuyên gia uy tín, phản ánh một thị trường năng động và cần được theo dõi sát sao. (Nguồn: Vneconomy.vn)</w:t>
      </w:r>
    </w:p>
    <w:p>
      <w:r>
        <w:rPr>
          <w:rFonts w:ascii="Times New Roman" w:hAnsi="Times New Roman"/>
          <w:b/>
          <w:sz w:val="23"/>
        </w:rPr>
        <w:t>2.2. Ngoại thương &amp; Hội nhập Quốc tế</w:t>
      </w:r>
    </w:p>
    <w:p>
      <w:pPr>
        <w:ind w:left="360"/>
      </w:pPr>
      <w:r>
        <w:rPr>
          <w:rFonts w:ascii="Times New Roman" w:hAnsi="Times New Roman"/>
          <w:sz w:val="22"/>
        </w:rPr>
        <w:t>•   **Triển khai Hiệp định Thương mại tự do Việt Nam - EFTA:** Việt Nam và EFTA (Hiệp hội Mậu dịch Tự do Châu Âu) đang trao đổi các biện pháp sớm đưa Hiệp định Thương mại tự do vào thực thi, thúc đẩy thương mại, đầu tư và mở rộng hợp tác trong các lĩnh vực mới. (Nguồn: Thongtincongthuong.vn)</w:t>
      </w:r>
    </w:p>
    <w:p>
      <w:pPr>
        <w:ind w:left="360"/>
      </w:pPr>
      <w:r>
        <w:rPr>
          <w:rFonts w:ascii="Times New Roman" w:hAnsi="Times New Roman"/>
          <w:sz w:val="22"/>
        </w:rPr>
        <w:t>•   **Đàm phán Hiệp định thuế song phương với Mỹ:** Việc thúc đẩy đàm phán sửa đổi Hiệp định thuế song phương với Mỹ là một bước quan trọng nhằm tạo điều kiện thuận lợi hơn cho hoạt động thương mại và đầu tư giữa hai quốc gia. (Nguồn: Vietnambiz.vn)</w:t>
      </w:r>
    </w:p>
    <w:p>
      <w:r>
        <w:rPr>
          <w:rFonts w:ascii="Times New Roman" w:hAnsi="Times New Roman"/>
          <w:b/>
          <w:sz w:val="23"/>
        </w:rPr>
        <w:t>2.3. Nông nghiệp Công nghệ cao &amp; Phát triển Nông thôn</w:t>
      </w:r>
    </w:p>
    <w:p>
      <w:pPr>
        <w:ind w:left="360"/>
      </w:pPr>
      <w:r>
        <w:rPr>
          <w:rFonts w:ascii="Times New Roman" w:hAnsi="Times New Roman"/>
          <w:sz w:val="22"/>
        </w:rPr>
        <w:t>•   **Ứng dụng Khoa học công nghệ, Đổi mới sáng tạo và Thương mại điện tử:** Khoa học công nghệ, đổi mới sáng tạo và thương mại điện tử đang trở thành những công cụ quan trọng giúp nâng cao giá trị, mở rộng thị trường và đưa đặc sản, sản phẩm vùng cao tiếp cận người tiêu dùng rộng hơn. (Nguồn: Doanhnghiepthuonghieu.vn)</w:t>
      </w:r>
    </w:p>
    <w:p>
      <w:pPr>
        <w:ind w:left="360"/>
      </w:pPr>
      <w:r>
        <w:rPr>
          <w:rFonts w:ascii="Times New Roman" w:hAnsi="Times New Roman"/>
          <w:sz w:val="22"/>
        </w:rPr>
        <w:t>•   **Tập trung vào Kinh tế nông thôn:** Tạp chí Kinh tế nông thôn tiếp tục là kênh thông tin quan trọng về các chính sách và tình hình phát triển kinh tế khu vực nông thôn, nhấn mạnh tầm quan trọng của lĩnh vực này trong tổng thể nền kinh tế. (Nguồn: Kinhtenongthon.vn)</w:t>
      </w:r>
    </w:p>
    <w:p>
      <w:r>
        <w:rPr>
          <w:rFonts w:ascii="Times New Roman" w:hAnsi="Times New Roman"/>
          <w:b/>
          <w:sz w:val="23"/>
        </w:rPr>
        <w:t>2.4. Khởi nghiệp &amp; Đổi mới Sáng tạo</w:t>
      </w:r>
    </w:p>
    <w:p>
      <w:pPr>
        <w:ind w:left="360"/>
      </w:pPr>
      <w:r>
        <w:rPr>
          <w:rFonts w:ascii="Times New Roman" w:hAnsi="Times New Roman"/>
          <w:sz w:val="22"/>
        </w:rPr>
        <w:t>•   **Cuộc thi RND to Startup 2026 của Đại học Quốc gia Hà Nội:** Đại học Quốc gia Hà Nội tổ chức cuộc thi RND to Startup 2026 nhằm tìm kiếm các ý tưởng, kết quả nghiên cứu hoặc sản phẩm mẫu để phát triển thành doanh nghiệp khoa học công nghệ, thúc đẩy mạnh mẽ hoạt động nghiên cứu và phát triển (R&amp;D) gắn liền với thương mại hóa. (Nguồn: Vnexpress.net)</w:t>
      </w:r>
    </w:p>
    <w:p>
      <w:pPr>
        <w:ind w:left="360"/>
      </w:pPr>
      <w:r>
        <w:rPr>
          <w:rFonts w:ascii="Times New Roman" w:hAnsi="Times New Roman"/>
          <w:sz w:val="22"/>
        </w:rPr>
        <w:t>•   **Vai trò của Khoa học công nghệ trong nâng cao giá trị sản phẩm:** Các hoạt động đổi mới sáng tạo và ứng dụng khoa học công nghệ được nhấn mạnh là yếu tố then chốt để nâng cao giá trị sản phẩm, đặc biệt là các sản phẩm nông nghiệp và đặc sản vùng miền. (Nguồn: Doanhnghiepthuonghieu.vn)</w:t>
      </w:r>
    </w:p>
    <w:p>
      <w:r>
        <w:rPr>
          <w:rFonts w:ascii="Times New Roman" w:hAnsi="Times New Roman"/>
          <w:b/>
          <w:color w:val="0284C7"/>
          <w:sz w:val="25"/>
        </w:rPr>
        <w:t>3. ĐÁNH GIÁ TÁC ĐỘNG ĐỐI VỚI DOANH NGHIỆP &amp; NGƯỜI NỘP THUẾ</w:t>
      </w:r>
    </w:p>
    <w:p>
      <w:pPr>
        <w:ind w:left="360"/>
      </w:pPr>
      <w:r>
        <w:rPr>
          <w:rFonts w:ascii="Times New Roman" w:hAnsi="Times New Roman"/>
          <w:sz w:val="22"/>
        </w:rPr>
        <w:t>•   **Cơ hội từ hội nhập quốc tế:** Việc sớm thực thi Hiệp định Thương mại tự do Việt Nam - EFTA và thúc đẩy đàm phán Hiệp định thuế với Mỹ sẽ mở ra cánh cửa tiếp cận thị trường mới, giảm rào cản thương mại và thuế quan, tạo điều kiện thuận lợi cho hoạt động xuất nhập khẩu và thu hút đầu tư nước ngoài. Doanh nghiệp có thể tận dụng các ưu đãi này để mở rộng thị trường, đa dạng hóa nguồn cung và nâng cao năng lực cạnh tranh.</w:t>
      </w:r>
    </w:p>
    <w:p>
      <w:pPr>
        <w:ind w:left="360"/>
      </w:pPr>
      <w:r>
        <w:rPr>
          <w:rFonts w:ascii="Times New Roman" w:hAnsi="Times New Roman"/>
          <w:sz w:val="22"/>
        </w:rPr>
        <w:t>•   **Thúc đẩy đầu tư và kinh doanh:** Việc Mỹ công nhận Quy chế kinh tế thị trường cho Việt Nam (nếu thành công) sẽ giảm thiểu các vụ kiện chống bán phá giá, chống trợ cấp, tạo môi trường kinh doanh minh bạch và công bằng hơn cho các doanh nghiệp Việt Nam khi xuất khẩu sang thị trường Mỹ.</w:t>
      </w:r>
    </w:p>
    <w:p>
      <w:pPr>
        <w:ind w:left="360"/>
      </w:pPr>
      <w:r>
        <w:rPr>
          <w:rFonts w:ascii="Times New Roman" w:hAnsi="Times New Roman"/>
          <w:sz w:val="22"/>
        </w:rPr>
        <w:t>•   **Chuyển đổi nông nghiệp:** Các doanh nghiệp trong lĩnh vực nông nghiệp có cơ hội lớn để đầu tư vào công nghệ cao, đổi mới sáng tạo và thương mại điện tử. Điều này giúp nâng cao năng suất, chất lượng sản phẩm, tối ưu hóa chuỗi giá trị và tiếp cận trực tiếp người tiêu dùng thông qua các kênh số, đặc biệt là đối với các sản phẩm đặc sản vùng miền.</w:t>
      </w:r>
    </w:p>
    <w:p>
      <w:pPr>
        <w:ind w:left="360"/>
      </w:pPr>
      <w:r>
        <w:rPr>
          <w:rFonts w:ascii="Times New Roman" w:hAnsi="Times New Roman"/>
          <w:sz w:val="22"/>
        </w:rPr>
        <w:t>•   **Hệ sinh thái khởi nghiệp phát triển:** Các cuộc thi và chương trình hỗ trợ khởi nghiệp như RND to Startup 2026 sẽ kích thích tinh thần sáng tạo, thu hút nguồn lực và tạo ra các doanh nghiệp khoa học công nghệ mới. Điều này không chỉ tạo ra việc làm mà còn đóng góp vào sự phát triển bền vững của nền kinh tế.</w:t>
      </w:r>
    </w:p>
    <w:p>
      <w:pPr>
        <w:ind w:left="360"/>
      </w:pPr>
      <w:r>
        <w:rPr>
          <w:rFonts w:ascii="Times New Roman" w:hAnsi="Times New Roman"/>
          <w:sz w:val="22"/>
        </w:rPr>
        <w:t>•   **Môi trường chính sách ổn định:** Sự quan tâm của lãnh đạo cấp cao đến việc quán triệt các Nghị quyết Trung ương cho thấy định hướng phát triển rõ ràng, tạo sự ổn định và tin cậy cho các nhà đầu tư và doanh nghiệp.</w:t>
      </w:r>
    </w:p>
    <w:p>
      <w:r>
        <w:rPr>
          <w:rFonts w:ascii="Times New Roman" w:hAnsi="Times New Roman"/>
          <w:b/>
          <w:color w:val="0284C7"/>
          <w:sz w:val="25"/>
        </w:rPr>
        <w:t>4. KHUYẾN NGHỊ / GIẢI PHÁP HÀNH ĐỘNG HỮU ÍCH DÀNH CHO LÃNH ĐẠO (CEO, Doanh nghiệp)</w:t>
      </w:r>
    </w:p>
    <w:p>
      <w:r>
        <w:rPr>
          <w:rFonts w:ascii="Times New Roman" w:hAnsi="Times New Roman"/>
          <w:sz w:val="22"/>
        </w:rPr>
        <w:t>Để tận dụng tối đa các cơ hội và ứng phó hiệu quả với bối cảnh mới, Thư ký Mai An Tiêm xin đưa ra các khuyến nghị sau:</w:t>
      </w:r>
    </w:p>
    <w:p>
      <w:pPr>
        <w:ind w:left="360"/>
      </w:pPr>
      <w:r>
        <w:rPr>
          <w:rFonts w:ascii="Times New Roman" w:hAnsi="Times New Roman"/>
          <w:sz w:val="22"/>
        </w:rPr>
        <w:t>•   **Chủ động nghiên cứu và thích nghi với các Hiệp định Thương mại:**</w:t>
      </w:r>
    </w:p>
    <w:p>
      <w:pPr>
        <w:ind w:left="360"/>
      </w:pPr>
      <w:r>
        <w:rPr>
          <w:rFonts w:ascii="Times New Roman" w:hAnsi="Times New Roman"/>
          <w:sz w:val="22"/>
        </w:rPr>
        <w:t>•   **Đối với EFTA:** Nắm rõ các cam kết, quy tắc xuất xứ và cơ hội thị trường từ Hiệp định Thương mại tự do Việt Nam - EFTA để xây dựng chiến lược thâm nhập thị trường Châu Âu.</w:t>
      </w:r>
    </w:p>
    <w:p>
      <w:pPr>
        <w:ind w:left="360"/>
      </w:pPr>
      <w:r>
        <w:rPr>
          <w:rFonts w:ascii="Times New Roman" w:hAnsi="Times New Roman"/>
          <w:sz w:val="22"/>
        </w:rPr>
        <w:t>•   **Đối với Mỹ:** Theo dõi sát sao tiến trình đàm phán Hiệp định thuế song phương và việc công nhận Quy chế kinh tế thị trường để điều chỉnh kế hoạch kinh doanh, xuất nhập khẩu và đầu tư.</w:t>
      </w:r>
    </w:p>
    <w:p>
      <w:pPr>
        <w:ind w:left="360"/>
      </w:pPr>
      <w:r>
        <w:rPr>
          <w:rFonts w:ascii="Times New Roman" w:hAnsi="Times New Roman"/>
          <w:sz w:val="22"/>
        </w:rPr>
        <w:t>•   **Đẩy mạnh ứng dụng Khoa học công nghệ và Đổi mới sáng tạo:**</w:t>
      </w:r>
    </w:p>
    <w:p>
      <w:pPr>
        <w:ind w:left="360"/>
      </w:pPr>
      <w:r>
        <w:rPr>
          <w:rFonts w:ascii="Times New Roman" w:hAnsi="Times New Roman"/>
          <w:sz w:val="22"/>
        </w:rPr>
        <w:t>•   **Trong Nông nghiệp:** Đầu tư vào công nghệ cao (nông nghiệp thông minh, IoT, AI trong nông nghiệp), quy trình sản xuất sạch, an toàn để nâng cao chất lượng và giá trị sản phẩm.</w:t>
      </w:r>
    </w:p>
    <w:p>
      <w:pPr>
        <w:ind w:left="360"/>
      </w:pPr>
      <w:r>
        <w:rPr>
          <w:rFonts w:ascii="Times New Roman" w:hAnsi="Times New Roman"/>
          <w:sz w:val="22"/>
        </w:rPr>
        <w:t>•   **Thương mại điện tử:** Phát triển kênh bán hàng trực tuyến, xây dựng thương hiệu số để tiếp cận thị trường rộng lớn hơn, đặc biệt là đối với các sản phẩm đặc sản, vùng miền.</w:t>
      </w:r>
    </w:p>
    <w:p>
      <w:pPr>
        <w:ind w:left="360"/>
      </w:pPr>
      <w:r>
        <w:rPr>
          <w:rFonts w:ascii="Times New Roman" w:hAnsi="Times New Roman"/>
          <w:sz w:val="22"/>
        </w:rPr>
        <w:t>•   **R&amp;D:** Khuyến khích và đầu tư vào hoạt động nghiên cứu và phát triển nội bộ, hoặc hợp tác với các viện nghiên cứu, trường đại học để tạo ra sản phẩm, dịch vụ mới có giá trị gia tăng cao.</w:t>
      </w:r>
    </w:p>
    <w:p>
      <w:pPr>
        <w:ind w:left="360"/>
      </w:pPr>
      <w:r>
        <w:rPr>
          <w:rFonts w:ascii="Times New Roman" w:hAnsi="Times New Roman"/>
          <w:sz w:val="22"/>
        </w:rPr>
        <w:t>•   **Tham gia và hỗ trợ hệ sinh thái Khởi nghiệp:**</w:t>
      </w:r>
    </w:p>
    <w:p>
      <w:pPr>
        <w:ind w:left="360"/>
      </w:pPr>
      <w:r>
        <w:rPr>
          <w:rFonts w:ascii="Times New Roman" w:hAnsi="Times New Roman"/>
          <w:sz w:val="22"/>
        </w:rPr>
        <w:t>•   Xem xét tham gia các cuộc thi, chương trình ươm tạo, tăng tốc khởi nghiệp để tìm kiếm ý tưởng mới, công nghệ đột phá hoặc cơ hội hợp tác chiến lược.</w:t>
      </w:r>
    </w:p>
    <w:p>
      <w:pPr>
        <w:ind w:left="360"/>
      </w:pPr>
      <w:r>
        <w:rPr>
          <w:rFonts w:ascii="Times New Roman" w:hAnsi="Times New Roman"/>
          <w:sz w:val="22"/>
        </w:rPr>
        <w:t>•   Đầu tư vào các startup tiềm năng hoặc thành lập quỹ đầu tư mạo hiểm nội bộ để thúc đẩy đổi mới.</w:t>
      </w:r>
    </w:p>
    <w:p>
      <w:pPr>
        <w:ind w:left="360"/>
      </w:pPr>
      <w:r>
        <w:rPr>
          <w:rFonts w:ascii="Times New Roman" w:hAnsi="Times New Roman"/>
          <w:sz w:val="22"/>
        </w:rPr>
        <w:t>•   **Nâng cao năng lực quản trị và tuân thủ:**</w:t>
      </w:r>
    </w:p>
    <w:p>
      <w:pPr>
        <w:ind w:left="360"/>
      </w:pPr>
      <w:r>
        <w:rPr>
          <w:rFonts w:ascii="Times New Roman" w:hAnsi="Times New Roman"/>
          <w:sz w:val="22"/>
        </w:rPr>
        <w:t>•   Cập nhật thường xuyên các chính sách kinh tế vĩ mô, quy định pháp luật mới để đảm bảo tuân thủ và tối ưu hóa hoạt động kinh doanh.</w:t>
      </w:r>
    </w:p>
    <w:p>
      <w:pPr>
        <w:ind w:left="360"/>
      </w:pPr>
      <w:r>
        <w:rPr>
          <w:rFonts w:ascii="Times New Roman" w:hAnsi="Times New Roman"/>
          <w:sz w:val="22"/>
        </w:rPr>
        <w:t>•   Đào tạo nguồn nhân lực chất lượng cao, có khả năng thích ứng với công nghệ mới và môi trường kinh doanh quốc tế.</w:t>
      </w:r>
    </w:p>
    <w:p>
      <w:pPr>
        <w:ind w:left="360"/>
      </w:pPr>
      <w:r>
        <w:rPr>
          <w:rFonts w:ascii="Times New Roman" w:hAnsi="Times New Roman"/>
          <w:sz w:val="22"/>
        </w:rPr>
        <w:t>•   **Xây dựng chiến lược phát triển bền vững:**</w:t>
      </w:r>
    </w:p>
    <w:p>
      <w:pPr>
        <w:ind w:left="360"/>
      </w:pPr>
      <w:r>
        <w:rPr>
          <w:rFonts w:ascii="Times New Roman" w:hAnsi="Times New Roman"/>
          <w:sz w:val="22"/>
        </w:rPr>
        <w:t>•   Chú trọng các yếu tố ESG (Môi trường, Xã hội, Quản trị) trong hoạt động sản xuất kinh doanh để đáp ứng các tiêu chuẩn quốc tế và xu hướng tiêu dùng bền vững.</w:t>
      </w:r>
    </w:p>
    <w:p>
      <w:r>
        <w:rPr>
          <w:rFonts w:ascii="Times New Roman" w:hAnsi="Times New Roman"/>
          <w:b/>
          <w:color w:val="0284C7"/>
          <w:sz w:val="25"/>
        </w:rPr>
        <w:t>5. NGUỒN THAM KHẢO CHÍNH</w:t>
      </w:r>
    </w:p>
    <w:p>
      <w:pPr>
        <w:ind w:left="360"/>
      </w:pPr>
      <w:r>
        <w:rPr>
          <w:rFonts w:ascii="Times New Roman" w:hAnsi="Times New Roman"/>
          <w:sz w:val="22"/>
        </w:rPr>
        <w:t>•   [https://doanhnghiepthuonghieu.vn/](https://doanhnghiepthuonghieu.vn/)</w:t>
      </w:r>
    </w:p>
    <w:p>
      <w:pPr>
        <w:ind w:left="360"/>
      </w:pPr>
      <w:r>
        <w:rPr>
          <w:rFonts w:ascii="Times New Roman" w:hAnsi="Times New Roman"/>
          <w:sz w:val="22"/>
        </w:rPr>
        <w:t>•   [https://kinhtenongthon.vn/](https://kinhtenongthon.vn/)</w:t>
      </w:r>
    </w:p>
    <w:p>
      <w:pPr>
        <w:ind w:left="360"/>
      </w:pPr>
      <w:r>
        <w:rPr>
          <w:rFonts w:ascii="Times New Roman" w:hAnsi="Times New Roman"/>
          <w:sz w:val="22"/>
        </w:rPr>
        <w:t>•   [https://vneconomy.vn/](https://vneconomy.vn/)</w:t>
      </w:r>
    </w:p>
    <w:p>
      <w:pPr>
        <w:ind w:left="360"/>
      </w:pPr>
      <w:r>
        <w:rPr>
          <w:rFonts w:ascii="Times New Roman" w:hAnsi="Times New Roman"/>
          <w:sz w:val="22"/>
        </w:rPr>
        <w:t>•   [https://vietnambiz.vn/thoi-su/vi-mo.htm](https://vietnambiz.vn/thoi-su/vi-mo.htm)</w:t>
      </w:r>
    </w:p>
    <w:p>
      <w:pPr>
        <w:ind w:left="360"/>
      </w:pPr>
      <w:r>
        <w:rPr>
          <w:rFonts w:ascii="Times New Roman" w:hAnsi="Times New Roman"/>
          <w:sz w:val="22"/>
        </w:rPr>
        <w:t>•   [https://thongtincongthuong.vn/](https://thongtincongthuong.vn/)</w:t>
      </w:r>
    </w:p>
    <w:p>
      <w:pPr>
        <w:ind w:left="360"/>
      </w:pPr>
      <w:r>
        <w:rPr>
          <w:rFonts w:ascii="Times New Roman" w:hAnsi="Times New Roman"/>
          <w:sz w:val="22"/>
        </w:rPr>
        <w:t>•   [https://vnexpress.net/tag/khoi-nghiep-736277](https://vnexpress.net/tag/khoi-nghiep-736277)</w:t>
      </w:r>
    </w:p>
    <w:p>
      <w:r>
        <w:rPr>
          <w:rFonts w:ascii="Times New Roman" w:hAnsi="Times New Roman"/>
          <w:sz w:val="22"/>
        </w:rPr>
        <w:t>---</w:t>
      </w:r>
    </w:p>
    <w:p>
      <w:r>
        <w:rPr>
          <w:rFonts w:ascii="Times New Roman" w:hAnsi="Times New Roman"/>
          <w:sz w:val="22"/>
        </w:rPr>
        <w:t>Trân trọng báo cáo!</w:t>
      </w:r>
    </w:p>
    <w:p>
      <w:r>
        <w:rPr>
          <w:rFonts w:ascii="Times New Roman" w:hAnsi="Times New Roman"/>
          <w:sz w:val="22"/>
        </w:rPr>
        <w:t>**Thư ký Mai An Tiêm**</w:t>
      </w:r>
    </w:p>
    <w:p>
      <w:r>
        <w:rPr>
          <w:rFonts w:ascii="Times New Roman" w:hAnsi="Times New Roman"/>
          <w:sz w:val="22"/>
        </w:rPr>
        <w:t>*Thư ký Tin tức Kinh tế Nông nghiệp, Ngoại thương &amp; Khởi nghiệp*</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Tin tức doanh nghiệp và thương hiệu, kinh tế nông nghiệp, khuyến nông: </w:t>
      </w:r>
      <w:r>
        <w:rPr>
          <w:rFonts w:ascii="Times New Roman" w:hAnsi="Times New Roman"/>
          <w:i/>
          <w:color w:val="0284C7"/>
          <w:sz w:val="20"/>
        </w:rPr>
        <w:t>https://doanhnghiepthuonghieu.vn/</w:t>
      </w:r>
    </w:p>
    <w:p>
      <w:pPr>
        <w:ind w:left="360"/>
      </w:pPr>
      <w:r>
        <w:rPr>
          <w:rFonts w:ascii="Times New Roman" w:hAnsi="Times New Roman"/>
          <w:b/>
          <w:sz w:val="20"/>
        </w:rPr>
        <w:t xml:space="preserve">- Tạp chí điện tử Kinh tế nông thôn » Kinh tế nông thôn: </w:t>
      </w:r>
      <w:r>
        <w:rPr>
          <w:rFonts w:ascii="Times New Roman" w:hAnsi="Times New Roman"/>
          <w:i/>
          <w:color w:val="0284C7"/>
          <w:sz w:val="20"/>
        </w:rPr>
        <w:t>https://kinhtenongthon.vn/</w:t>
      </w:r>
    </w:p>
    <w:p>
      <w:pPr>
        <w:ind w:left="360"/>
      </w:pPr>
      <w:r>
        <w:rPr>
          <w:rFonts w:ascii="Times New Roman" w:hAnsi="Times New Roman"/>
          <w:b/>
          <w:sz w:val="20"/>
        </w:rPr>
        <w:t xml:space="preserve">- Nhịp sống kinh tế Việt Nam &amp; Thế giới - VnEconomy: </w:t>
      </w:r>
      <w:r>
        <w:rPr>
          <w:rFonts w:ascii="Times New Roman" w:hAnsi="Times New Roman"/>
          <w:i/>
          <w:color w:val="0284C7"/>
          <w:sz w:val="20"/>
        </w:rPr>
        <w:t>https://vneconomy.vn/</w:t>
      </w:r>
    </w:p>
    <w:p>
      <w:pPr>
        <w:ind w:left="360"/>
      </w:pPr>
      <w:r>
        <w:rPr>
          <w:rFonts w:ascii="Times New Roman" w:hAnsi="Times New Roman"/>
          <w:b/>
          <w:sz w:val="20"/>
        </w:rPr>
        <w:t xml:space="preserve">- Tin tức kinh tế vĩ mô Việt Nam, chính sách kinh tế, môi trường đầu tư: </w:t>
      </w:r>
      <w:r>
        <w:rPr>
          <w:rFonts w:ascii="Times New Roman" w:hAnsi="Times New Roman"/>
          <w:i/>
          <w:color w:val="0284C7"/>
          <w:sz w:val="20"/>
        </w:rPr>
        <w:t>https://vietnambiz.vn/thoi-su/vi-mo.htm</w:t>
      </w:r>
    </w:p>
    <w:p>
      <w:pPr>
        <w:ind w:left="360"/>
      </w:pPr>
      <w:r>
        <w:rPr>
          <w:rFonts w:ascii="Times New Roman" w:hAnsi="Times New Roman"/>
          <w:b/>
          <w:sz w:val="20"/>
        </w:rPr>
        <w:t xml:space="preserve">- Trung Tâm Thông Tin Công Nghiệp Và Thương Mại - Bộ Công Thương: </w:t>
      </w:r>
      <w:r>
        <w:rPr>
          <w:rFonts w:ascii="Times New Roman" w:hAnsi="Times New Roman"/>
          <w:i/>
          <w:color w:val="0284C7"/>
          <w:sz w:val="20"/>
        </w:rPr>
        <w:t>https://thongtincongthuong.vn/</w:t>
      </w:r>
    </w:p>
    <w:p>
      <w:pPr>
        <w:ind w:left="360"/>
      </w:pPr>
      <w:r>
        <w:rPr>
          <w:rFonts w:ascii="Times New Roman" w:hAnsi="Times New Roman"/>
          <w:b/>
          <w:sz w:val="20"/>
        </w:rPr>
        <w:t xml:space="preserve">- Khởi nghiệp - Tin tức mới nhất 24h qua - Báo VnExpress: </w:t>
      </w:r>
      <w:r>
        <w:rPr>
          <w:rFonts w:ascii="Times New Roman" w:hAnsi="Times New Roman"/>
          <w:i/>
          <w:color w:val="0284C7"/>
          <w:sz w:val="20"/>
        </w:rPr>
        <w:t>https://vnexpress.net/tag/khoi-nghiep-736277</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