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2855"/>
          <w:sz w:val="32"/>
        </w:rPr>
        <w:t>BÁO CÁO TIN TỨC TỔNG HỢP &amp; PHÂN TÍCH CHUYÊN MÔN</w:t>
      </w:r>
    </w:p>
    <w:p>
      <w:pPr>
        <w:jc w:val="center"/>
      </w:pPr>
      <w:r>
        <w:rPr>
          <w:rFonts w:ascii="Times New Roman" w:hAnsi="Times New Roman"/>
          <w:i/>
          <w:color w:val="64748B"/>
          <w:sz w:val="22"/>
        </w:rPr>
        <w:t>Hệ thống Thư Ký AI Tin Tức — Trực thuộc Ban Điều hành HB MIND</w:t>
      </w:r>
    </w:p>
    <w:tbl>
      <w:tblPr>
        <w:tblW w:type="auto" w:w="0"/>
        <w:jc w:val="center"/>
        <w:tblLayout w:type="fixed"/>
        <w:tblLook w:firstColumn="1" w:firstRow="1" w:lastColumn="0" w:lastRow="0" w:noHBand="0" w:noVBand="1" w:val="04A0"/>
      </w:tblPr>
      <w:tblGrid>
        <w:gridCol w:w="4824"/>
        <w:gridCol w:w="4824"/>
      </w:tblGrid>
      <w:tr>
        <w:tc>
          <w:tcPr>
            <w:tcW w:type="dxa" w:w="2592"/>
          </w:tcPr>
          <w:p>
            <w:r>
              <w:rPr>
                <w:rFonts w:ascii="Times New Roman" w:hAnsi="Times New Roman"/>
                <w:b/>
                <w:sz w:val="21"/>
              </w:rPr>
              <w:t>Thư ký phụ trách:</w:t>
            </w:r>
          </w:p>
        </w:tc>
        <w:tc>
          <w:tcPr>
            <w:tcW w:type="dxa" w:w="6912"/>
          </w:tcPr>
          <w:p>
            <w:r>
              <w:rPr>
                <w:rFonts w:ascii="Times New Roman" w:hAnsi="Times New Roman"/>
                <w:sz w:val="21"/>
              </w:rPr>
              <w:t>Thư ký Thạch Sanh (Hình tượng cổ tích: Thạch Sanh)</w:t>
            </w:r>
          </w:p>
        </w:tc>
      </w:tr>
      <w:tr>
        <w:tc>
          <w:tcPr>
            <w:tcW w:type="dxa" w:w="2592"/>
          </w:tcPr>
          <w:p>
            <w:r>
              <w:rPr>
                <w:rFonts w:ascii="Times New Roman" w:hAnsi="Times New Roman"/>
                <w:b/>
                <w:sz w:val="21"/>
              </w:rPr>
              <w:t>Vai trò chức năng:</w:t>
            </w:r>
          </w:p>
        </w:tc>
        <w:tc>
          <w:tcPr>
            <w:tcW w:type="dxa" w:w="6912"/>
          </w:tcPr>
          <w:p>
            <w:r>
              <w:rPr>
                <w:rFonts w:ascii="Times New Roman" w:hAnsi="Times New Roman"/>
                <w:sz w:val="21"/>
              </w:rPr>
              <w:t xml:space="preserve">Thư ký Tổng hợp tin tức về chính sách thuế </w:t>
            </w:r>
          </w:p>
        </w:tc>
      </w:tr>
      <w:tr>
        <w:tc>
          <w:tcPr>
            <w:tcW w:type="dxa" w:w="2592"/>
          </w:tcPr>
          <w:p>
            <w:r>
              <w:rPr>
                <w:rFonts w:ascii="Times New Roman" w:hAnsi="Times New Roman"/>
                <w:b/>
                <w:sz w:val="21"/>
              </w:rPr>
              <w:t>Phạm vi thời gian:</w:t>
            </w:r>
          </w:p>
        </w:tc>
        <w:tc>
          <w:tcPr>
            <w:tcW w:type="dxa" w:w="6912"/>
          </w:tcPr>
          <w:p>
            <w:r>
              <w:rPr>
                <w:rFonts w:ascii="Times New Roman" w:hAnsi="Times New Roman"/>
                <w:sz w:val="21"/>
              </w:rPr>
              <w:t>trong vòng 7 ngày qua (1 tuần trước đến nay)</w:t>
            </w:r>
          </w:p>
        </w:tc>
      </w:tr>
      <w:tr>
        <w:tc>
          <w:tcPr>
            <w:tcW w:type="dxa" w:w="2592"/>
          </w:tcPr>
          <w:p>
            <w:r>
              <w:rPr>
                <w:rFonts w:ascii="Times New Roman" w:hAnsi="Times New Roman"/>
                <w:b/>
                <w:sz w:val="21"/>
              </w:rPr>
              <w:t>Thời gian thực hiện:</w:t>
            </w:r>
          </w:p>
        </w:tc>
        <w:tc>
          <w:tcPr>
            <w:tcW w:type="dxa" w:w="6912"/>
          </w:tcPr>
          <w:p>
            <w:r>
              <w:rPr>
                <w:rFonts w:ascii="Times New Roman" w:hAnsi="Times New Roman"/>
                <w:sz w:val="21"/>
              </w:rPr>
              <w:t>25/10/2026 19:27:02</w:t>
            </w:r>
          </w:p>
        </w:tc>
      </w:tr>
      <w:tr>
        <w:tc>
          <w:tcPr>
            <w:tcW w:type="dxa" w:w="2592"/>
          </w:tcPr>
          <w:p>
            <w:r>
              <w:rPr>
                <w:rFonts w:ascii="Times New Roman" w:hAnsi="Times New Roman"/>
                <w:b/>
                <w:sz w:val="21"/>
              </w:rPr>
              <w:t>Phương thức tra cứu:</w:t>
            </w:r>
          </w:p>
        </w:tc>
        <w:tc>
          <w:tcPr>
            <w:tcW w:type="dxa" w:w="6912"/>
          </w:tcPr>
          <w:p>
            <w:r>
              <w:rPr>
                <w:rFonts w:ascii="Times New Roman" w:hAnsi="Times New Roman"/>
                <w:sz w:val="21"/>
              </w:rPr>
              <w:t>Gemini AI Search Grounding &amp; Realtime Multi-Query Web Crawler</w:t>
            </w:r>
          </w:p>
        </w:tc>
      </w:tr>
    </w:tbl>
    <w:p/>
    <w:p>
      <w:r>
        <w:rPr>
          <w:rFonts w:ascii="Times New Roman" w:hAnsi="Times New Roman"/>
          <w:b w:val="0"/>
          <w:i w:val="0"/>
          <w:sz w:val="22"/>
        </w:rPr>
        <w:t xml:space="preserve">Kính gửi Lãnh đạo, tôi là </w:t>
      </w:r>
      <w:r>
        <w:rPr>
          <w:rFonts w:ascii="Times New Roman" w:hAnsi="Times New Roman"/>
          <w:b/>
          <w:sz w:val="22"/>
        </w:rPr>
        <w:t>Thư ký Thạch Sanh</w:t>
      </w:r>
      <w:r>
        <w:rPr>
          <w:rFonts w:ascii="Times New Roman" w:hAnsi="Times New Roman"/>
          <w:b w:val="0"/>
          <w:i w:val="0"/>
          <w:sz w:val="22"/>
        </w:rPr>
        <w:t xml:space="preserve"> - Thư ký Tổng hợp tin tức về chính sách thuế. Xin trân trọng gửi đến Lãnh đạo Báo cáo tổng hợp nhanh các tin tức, văn bản pháp luật và chính sách thuế mới nhất được cập nhật tính đến ngày </w:t>
      </w:r>
      <w:r>
        <w:rPr>
          <w:rFonts w:ascii="Times New Roman" w:hAnsi="Times New Roman"/>
          <w:b/>
          <w:sz w:val="22"/>
        </w:rPr>
        <w:t>25/10/2026</w:t>
      </w:r>
      <w:r>
        <w:rPr>
          <w:rFonts w:ascii="Times New Roman" w:hAnsi="Times New Roman"/>
          <w:b w:val="0"/>
          <w:i w:val="0"/>
          <w:sz w:val="22"/>
        </w:rPr>
        <w:t>.</w:t>
      </w:r>
    </w:p>
    <w:p>
      <w:r>
        <w:rPr>
          <w:rFonts w:ascii="Times New Roman" w:hAnsi="Times New Roman"/>
          <w:b w:val="0"/>
          <w:i w:val="0"/>
          <w:sz w:val="22"/>
        </w:rPr>
        <w:t>Báo cáo được phân loại thành 3 nhóm đối tượng độc lập theo đúng yêu cầu nghiệp vụ:</w:t>
      </w:r>
    </w:p>
    <w:p>
      <w:r>
        <w:rPr>
          <w:rFonts w:ascii="Times New Roman" w:hAnsi="Times New Roman"/>
          <w:b w:val="0"/>
          <w:i w:val="0"/>
          <w:sz w:val="22"/>
        </w:rPr>
        <w:t>---</w:t>
      </w:r>
    </w:p>
    <w:p>
      <w:r>
        <w:rPr>
          <w:rFonts w:ascii="Times New Roman" w:hAnsi="Times New Roman"/>
          <w:b/>
          <w:sz w:val="23"/>
        </w:rPr>
        <w:t>1. NHÓM CÁ NHÂN</w:t>
      </w:r>
    </w:p>
    <w:p>
      <w:pPr>
        <w:ind w:left="360"/>
      </w:pPr>
      <w:r>
        <w:rPr>
          <w:rFonts w:ascii="Times New Roman" w:hAnsi="Times New Roman"/>
          <w:b w:val="0"/>
          <w:i w:val="0"/>
          <w:sz w:val="22"/>
        </w:rPr>
        <w:t xml:space="preserve">• </w:t>
      </w:r>
      <w:r>
        <w:rPr>
          <w:rFonts w:ascii="Times New Roman" w:hAnsi="Times New Roman"/>
          <w:b/>
          <w:sz w:val="22"/>
        </w:rPr>
        <w:t>Tên chính sách / Tin tức:</w:t>
      </w:r>
      <w:r>
        <w:rPr>
          <w:rFonts w:ascii="Times New Roman" w:hAnsi="Times New Roman"/>
          <w:b w:val="0"/>
          <w:i w:val="0"/>
          <w:sz w:val="22"/>
        </w:rPr>
        <w:t xml:space="preserve"> Triển khai chính sách miễn thuế thu nhập 5 năm hỗ trợ cá nhân khởi nghiệp sáng tạo tại TP.HCM</w:t>
      </w:r>
    </w:p>
    <w:p>
      <w:pPr>
        <w:ind w:left="360"/>
      </w:pPr>
      <w:r>
        <w:rPr>
          <w:rFonts w:ascii="Times New Roman" w:hAnsi="Times New Roman"/>
          <w:b w:val="0"/>
          <w:i w:val="0"/>
          <w:sz w:val="22"/>
        </w:rPr>
        <w:t xml:space="preserve">• </w:t>
      </w:r>
      <w:r>
        <w:rPr>
          <w:rFonts w:ascii="Times New Roman" w:hAnsi="Times New Roman"/>
          <w:b/>
          <w:sz w:val="22"/>
        </w:rPr>
        <w:t>Căn cứ pháp lý / Nguồn tin:</w:t>
      </w:r>
      <w:r>
        <w:rPr>
          <w:rFonts w:ascii="Times New Roman" w:hAnsi="Times New Roman"/>
          <w:b w:val="0"/>
          <w:i w:val="0"/>
          <w:sz w:val="22"/>
        </w:rPr>
        <w:t xml:space="preserve"> Báo cáo từ </w:t>
      </w:r>
      <w:hyperlink r:id="rId9">
        <w:r>
          <w:rPr>
            <w:rFonts w:ascii="Times New Roman" w:hAnsi="Times New Roman"/>
            <w:color w:val="0284C7"/>
            <w:u w:val="single"/>
          </w:rPr>
          <w:t xml:space="preserve">VnExpress</w:t>
        </w:r>
      </w:hyperlink>
    </w:p>
    <w:p>
      <w:pPr>
        <w:ind w:left="360"/>
      </w:pPr>
      <w:r>
        <w:rPr>
          <w:rFonts w:ascii="Times New Roman" w:hAnsi="Times New Roman"/>
          <w:b w:val="0"/>
          <w:i w:val="0"/>
          <w:sz w:val="22"/>
        </w:rPr>
        <w:t xml:space="preserve">• </w:t>
      </w:r>
      <w:r>
        <w:rPr>
          <w:rFonts w:ascii="Times New Roman" w:hAnsi="Times New Roman"/>
          <w:b/>
          <w:sz w:val="22"/>
        </w:rPr>
        <w:t>Tóm tắt điểm mới cốt lõi:</w:t>
      </w:r>
    </w:p>
    <w:p>
      <w:pPr>
        <w:ind w:left="360"/>
      </w:pPr>
      <w:r>
        <w:rPr>
          <w:rFonts w:ascii="Times New Roman" w:hAnsi="Times New Roman"/>
          <w:b w:val="0"/>
          <w:i w:val="0"/>
          <w:sz w:val="22"/>
        </w:rPr>
        <w:t>• Áp dụng chính sách miễn thuế thu nhập trong vòng 5 năm đối với cá nhân tham gia khởi nghiệp sáng tạo.</w:t>
      </w:r>
    </w:p>
    <w:p>
      <w:pPr>
        <w:ind w:left="360"/>
      </w:pPr>
      <w:r>
        <w:rPr>
          <w:rFonts w:ascii="Times New Roman" w:hAnsi="Times New Roman"/>
          <w:b w:val="0"/>
          <w:i w:val="0"/>
          <w:sz w:val="22"/>
        </w:rPr>
        <w:t>• Đổi mới quy trình hành chính: Cán bộ thuế không được gây khó dễ, bắt buộc phải chủ động xử lý hồ sơ khi đủ điều kiện thay vì để người nộp thuế phải chờ đợi nhắc nhở mới giải quyết.</w:t>
      </w:r>
    </w:p>
    <w:p>
      <w:pPr>
        <w:ind w:left="360"/>
      </w:pPr>
      <w:r>
        <w:rPr>
          <w:rFonts w:ascii="Times New Roman" w:hAnsi="Times New Roman"/>
          <w:b w:val="0"/>
          <w:i w:val="0"/>
          <w:sz w:val="22"/>
        </w:rPr>
        <w:t xml:space="preserve">• </w:t>
      </w:r>
      <w:r>
        <w:rPr>
          <w:rFonts w:ascii="Times New Roman" w:hAnsi="Times New Roman"/>
          <w:b/>
          <w:sz w:val="22"/>
        </w:rPr>
        <w:t>Tác động &amp; Lưu ý tuân thủ:</w:t>
      </w:r>
    </w:p>
    <w:p>
      <w:pPr>
        <w:ind w:left="360"/>
      </w:pPr>
      <w:r>
        <w:rPr>
          <w:rFonts w:ascii="Times New Roman" w:hAnsi="Times New Roman"/>
          <w:b w:val="0"/>
          <w:i w:val="0"/>
          <w:sz w:val="22"/>
        </w:rPr>
        <w:t>• *Tác động:* Tạo động lực lớn cho các cá nhân phát triển dự án đổi mới sáng tạo, giảm gánh nặng tài chính trong giai đoạn đầu.</w:t>
      </w:r>
    </w:p>
    <w:p>
      <w:pPr>
        <w:ind w:left="360"/>
      </w:pPr>
      <w:r>
        <w:rPr>
          <w:rFonts w:ascii="Times New Roman" w:hAnsi="Times New Roman"/>
          <w:b w:val="0"/>
          <w:i w:val="0"/>
          <w:sz w:val="22"/>
        </w:rPr>
        <w:t>• *Lưu ý:* Cá nhân thuộc diện thụ hưởng cần chuẩn bị đầy đủ hồ sơ chứng minh hoạt động khởi nghiệp sáng tạo theo quy định địa phương để được giải quyết tự động, nhanh chóng.</w:t>
      </w:r>
    </w:p>
    <w:p>
      <w:r>
        <w:rPr>
          <w:rFonts w:ascii="Times New Roman" w:hAnsi="Times New Roman"/>
          <w:b w:val="0"/>
          <w:i w:val="0"/>
          <w:sz w:val="22"/>
        </w:rPr>
        <w:t>---</w:t>
      </w:r>
    </w:p>
    <w:p>
      <w:r>
        <w:rPr>
          <w:rFonts w:ascii="Times New Roman" w:hAnsi="Times New Roman"/>
          <w:b/>
          <w:sz w:val="23"/>
        </w:rPr>
        <w:t>2. NHÓM HỘ KINH DOANH &amp; CÁ NHÂN KINH DOANH</w:t>
      </w:r>
    </w:p>
    <w:p>
      <w:pPr>
        <w:ind w:left="360"/>
      </w:pPr>
      <w:r>
        <w:rPr>
          <w:rFonts w:ascii="Times New Roman" w:hAnsi="Times New Roman"/>
          <w:b w:val="0"/>
          <w:i w:val="0"/>
          <w:sz w:val="22"/>
        </w:rPr>
        <w:t xml:space="preserve">• </w:t>
      </w:r>
      <w:r>
        <w:rPr>
          <w:rFonts w:ascii="Times New Roman" w:hAnsi="Times New Roman"/>
          <w:b/>
          <w:sz w:val="22"/>
        </w:rPr>
        <w:t>Tên chính sách / Tin tức:</w:t>
      </w:r>
      <w:r>
        <w:rPr>
          <w:rFonts w:ascii="Times New Roman" w:hAnsi="Times New Roman"/>
          <w:b w:val="0"/>
          <w:i w:val="0"/>
          <w:sz w:val="22"/>
        </w:rPr>
        <w:t xml:space="preserve"> Hệ thống hóa toàn bộ quy định quản lý thuế đối với hộ và cá nhân kinh doanh (Văn bản hợp nhất số 24/2026/VBHN-TT-BTC &amp; Nghị định 25/2026/VBHN-NĐ-BTC)</w:t>
      </w:r>
    </w:p>
    <w:p>
      <w:pPr>
        <w:ind w:left="360"/>
      </w:pPr>
      <w:r>
        <w:rPr>
          <w:rFonts w:ascii="Times New Roman" w:hAnsi="Times New Roman"/>
          <w:b w:val="0"/>
          <w:i w:val="0"/>
          <w:sz w:val="22"/>
        </w:rPr>
        <w:t xml:space="preserve">• </w:t>
      </w:r>
      <w:r>
        <w:rPr>
          <w:rFonts w:ascii="Times New Roman" w:hAnsi="Times New Roman"/>
          <w:b/>
          <w:sz w:val="22"/>
        </w:rPr>
        <w:t>Căn cứ pháp lý / Nguồn tin:</w:t>
      </w:r>
      <w:r>
        <w:rPr>
          <w:rFonts w:ascii="Times New Roman" w:hAnsi="Times New Roman"/>
          <w:b w:val="0"/>
          <w:i w:val="0"/>
          <w:sz w:val="22"/>
        </w:rPr>
        <w:t xml:space="preserve"> </w:t>
      </w:r>
      <w:hyperlink r:id="rId10">
        <w:r>
          <w:rPr>
            <w:rFonts w:ascii="Times New Roman" w:hAnsi="Times New Roman"/>
            <w:color w:val="0284C7"/>
            <w:u w:val="single"/>
          </w:rPr>
          <w:t xml:space="preserve">Báo Chính Phủ</w:t>
        </w:r>
      </w:hyperlink>
      <w:r>
        <w:rPr>
          <w:rFonts w:ascii="Times New Roman" w:hAnsi="Times New Roman"/>
          <w:b w:val="0"/>
          <w:i w:val="0"/>
          <w:sz w:val="22"/>
        </w:rPr>
        <w:t xml:space="preserve"> và </w:t>
      </w:r>
      <w:hyperlink r:id="rId11">
        <w:r>
          <w:rPr>
            <w:rFonts w:ascii="Times New Roman" w:hAnsi="Times New Roman"/>
            <w:color w:val="0284C7"/>
            <w:u w:val="single"/>
          </w:rPr>
          <w:t xml:space="preserve">Thư Viện Pháp Luật</w:t>
        </w:r>
      </w:hyperlink>
      <w:r>
        <w:rPr>
          <w:rFonts w:ascii="Times New Roman" w:hAnsi="Times New Roman"/>
          <w:b w:val="0"/>
          <w:i w:val="0"/>
          <w:sz w:val="22"/>
        </w:rPr>
        <w:t xml:space="preserve"> *(Văn bản đã ban hành/có hiệu lực)*</w:t>
      </w:r>
    </w:p>
    <w:p>
      <w:pPr>
        <w:ind w:left="360"/>
      </w:pPr>
      <w:r>
        <w:rPr>
          <w:rFonts w:ascii="Times New Roman" w:hAnsi="Times New Roman"/>
          <w:b w:val="0"/>
          <w:i w:val="0"/>
          <w:sz w:val="22"/>
        </w:rPr>
        <w:t xml:space="preserve">• </w:t>
      </w:r>
      <w:r>
        <w:rPr>
          <w:rFonts w:ascii="Times New Roman" w:hAnsi="Times New Roman"/>
          <w:b/>
          <w:sz w:val="22"/>
        </w:rPr>
        <w:t>Tóm tắt điểm mới cốt lõi:</w:t>
      </w:r>
    </w:p>
    <w:p>
      <w:pPr>
        <w:ind w:left="360"/>
      </w:pPr>
      <w:r>
        <w:rPr>
          <w:rFonts w:ascii="Times New Roman" w:hAnsi="Times New Roman"/>
          <w:b w:val="0"/>
          <w:i w:val="0"/>
          <w:sz w:val="22"/>
        </w:rPr>
        <w:t>• Bộ Tài chính chính thức ban hành các văn bản hợp nhất hệ thống hóa toàn diện các quy định cốt lõi về khai thuế, nộp thuế, hoàn thuế, quản lý địa điểm kinh doanh, cùng chính sách thuế GTGT, thuế TNCN và các nghĩa vụ tài chính khác áp dụng riêng cho khối hộ và cá nhân kinh doanh.</w:t>
      </w:r>
    </w:p>
    <w:p>
      <w:pPr>
        <w:ind w:left="360"/>
      </w:pPr>
      <w:r>
        <w:rPr>
          <w:rFonts w:ascii="Times New Roman" w:hAnsi="Times New Roman"/>
          <w:b w:val="0"/>
          <w:i w:val="0"/>
          <w:sz w:val="22"/>
        </w:rPr>
        <w:t xml:space="preserve">• </w:t>
      </w:r>
      <w:r>
        <w:rPr>
          <w:rFonts w:ascii="Times New Roman" w:hAnsi="Times New Roman"/>
          <w:b/>
          <w:sz w:val="22"/>
        </w:rPr>
        <w:t>Tác động &amp; Lưu ý tuân thủ:</w:t>
      </w:r>
    </w:p>
    <w:p>
      <w:pPr>
        <w:ind w:left="360"/>
      </w:pPr>
      <w:r>
        <w:rPr>
          <w:rFonts w:ascii="Times New Roman" w:hAnsi="Times New Roman"/>
          <w:b w:val="0"/>
          <w:i w:val="0"/>
          <w:sz w:val="22"/>
        </w:rPr>
        <w:t>• *Tác động:* Giúp hộ kinh doanh dễ dàng tra cứu, thống nhất áp dụng pháp luật thuế tránh chồng chéo.</w:t>
      </w:r>
    </w:p>
    <w:p>
      <w:pPr>
        <w:ind w:left="360"/>
      </w:pPr>
      <w:r>
        <w:rPr>
          <w:rFonts w:ascii="Times New Roman" w:hAnsi="Times New Roman"/>
          <w:b w:val="0"/>
          <w:i w:val="0"/>
          <w:sz w:val="22"/>
        </w:rPr>
        <w:t xml:space="preserve">• *Lưu ý:* Hộ kinh doanh cần rà soát lại thông tin đăng ký thuế, đặc biệt lưu ý tính chính xác của thông tin định danh cá nhân và chủ động cập nhật kịp thời khi có thay đổi theo hướng dẫn tại </w:t>
      </w:r>
      <w:hyperlink r:id="rId12">
        <w:r>
          <w:rPr>
            <w:rFonts w:ascii="Times New Roman" w:hAnsi="Times New Roman"/>
            <w:color w:val="0284C7"/>
            <w:u w:val="single"/>
          </w:rPr>
          <w:t xml:space="preserve">Cổng thông tin Xây dựng Chính sách pháp luật</w:t>
        </w:r>
      </w:hyperlink>
      <w:r>
        <w:rPr>
          <w:rFonts w:ascii="Times New Roman" w:hAnsi="Times New Roman"/>
          <w:b w:val="0"/>
          <w:i w:val="0"/>
          <w:sz w:val="22"/>
        </w:rPr>
        <w:t>.</w:t>
      </w:r>
    </w:p>
    <w:p>
      <w:r>
        <w:rPr>
          <w:rFonts w:ascii="Times New Roman" w:hAnsi="Times New Roman"/>
          <w:b w:val="0"/>
          <w:i w:val="0"/>
          <w:sz w:val="22"/>
        </w:rPr>
        <w:t>---</w:t>
      </w:r>
    </w:p>
    <w:p>
      <w:r>
        <w:rPr>
          <w:rFonts w:ascii="Times New Roman" w:hAnsi="Times New Roman"/>
          <w:b/>
          <w:sz w:val="23"/>
        </w:rPr>
        <w:t>3. NHÓM TỔ CHỨC, DOANH NGHIỆP</w:t>
      </w:r>
    </w:p>
    <w:p>
      <w:pPr>
        <w:ind w:left="360"/>
      </w:pPr>
      <w:r>
        <w:rPr>
          <w:rFonts w:ascii="Times New Roman" w:hAnsi="Times New Roman"/>
          <w:b w:val="0"/>
          <w:i w:val="0"/>
          <w:sz w:val="22"/>
        </w:rPr>
        <w:t xml:space="preserve">• </w:t>
      </w:r>
      <w:r>
        <w:rPr>
          <w:rFonts w:ascii="Times New Roman" w:hAnsi="Times New Roman"/>
          <w:b/>
          <w:sz w:val="22"/>
        </w:rPr>
        <w:t>Tên chính sách / Tin tức:</w:t>
      </w:r>
      <w:r>
        <w:rPr>
          <w:rFonts w:ascii="Times New Roman" w:hAnsi="Times New Roman"/>
          <w:b w:val="0"/>
          <w:i w:val="0"/>
          <w:sz w:val="22"/>
        </w:rPr>
        <w:t xml:space="preserve"> Đẩy mạnh tự động hóa hoàn thuế, miễn giảm thuế và chuẩn bị các quy định mới về hóa đơn, chứng từ điện tử từ 01/7/2026</w:t>
      </w:r>
    </w:p>
    <w:p>
      <w:pPr>
        <w:ind w:left="360"/>
      </w:pPr>
      <w:r>
        <w:rPr>
          <w:rFonts w:ascii="Times New Roman" w:hAnsi="Times New Roman"/>
          <w:b w:val="0"/>
          <w:i w:val="0"/>
          <w:sz w:val="22"/>
        </w:rPr>
        <w:t xml:space="preserve">• </w:t>
      </w:r>
      <w:r>
        <w:rPr>
          <w:rFonts w:ascii="Times New Roman" w:hAnsi="Times New Roman"/>
          <w:b/>
          <w:sz w:val="22"/>
        </w:rPr>
        <w:t>Căn cứ pháp lý / Nguồn tin:</w:t>
      </w:r>
      <w:r>
        <w:rPr>
          <w:rFonts w:ascii="Times New Roman" w:hAnsi="Times New Roman"/>
          <w:b w:val="0"/>
          <w:i w:val="0"/>
          <w:sz w:val="22"/>
        </w:rPr>
        <w:t xml:space="preserve"> Tổng hợp từ </w:t>
      </w:r>
      <w:hyperlink r:id="rId13">
        <w:r>
          <w:rPr>
            <w:rFonts w:ascii="Times New Roman" w:hAnsi="Times New Roman"/>
            <w:color w:val="0284C7"/>
            <w:u w:val="single"/>
          </w:rPr>
          <w:t xml:space="preserve">Thư Viện Pháp Luật</w:t>
        </w:r>
      </w:hyperlink>
      <w:r>
        <w:rPr>
          <w:rFonts w:ascii="Times New Roman" w:hAnsi="Times New Roman"/>
          <w:b w:val="0"/>
          <w:i w:val="0"/>
          <w:sz w:val="22"/>
        </w:rPr>
        <w:t xml:space="preserve"> và </w:t>
      </w:r>
      <w:hyperlink r:id="rId14">
        <w:r>
          <w:rPr>
            <w:rFonts w:ascii="Times New Roman" w:hAnsi="Times New Roman"/>
            <w:color w:val="0284C7"/>
            <w:u w:val="single"/>
          </w:rPr>
          <w:t xml:space="preserve">Báo Chính Phủ</w:t>
        </w:r>
      </w:hyperlink>
      <w:r>
        <w:rPr>
          <w:rFonts w:ascii="Times New Roman" w:hAnsi="Times New Roman"/>
          <w:b w:val="0"/>
          <w:i w:val="0"/>
          <w:sz w:val="22"/>
        </w:rPr>
        <w:t xml:space="preserve"> *(Văn bản/Định hướng đã triển khai hội nghị phổ biến)*</w:t>
      </w:r>
    </w:p>
    <w:p>
      <w:pPr>
        <w:ind w:left="360"/>
      </w:pPr>
      <w:r>
        <w:rPr>
          <w:rFonts w:ascii="Times New Roman" w:hAnsi="Times New Roman"/>
          <w:b w:val="0"/>
          <w:i w:val="0"/>
          <w:sz w:val="22"/>
        </w:rPr>
        <w:t xml:space="preserve">• </w:t>
      </w:r>
      <w:r>
        <w:rPr>
          <w:rFonts w:ascii="Times New Roman" w:hAnsi="Times New Roman"/>
          <w:b/>
          <w:sz w:val="22"/>
        </w:rPr>
        <w:t>Tóm tắt điểm mới cốt lõi:</w:t>
      </w:r>
    </w:p>
    <w:p>
      <w:pPr>
        <w:ind w:left="360"/>
      </w:pPr>
      <w:r>
        <w:rPr>
          <w:rFonts w:ascii="Times New Roman" w:hAnsi="Times New Roman"/>
          <w:b w:val="0"/>
          <w:i w:val="0"/>
          <w:sz w:val="22"/>
        </w:rPr>
        <w:t>• Cơ quan thuế đẩy mạnh việc triển khai tự động hóa quy trình hoàn thuế, miễn thuế và giảm thuế theo từng giai đoạn tùy thuộc vào hạ tầng công nghệ thông tin.</w:t>
      </w:r>
    </w:p>
    <w:p>
      <w:pPr>
        <w:ind w:left="360"/>
      </w:pPr>
      <w:r>
        <w:rPr>
          <w:rFonts w:ascii="Times New Roman" w:hAnsi="Times New Roman"/>
          <w:b w:val="0"/>
          <w:i w:val="0"/>
          <w:sz w:val="22"/>
        </w:rPr>
        <w:t>• Cập nhật các nội dung mới tại các Nghị định, Thông tư hướng dẫn về thuế, hóa đơn, chứng từ điện tử áp dụng từ mốc 01/7/2026.</w:t>
      </w:r>
    </w:p>
    <w:p>
      <w:pPr>
        <w:ind w:left="360"/>
      </w:pPr>
      <w:r>
        <w:rPr>
          <w:rFonts w:ascii="Times New Roman" w:hAnsi="Times New Roman"/>
          <w:b w:val="0"/>
          <w:i w:val="0"/>
          <w:sz w:val="22"/>
        </w:rPr>
        <w:t xml:space="preserve">• </w:t>
      </w:r>
      <w:r>
        <w:rPr>
          <w:rFonts w:ascii="Times New Roman" w:hAnsi="Times New Roman"/>
          <w:b/>
          <w:sz w:val="22"/>
        </w:rPr>
        <w:t>Tác động &amp; Lưu ý tuân thủ:</w:t>
      </w:r>
    </w:p>
    <w:p>
      <w:pPr>
        <w:ind w:left="360"/>
      </w:pPr>
      <w:r>
        <w:rPr>
          <w:rFonts w:ascii="Times New Roman" w:hAnsi="Times New Roman"/>
          <w:b w:val="0"/>
          <w:i w:val="0"/>
          <w:sz w:val="22"/>
        </w:rPr>
        <w:t>• *Tác động:* Giảm thời gian chờ đợi cho doanh nghiệp trong các thủ tục hoàn/miễn/giảm thuế nhờ ứng dụng công nghệ số.</w:t>
      </w:r>
    </w:p>
    <w:p>
      <w:pPr>
        <w:ind w:left="360"/>
      </w:pPr>
      <w:r>
        <w:rPr>
          <w:rFonts w:ascii="Times New Roman" w:hAnsi="Times New Roman"/>
          <w:b w:val="0"/>
          <w:i w:val="0"/>
          <w:sz w:val="22"/>
        </w:rPr>
        <w:t>• *Lưu ý:* Doanh nghiệp cần chuẩn bị sẵn sàng hạ tầng CNTT, hệ thống hóa đơn điện tử kết nối máy tính tiền (nếu thuộc đối tượng) và theo dõi sát sao các công văn hướng dẫn chi tiết từ Cục Thuế để đảm bảo tuân thủ đúng thời điểm có hiệu lực.</w:t>
      </w:r>
    </w:p>
    <w:p>
      <w:r>
        <w:rPr>
          <w:rFonts w:ascii="Times New Roman" w:hAnsi="Times New Roman"/>
          <w:b w:val="0"/>
          <w:i w:val="0"/>
          <w:sz w:val="22"/>
        </w:rPr>
        <w:t>---</w:t>
      </w:r>
    </w:p>
    <w:p>
      <w:r>
        <w:rPr>
          <w:rFonts w:ascii="Times New Roman" w:hAnsi="Times New Roman"/>
          <w:b w:val="0"/>
          <w:i w:val="0"/>
          <w:sz w:val="22"/>
        </w:rPr>
        <w:t>*Trân trọng báo cáo Lãnh đạo! Thư ký Thạch Sanh luôn sẵn sàng tiếp nhận các nhiệm vụ phân tích tiếp theo.*</w:t>
      </w:r>
    </w:p>
    <w:p/>
    <w:p>
      <w:r>
        <w:rPr>
          <w:rFonts w:ascii="Times New Roman" w:hAnsi="Times New Roman"/>
          <w:b/>
          <w:color w:val="002855"/>
          <w:sz w:val="22"/>
        </w:rPr>
        <w:t>DANH MỤC NGUỒN THAM KHẢO INTERNET:</w:t>
      </w:r>
    </w:p>
    <w:p>
      <w:pPr>
        <w:ind w:left="360"/>
      </w:pPr>
      <w:r>
        <w:rPr>
          <w:rFonts w:ascii="Times New Roman" w:hAnsi="Times New Roman"/>
          <w:b/>
          <w:sz w:val="20"/>
        </w:rPr>
        <w:t xml:space="preserve">- Hướng dẫn thuế mới cho hộ và cá nhân kinh doanh: </w:t>
      </w:r>
      <w:hyperlink r:id="rId10">
        <w:r>
          <w:rPr>
            <w:rFonts w:ascii="Times New Roman" w:hAnsi="Times New Roman"/>
            <w:color w:val="0284C7"/>
            <w:u w:val="single"/>
          </w:rPr>
          <w:t xml:space="preserve">https://baochinhphu.vn/hop-nhat-quy-dinh-quan-ly-thue-doi-voi-ho-ca-nhan-kinh-doanh-102260813153538841.htm</w:t>
        </w:r>
      </w:hyperlink>
    </w:p>
    <w:p>
      <w:pPr>
        <w:ind w:left="360"/>
      </w:pPr>
      <w:r>
        <w:rPr>
          <w:rFonts w:ascii="Times New Roman" w:hAnsi="Times New Roman"/>
          <w:b/>
          <w:sz w:val="20"/>
        </w:rPr>
        <w:t xml:space="preserve">- Văn bản hợp nhất 25/2026/VBHN-NĐ-BTC Nghị định chính sách thuế đối với ...: </w:t>
      </w:r>
      <w:hyperlink r:id="rId11">
        <w:r>
          <w:rPr>
            <w:rFonts w:ascii="Times New Roman" w:hAnsi="Times New Roman"/>
            <w:color w:val="0284C7"/>
            <w:u w:val="single"/>
          </w:rPr>
          <w:t xml:space="preserve">https://thuvienphapluat.vn/van-ban/Doanh-nghiep/Van-ban-hop-nhat-25-2026-VBHN-ND-BTC-Nghi-dinh-chinh-sach-thue-doi-voi-ho-kinh-doanh-720247.aspx</w:t>
        </w:r>
      </w:hyperlink>
    </w:p>
    <w:p>
      <w:pPr>
        <w:ind w:left="360"/>
      </w:pPr>
      <w:r>
        <w:rPr>
          <w:rFonts w:ascii="Times New Roman" w:hAnsi="Times New Roman"/>
          <w:b/>
          <w:sz w:val="20"/>
        </w:rPr>
        <w:t xml:space="preserve">- Tìm hiểu về chính sách thuế mới: Hướng dẫn cho hộ kinh doanh và doanh ...: </w:t>
      </w:r>
      <w:hyperlink r:id="rId15">
        <w:r>
          <w:rPr>
            <w:rFonts w:ascii="Times New Roman" w:hAnsi="Times New Roman"/>
            <w:color w:val="0284C7"/>
            <w:u w:val="single"/>
          </w:rPr>
          <w:t xml:space="preserve">https://techcombank.com/thong-tin/blog/tim-hieu-ve-chinh-sach-thue-moi</w:t>
        </w:r>
      </w:hyperlink>
    </w:p>
    <w:p>
      <w:pPr>
        <w:ind w:left="360"/>
      </w:pPr>
      <w:r>
        <w:rPr>
          <w:rFonts w:ascii="Times New Roman" w:hAnsi="Times New Roman"/>
          <w:b/>
          <w:sz w:val="20"/>
        </w:rPr>
        <w:t xml:space="preserve">- Tin tức, tư vấn các vấn đề về Thuế mới nhất trên VnExpress: </w:t>
      </w:r>
      <w:hyperlink r:id="rId9">
        <w:r>
          <w:rPr>
            <w:rFonts w:ascii="Times New Roman" w:hAnsi="Times New Roman"/>
            <w:color w:val="0284C7"/>
            <w:u w:val="single"/>
          </w:rPr>
          <w:t xml:space="preserve">https://vnexpress.net/chu-de/thue-3378</w:t>
        </w:r>
      </w:hyperlink>
    </w:p>
    <w:p>
      <w:pPr>
        <w:ind w:left="360"/>
      </w:pPr>
      <w:r>
        <w:rPr>
          <w:rFonts w:ascii="Times New Roman" w:hAnsi="Times New Roman"/>
          <w:b/>
          <w:sz w:val="20"/>
        </w:rPr>
        <w:t xml:space="preserve">- Tổng Hợp Chính Sách Ưu Đãi Thuế Mới Nhất 2025 - 2026: Doanh Nghiệp &amp; Hộ ...: </w:t>
      </w:r>
      <w:hyperlink r:id="rId16">
        <w:r>
          <w:rPr>
            <w:rFonts w:ascii="Times New Roman" w:hAnsi="Times New Roman"/>
            <w:color w:val="0284C7"/>
            <w:u w:val="single"/>
          </w:rPr>
          <w:t xml:space="preserve">https://stax.com.vn/chinh-sach-uu-dai-thue-moi-nhat-2025-2026/</w:t>
        </w:r>
      </w:hyperlink>
    </w:p>
    <w:p>
      <w:pPr>
        <w:ind w:left="360"/>
      </w:pPr>
      <w:r>
        <w:rPr>
          <w:rFonts w:ascii="Times New Roman" w:hAnsi="Times New Roman"/>
          <w:b/>
          <w:sz w:val="20"/>
        </w:rPr>
        <w:t xml:space="preserve">- Cục Thuế - Bộ Tài Chính - Hệ thống văn bản: </w:t>
      </w:r>
      <w:hyperlink r:id="rId17">
        <w:r>
          <w:rPr>
            <w:rFonts w:ascii="Times New Roman" w:hAnsi="Times New Roman"/>
            <w:color w:val="0284C7"/>
            <w:u w:val="single"/>
          </w:rPr>
          <w:t xml:space="preserve">https://gdt.gov.vn/wps/portal/home/documents</w:t>
        </w:r>
      </w:hyperlink>
    </w:p>
    <w:p>
      <w:pPr>
        <w:ind w:left="360"/>
      </w:pPr>
      <w:r>
        <w:rPr>
          <w:rFonts w:ascii="Times New Roman" w:hAnsi="Times New Roman"/>
          <w:b/>
          <w:sz w:val="20"/>
        </w:rPr>
        <w:t xml:space="preserve">- Tổng hợp hệ thống văn bản thuế mới nhất 2026 (Thuế TNCN, GTGT, TNDN): </w:t>
      </w:r>
      <w:hyperlink r:id="rId18">
        <w:r>
          <w:rPr>
            <w:rFonts w:ascii="Times New Roman" w:hAnsi="Times New Roman"/>
            <w:color w:val="0284C7"/>
            <w:u w:val="single"/>
          </w:rPr>
          <w:t xml:space="preserve">https://thuvienphapluat.vn/phap-luat-doanh-nghiep/bai-viet/tong-hop-he-thong-van-ban-thue-moi-nhat-2026-thue-tncn-gtgt-tndn-19571.html</w:t>
        </w:r>
      </w:hyperlink>
    </w:p>
    <w:p>
      <w:pPr>
        <w:ind w:left="360"/>
      </w:pPr>
      <w:r>
        <w:rPr>
          <w:rFonts w:ascii="Times New Roman" w:hAnsi="Times New Roman"/>
          <w:b/>
          <w:sz w:val="20"/>
        </w:rPr>
        <w:t xml:space="preserve">- Công văn 4927/CT-CS 2025 của Cục Thuế về chính sách thuế: </w:t>
      </w:r>
      <w:hyperlink r:id="rId19">
        <w:r>
          <w:rPr>
            <w:rFonts w:ascii="Times New Roman" w:hAnsi="Times New Roman"/>
            <w:color w:val="0284C7"/>
            <w:u w:val="single"/>
          </w:rPr>
          <w:t xml:space="preserve">https://luatvietnam.vn/thue/cong-van-4927-ct-cs-2025-cua-cuc-thue-ve-chinh-sach-thue-417857-d6.html</w:t>
        </w:r>
      </w:hyperlink>
    </w:p>
    <w:p>
      <w:pPr>
        <w:ind w:left="360"/>
      </w:pPr>
      <w:r>
        <w:rPr>
          <w:rFonts w:ascii="Times New Roman" w:hAnsi="Times New Roman"/>
          <w:b/>
          <w:sz w:val="20"/>
        </w:rPr>
        <w:t xml:space="preserve">- TRỌN BỘ Công văn giới thiệu Chính sách thuế mới từ 01/7/2026? Văn bản ...: </w:t>
      </w:r>
      <w:hyperlink r:id="rId20">
        <w:r>
          <w:rPr>
            <w:rFonts w:ascii="Times New Roman" w:hAnsi="Times New Roman"/>
            <w:color w:val="0284C7"/>
            <w:u w:val="single"/>
          </w:rPr>
          <w:t xml:space="preserve">https://thuvienphapluat.vn/banan/tin-tuc/tron-bo-cong-van-gioi-thieu-chinh-sach-thue-moi-tu-01-7-2026-van-ban-gioi-thieu-diem-moi-nghi-dinh--51561.html</w:t>
        </w:r>
      </w:hyperlink>
    </w:p>
    <w:p>
      <w:pPr>
        <w:ind w:left="360"/>
      </w:pPr>
      <w:r>
        <w:rPr>
          <w:rFonts w:ascii="Times New Roman" w:hAnsi="Times New Roman"/>
          <w:b/>
          <w:sz w:val="20"/>
        </w:rPr>
        <w:t xml:space="preserve">- Cục Thuế - Bộ Tài Chính - Trang chủ: </w:t>
      </w:r>
      <w:hyperlink r:id="rId21">
        <w:r>
          <w:rPr>
            <w:rFonts w:ascii="Times New Roman" w:hAnsi="Times New Roman"/>
            <w:color w:val="0284C7"/>
            <w:u w:val="single"/>
          </w:rPr>
          <w:t xml:space="preserve">https://gdt.gov.vn/wps/portal/!ut/p/z1</w:t>
        </w:r>
      </w:hyperlink>
    </w:p>
    <w:p>
      <w:pPr>
        <w:ind w:left="360"/>
      </w:pPr>
      <w:r>
        <w:rPr>
          <w:rFonts w:ascii="Times New Roman" w:hAnsi="Times New Roman"/>
          <w:b/>
          <w:sz w:val="20"/>
        </w:rPr>
        <w:t xml:space="preserve">- Báo Điện tử Chính phủ - Thông tin chính thống của Chính phủ nước CHXHCN ...: </w:t>
      </w:r>
      <w:hyperlink r:id="rId22">
        <w:r>
          <w:rPr>
            <w:rFonts w:ascii="Times New Roman" w:hAnsi="Times New Roman"/>
            <w:color w:val="0284C7"/>
            <w:u w:val="single"/>
          </w:rPr>
          <w:t xml:space="preserve">https://baochinhphu.vn/</w:t>
        </w:r>
      </w:hyperlink>
    </w:p>
    <w:p>
      <w:pPr>
        <w:ind w:left="360"/>
      </w:pPr>
      <w:r>
        <w:rPr>
          <w:rFonts w:ascii="Times New Roman" w:hAnsi="Times New Roman"/>
          <w:b/>
          <w:sz w:val="20"/>
        </w:rPr>
        <w:t xml:space="preserve">- CHÍNH SÁCH THUẾ - Báo Điện tử Chính phủ - Thông tin chính thống của ...: </w:t>
      </w:r>
      <w:hyperlink r:id="rId14">
        <w:r>
          <w:rPr>
            <w:rFonts w:ascii="Times New Roman" w:hAnsi="Times New Roman"/>
            <w:color w:val="0284C7"/>
            <w:u w:val="single"/>
          </w:rPr>
          <w:t xml:space="preserve">https://baochinhphu.vn/chinh-sach-thue.html</w:t>
        </w:r>
      </w:hyperlink>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nexpress.net/chu-de/thue-3378" TargetMode="External"/><Relationship Id="rId10" Type="http://schemas.openxmlformats.org/officeDocument/2006/relationships/hyperlink" Target="https://baochinhphu.vn/hop-nhat-quy-dinh-quan-ly-thue-doi-voi-ho-ca-nhan-kinh-doanh-102260813153538841.htm" TargetMode="External"/><Relationship Id="rId11" Type="http://schemas.openxmlformats.org/officeDocument/2006/relationships/hyperlink" Target="https://thuvienphapluat.vn/van-ban/Doanh-nghiep/Van-ban-hop-nhat-25-2026-VBHN-ND-BTC-Nghi-dinh-chinh-sach-thue-doi-voi-ho-kinh-doanh-720247.aspx" TargetMode="External"/><Relationship Id="rId12" Type="http://schemas.openxmlformats.org/officeDocument/2006/relationships/hyperlink" Target="https://xaydungchinhsach.chinhphu.vn/huong-dan-chinh-sach-thue-moi.htm" TargetMode="External"/><Relationship Id="rId13" Type="http://schemas.openxmlformats.org/officeDocument/2006/relationships/hyperlink" Target="https://thuvienphapluat.vn/phap-luat/ho-tro-phap-luat/quy-dinh-moi-ve-thue-tu-172026-cap-nhat-diem-moi-chinh-sach-thue-co-hieu-luc-tu-172026-277399.html" TargetMode="External"/><Relationship Id="rId14" Type="http://schemas.openxmlformats.org/officeDocument/2006/relationships/hyperlink" Target="https://baochinhphu.vn/chinh-sach-thue.html" TargetMode="External"/><Relationship Id="rId15" Type="http://schemas.openxmlformats.org/officeDocument/2006/relationships/hyperlink" Target="https://techcombank.com/thong-tin/blog/tim-hieu-ve-chinh-sach-thue-moi" TargetMode="External"/><Relationship Id="rId16" Type="http://schemas.openxmlformats.org/officeDocument/2006/relationships/hyperlink" Target="https://stax.com.vn/chinh-sach-uu-dai-thue-moi-nhat-2025-2026/" TargetMode="External"/><Relationship Id="rId17" Type="http://schemas.openxmlformats.org/officeDocument/2006/relationships/hyperlink" Target="https://gdt.gov.vn/wps/portal/home/documents" TargetMode="External"/><Relationship Id="rId18" Type="http://schemas.openxmlformats.org/officeDocument/2006/relationships/hyperlink" Target="https://thuvienphapluat.vn/phap-luat-doanh-nghiep/bai-viet/tong-hop-he-thong-van-ban-thue-moi-nhat-2026-thue-tncn-gtgt-tndn-19571.html" TargetMode="External"/><Relationship Id="rId19" Type="http://schemas.openxmlformats.org/officeDocument/2006/relationships/hyperlink" Target="https://luatvietnam.vn/thue/cong-van-4927-ct-cs-2025-cua-cuc-thue-ve-chinh-sach-thue-417857-d6.html" TargetMode="External"/><Relationship Id="rId20" Type="http://schemas.openxmlformats.org/officeDocument/2006/relationships/hyperlink" Target="https://thuvienphapluat.vn/banan/tin-tuc/tron-bo-cong-van-gioi-thieu-chinh-sach-thue-moi-tu-01-7-2026-van-ban-gioi-thieu-diem-moi-nghi-dinh--51561.html" TargetMode="External"/><Relationship Id="rId21" Type="http://schemas.openxmlformats.org/officeDocument/2006/relationships/hyperlink" Target="https://gdt.gov.vn/wps/portal/!ut/p/z1" TargetMode="External"/><Relationship Id="rId22" Type="http://schemas.openxmlformats.org/officeDocument/2006/relationships/hyperlink" Target="https://baochinhph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