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รายงานโครงงาน Deep Learning</w:t>
      </w:r>
    </w:p>
    <w:p>
      <w:pPr>
        <w:pStyle w:val="Subtitle"/>
      </w:pPr>
      <w:r>
        <w:t>การคัดกรอง Pneumonia จากภาพเอกซเรย์ทรวงอก</w:t>
        <w:br/>
        <w:t>และการวิเคราะห์ขอบเขต COVID 19</w:t>
      </w:r>
    </w:p>
    <w:p>
      <w:r>
        <w:t>ระดับ: วิศวกรรมคอมพิวเตอร์ ปี 3 เทอม 1</w:t>
      </w:r>
    </w:p>
    <w:p>
      <w:r>
        <w:t>ฉบับวิธีดำเนินงานและแผนการทดลอง — 18 ตุลาคม 2569</w:t>
      </w:r>
    </w:p>
    <w:p>
      <w:r>
        <w:t>สถานะ: จัดทำระบบทดลองแล้ว ยังไม่ได้ฝึกและประเมินด้วย dataset จริง</w:t>
      </w:r>
    </w:p>
    <w:p>
      <w:r>
        <w:t>ชื่อผู้จัดทำ/รหัสนักศึกษา/รายวิชา: เติมข้อมูลจริงก่อนส่ง</w:t>
      </w:r>
    </w:p>
    <w:p>
      <w:pPr>
        <w:pStyle w:val="Heading1"/>
      </w:pPr>
      <w:r>
        <w:t>บทคัดย่อ</w:t>
      </w:r>
    </w:p>
    <w:p>
      <w:r>
        <w:t>โครงงานนี้ออกแบบการจำแนกภาพเอกซเรย์ทรวงอกจาก NIH ChestX-ray14 เพื่อทำนายการมี label Pneumonia โดยเปรียบเทียบ MLP ที่เชื่อมโยงกับบทเรียน feedforward neural network, CNN ขนาดเล็ก และ ResNet18 ที่ใช้ transfer learning ระบบใช้ binary cross-entropy จาก logits และปรับน้ำหนัก positive จาก training แบ่งข้อมูลตามผู้ป่วยเพื่อป้องกันข้อมูลคนเดียวกันข้ามชุด ประเมินด้วย Average Precision เป็นหลัก และพิจารณา recall, precision, AUROC, confusion matrix, calibration และความไม่แน่นอนของผลควบคู่กัน</w:t>
      </w:r>
    </w:p>
    <w:p>
      <w:r>
        <w:t>ชื่อหัวข้อจากอาจารย์มี COVID-19 แต่ dataset ที่กำหนดไม่มี label นี้ จึงไม่สามารถอ้างว่าโมเดลที่ฝึกจากชุดนี้ตรวจ COVID-19 ได้ โครงงานคงแหล่งข้อมูล ที่อาจารย์เลือกและระบุช่องว่างของข้อมูลอย่างชัดเจน แทนการสร้าง label โดยไม่มีหลักฐาน รายงานฉบับนี้อธิบายวิธีที่นำไปทดลองได้ ส่วนผลเชิงตัวเลขต้องเติมจากการรันจริง ไม่มีการนำคะแนนจากงานวิจัยอื่นหรือข้อมูลสังเคราะห์มาแทนผลของโครงงาน</w:t>
      </w:r>
    </w:p>
    <w:p>
      <w:pPr>
        <w:pStyle w:val="Heading1"/>
      </w:pPr>
      <w:r>
        <w:t>1  ที่มา วัตถุประสงค์ และขอบเขต</w:t>
      </w:r>
    </w:p>
    <w:p>
      <w:r>
        <w:t>ภาพเอกซเรย์เป็นข้อมูลมิติสูง ความเข้มและตำแหน่งลวดลายสัมพันธ์กันเชิงพื้นที่ การออกแบบกฎจากพิกเซลโดยตรงทำได้ยาก จึงเหมาะสำหรับศึกษาการเรียนรู้ representation แต่ความสามารถของ neural network ไม่ใช่เหตุผลเพียงพอที่จะสรุปว่าระบบใช้งานทางคลินิกได้ ต้องมี baseline, ขอบเขตข้อมูล และ evaluation protocol ที่ตรวจสอบได้</w:t>
      </w:r>
    </w:p>
    <w:p>
      <w:pPr>
        <w:keepNext/>
      </w:pPr>
      <w:r>
        <w:rPr>
          <w:b/>
        </w:rPr>
        <w:t>วัตถุประสงค์:</w:t>
      </w:r>
    </w:p>
    <w:p>
      <w:pPr>
        <w:ind w:left="259"/>
      </w:pPr>
      <w:r>
        <w:t>(1) สร้าง pipeline ที่ฝึกซ้ำบน Google Colab ได้และกลับมาฝึกต่อได้</w:t>
      </w:r>
    </w:p>
    <w:p>
      <w:pPr>
        <w:ind w:left="259"/>
      </w:pPr>
      <w:r>
        <w:t>(2) นำความรู้เรื่อง tensor, loss, backprop, optimization และ generalization มาใช้จริง</w:t>
      </w:r>
    </w:p>
    <w:p>
      <w:pPr>
        <w:ind w:left="259"/>
      </w:pPr>
      <w:r>
        <w:t>(3) เปรียบเทียบ dense network กับ convolution และ pretrained residual network</w:t>
      </w:r>
    </w:p>
    <w:p>
      <w:pPr>
        <w:ind w:left="259"/>
      </w:pPr>
      <w:r>
        <w:t>(4) แสดงว่า imbalance, leakage และ threshold ส่งผลต่อการอ่านผลอย่างไร</w:t>
      </w:r>
    </w:p>
    <w:p>
      <w:pPr>
        <w:ind w:left="259"/>
      </w:pPr>
      <w:r>
        <w:t>(5) แยกสิ่งที่ dataset รองรับออกจากคำอ้างที่ยังไม่มีข้อมูลยืนยัน</w:t>
      </w:r>
    </w:p>
    <w:p>
      <w:r>
        <w:t>Problem statement ตามบท 1: Given: ภาพ frontal chest X-ray หนึ่งภาพที่มี metadata สำหรับแบ่งผู้ป่วย Predict: label Pneumonia ปรากฏหรือไม่ปรากฏใน annotation ของ NIH Sample: ภาพหนึ่งภาพ; grouping unit: ผู้ป่วยหนึ่งคน Input ตอน inference: ภาพเท่านั้น ไม่ส่ง Patient ID, Finding Labels หรือ follow-up เข้าโมเดล Output: หนึ่ง logit แล้วแปลงเป็น score ด้วย sigmoid Evaluation: ผู้ป่วยที่แยกจาก training ใน NIH dataset ตาม protocol ที่ประกาศ Purpose: โครงงานการศึกษาเรื่องการจัดลำดับภาพเพื่อทบทวน ไม่ใช่ตัดสินรักษาหรือวินิจฉัย</w:t>
      </w:r>
    </w:p>
    <w:p>
      <w:pPr>
        <w:pStyle w:val="Heading1"/>
      </w:pPr>
      <w:r>
        <w:t>2  ข้อมูลและความหมายของ label</w:t>
      </w:r>
    </w:p>
    <w:p>
      <w:r>
        <w:t>ใช้ NIH ChestX-ray14 จาก NIH Clinical Center ผ่านแหล่ง NIH หรือ Kaggle ที่อาจารย์ระบุ [1–3] ChestX-ray14 เป็นชุดปรับปรุงจาก ChestX-ray8 มีภาพประมาณ 112,120 ภาพ จากผู้ป่วยประมาณ 30,805 คน และ 14 thoracic findings จำนวนที่ใช้งานจริงต้องอ้าง data_audit.json ไม่สมมติว่าดาวน์โหลดครบ</w:t>
      </w:r>
    </w:p>
    <w:p>
      <w:r>
        <w:t>Label vocabulary: Atelectasis, Cardiomegaly, Effusion, Infiltration, Mass, Nodule, Pneumonia, Pneumothorax, Consolidation, Edema, Emphysema, Fibrosis, Pleural_Thickening, Hernia และค่า No Finding</w:t>
      </w:r>
    </w:p>
    <w:p>
      <w:r>
        <w:t>ภาพหนึ่งมีหลาย label ได้ เช่น Pneumonia|Effusion โจทย์ต้นฉบับเป็น multilabel แต่โครงงานนี้ทำ binary target เฉพาะ Pneumonia: y = 1 ถ้า token "Pneumonia" อยู่ในชุด Finding Labels y = 0 ถ้าไม่มี token นั้น ไม่ว่ามี finding อื่นหรือไม่ การแยก token ด้วย | ป้องกันการจับข้อความคล้ายกันโดยไม่ตั้งใจ ไม่กรองเหลือเฉพาะ Pneumonia กับ No Finding เพราะจะทำให้โจทย์ง่ายขึ้นและเปลี่ยนประชากร</w:t>
      </w:r>
    </w:p>
    <w:p>
      <w:pPr>
        <w:keepNext/>
      </w:pPr>
      <w:r>
        <w:rPr>
          <w:b/>
        </w:rPr>
        <w:t>ข้อควรระวัง:</w:t>
      </w:r>
    </w:p>
    <w:p>
      <w:pPr>
        <w:pStyle w:val="ListBullet"/>
      </w:pPr>
      <w:r>
        <w:t>Annotation ถูกสกัดจากรายงานทางรังสี ไม่ใช่ผลยืนยันเชื้อหรือ adjudication ทุกภาพ</w:t>
      </w:r>
    </w:p>
    <w:p>
      <w:pPr>
        <w:pStyle w:val="ListBullet"/>
      </w:pPr>
      <w:r>
        <w:t>label ที่ไม่ปรากฏอาจเกี่ยวกับการรายงานหรือความคลาดเคลื่อน ไม่ใช่หลักฐานการไม่มีโรคแน่นอน</w:t>
      </w:r>
    </w:p>
    <w:p>
      <w:pPr>
        <w:pStyle w:val="ListBullet"/>
      </w:pPr>
      <w:r>
        <w:t>No Finding ไม่เท่ากับการตรวจยืนยันว่าปลอดโรคทุกชนิด</w:t>
      </w:r>
    </w:p>
    <w:p>
      <w:pPr>
        <w:pStyle w:val="ListBullet"/>
      </w:pPr>
      <w:r>
        <w:t>ไม่มี COVID-19 ใน original vocabulary จึงไม่สร้าง target COVID จาก opacity หรือ Pneumonia</w:t>
      </w:r>
    </w:p>
    <w:p>
      <w:pPr>
        <w:pStyle w:val="ListBullet"/>
      </w:pPr>
      <w:r>
        <w:t>ไม่ผสม COVID images จากคนละแหล่งโดยถือว่ามี label และ distribution เทียบกันได้ทันที</w:t>
      </w:r>
    </w:p>
    <w:p>
      <w:r>
        <w:t>Data audit ตรวจ metadata ที่จำเป็น, null, label ที่ไม่รู้จัก, No Finding ที่ขัดกับ label อื่น, Image Index ซ้ำ, PNG ชื่อซ้ำ, ภาพขาด และภาพเสีย บันทึก metadata SHA-256, dataset version path, split manifest, seed และ code commit การตรวจ ID ยังไม่รับประกันว่าไม่มีภาพซ้ำที่เปลี่ยนชื่อหรือ near-duplicate ข้ามผู้ป่วย การนำไปศึกษาต่อควรเพิ่ม content hashing/perceptual duplicate review ก่อนอ้างความแม่นยำ</w:t>
      </w:r>
    </w:p>
    <w:p>
      <w:pPr>
        <w:pStyle w:val="Heading1"/>
      </w:pPr>
      <w:r>
        <w:t>3  การเชื่อมกับเอกสารเรียนทั้ง 6 บท</w:t>
      </w:r>
    </w:p>
    <w:p>
      <w:r>
        <w:t>อ่านจาก D:\AllStudy\DeepLearning\Sheet ก่อนออกแบบโครงงาน อ้างเลขหน้าด้านล่างตามลำดับหน้า PDF (บางบทเลข slide ที่พิมพ์ไม่ตรงกับหน้า PDF) เอกสารทั้งหมดเป็นของผู้สอน Vasin Suttichaya, Mahidol University ไม่เผยแพร่ไฟล์สไลด์หรือข้อความฉบับเต็มใน repository</w:t>
      </w:r>
    </w:p>
    <w:p>
      <w:r>
        <w:t>บท 1: Introduction to Deep Learning and the Machine Learning Workflow (49 หน้า) หน้า 10–18: problem statement / intended use → กำหนด image, patient, label และขอบเขต หน้า 26–34: partitions/leakage → patient-disjoint split และบันทึก manifest หน้า 35–41: baseline/loss vs metric → majority baseline และแยก BCE ออกจาก AP นี่ไม่ใช่การเพิ่มเทคนิคใหม่เพื่อทิ้งบทเรียน แต่ใช้หลักการของบทแรกเป็นแกน</w:t>
      </w:r>
    </w:p>
    <w:p>
      <w:r>
        <w:t>บท 2: Linear Algebra (45 หน้า) หน้า 4–6, 13: shapes/matrix multiplication → ตรวจ [B,3,H,W] และ [B,1] หน้า 42–45: gradient/curvature → loss เป็น scalar และ gradient รูปร่างตรง parameter final linear layer: Z = H W^T + b; CNN ก็เป็น linear operation ที่มีโครงสร้างและแชร์น้ำหนัก</w:t>
      </w:r>
    </w:p>
    <w:p>
      <w:r>
        <w:t>บท 3: Feedforward Neural Networks and Loss Functions (54 หน้า) หน้า 4–16: affine/ReLU/MLP/parameter count → ใช้ MLP เป็น baseline ที่เรียนแล้ว หน้า 28–33: binary/multiclass/multilabel → หนึ่ง logit กับ target float [B,1] หน้า 39–43: BCE, stable logits, class weighting → BCEWithLogitsLoss และ pos_weight ดังนั้นการใช้ BCE แทน CE ไม่ใช่เทคนิคที่ใหม่กว่าบทเรียน แต่เลือกตาม target ให้ถูกต้อง</w:t>
      </w:r>
    </w:p>
    <w:p>
      <w:r>
        <w:t>บท 4: Backpropagation and Gradient-Based Optimization (62 หน้า) หน้า 4–6: clear gradients → forward → loss → backward → optimizer.step หน้า 34–40: SGD/momentum/Adam และ optimizer state → AdamW และ checkpoint สถานะครบ หน้า 51–62: training-loop engineering → sample-weighted loss, mode, finite checks, logging การมี checkpoint ไม่พอถ้าเซฟเฉพาะ weights; ต้องมี optimizer และ RNG เพื่อ resume</w:t>
      </w:r>
    </w:p>
    <w:p>
      <w:r>
        <w:t>บท 5: Model Evaluation and Training Diagnostics (53 หน้า) หน้า 11–17: independent holdout → test ใช้หลังล็อกการเลือกทั้งหมด หน้า 19–26: confusion matrix, ROC, AP → เน้น AP เพราะ positive พบไม่บ่อย หน้า 34–39: thresholds → เลือกจาก validation แล้วใช้ค่าเดิมบน test หน้า 41–47: calibration/bootstrap/repeated runs → reliability, Brier และ patient bootstrap หน้า 49–53: curves/slices/error analysis → กราฟ, AP/PA slices และไฟล์ FP/FN</w:t>
      </w:r>
    </w:p>
    <w:p>
      <w:r>
        <w:t>บท 6: Generalization, Regularization, and Hyperparameter Tuning (30 หน้า) หน้า 8–10: penalties/decoupled decay → AdamW weight decay ไม่ใช่ Adam+L2 ที่เหมือนกันเสมอ หน้า 12–18: dropout/early stopping → train/eval mode และ restore best checkpoint หน้า 20–25: normalization/augmentation → fixed ImageNet normalization, train-only augmentation หน้า 27–30: bounded tuning → เปรียบเทียบจำนวน trial จำกัด ไม่ค้นจาก test</w:t>
      </w:r>
    </w:p>
    <w:p>
      <w:r>
        <w:t>ส่วนที่ขยายจากบทเรียน: CNN locality/weight sharing, residual connection, ImageNet transfer learning, fine-tuning บาง block, CUDA mixed precision และ Grad-CAM ข้อได้เปรียบเหล่านี้เป็นสมมติฐานเชิงสถาปัตยกรรม/ประสิทธิภาพ ไม่ใช่ผลชนะที่พิสูจน์แล้ว ต้องดูผล validation/test ภายใต้ protocol เดียวกัน</w:t>
      </w:r>
    </w:p>
    <w:p>
      <w:pPr>
        <w:pStyle w:val="Heading1"/>
      </w:pPr>
      <w:r>
        <w:t>4  การแบ่งข้อมูลเพื่อป้องกัน leakage</w:t>
      </w:r>
    </w:p>
    <w:p>
      <w:r>
        <w:t>ถ้าภาพ follow-up ของคนเดียวกันอยู่ทั้ง train/test โมเดลอาจจำลักษณะเฉพาะผู้ป่วย แทนการเรียนรู้ pattern ที่ใช้กับผู้ป่วยใหม่ได้ การ shuffle รายภาพจึงไม่พอ</w:t>
      </w:r>
    </w:p>
    <w:p>
      <w:r>
        <w:t>quick profile: สุ่มผู้ป่วยไม่เกิน 3,000 คนด้วย seed 42 จากผู้ป่วยที่มีภาพอยู่จริง เลือกผู้ป่วยโดยไม่ re-balance test และเก็บภาพที่มีของผู้ป่วยที่เลือก แบ่ง dev/test ที่ระดับผู้ป่วย 85/15 แล้วแบ่ง val จาก dev เป็น 15/85 โดยรวมประมาณ train/val/test = 70/15/15 ของผู้ป่วย ไม่รับประกันสัดส่วนภาพเท่ากัน stratify ด้วยการมีอย่างน้อยหนึ่ง positive image ต่อผู้ป่วย หากใช้ภาพจากบาง archive ผลสะท้อน subset นั้นเท่านั้น</w:t>
      </w:r>
    </w:p>
    <w:p>
      <w:r>
        <w:t>full profile: ใช้ official train_val_list.txt และ test_list.txt ภายใน development แบ่ง validation 20% ของผู้ป่วยด้วย stratification แบบเดียวกัน ไม่กำหนด max_patients และไม่อนุญาตภาพขาด ตรวจ patient overlap แม้ใช้ official lists ไม่เชื่อรายการโดยไม่ตรวจ หากพบ overlap หรือไฟล์ไม่ครบจะหยุด ไม่ fallback ไปใช้ random image split</w:t>
      </w:r>
    </w:p>
    <w:p>
      <w:r>
        <w:t>ทุก protocol บันทึก train.csv, val.csv, test.csv, summary และ split hash fit น้ำหนัก class จาก training เท่านั้น ไม่ใช้ label ของ test เลือก hyperparameter test labels ใช้ในการ stratify เพื่อกำหนด holdout ล่วงหน้าและ audit support ได้ แต่ไม่ถูกใช้ใน gradient, threshold หรือ checkpoint/model selection</w:t>
      </w:r>
    </w:p>
    <w:p>
      <w:r>
        <w:t>ผลหลักเป็น image-level metrics จึงให้น้ำหนักผู้ป่วยที่มีภาพมากกว่าโดยธรรมชาติ ใช้ patient-group bootstrap เพื่อคง dependency แต่ไม่ได้เปลี่ยน metric เป็น patient-level หากต้องการอ้างผลต่อผู้ป่วยต้องกำหนดวิธีรวมภาพ/เวลาและออกแบบ evaluation ใหม่</w:t>
      </w:r>
    </w:p>
    <w:p>
      <w:pPr>
        <w:pStyle w:val="Heading1"/>
      </w:pPr>
      <w:r>
        <w:t>5  การเตรียมภาพและ augmentation</w:t>
      </w:r>
    </w:p>
    <w:p>
      <w:r>
        <w:t>Input: ภาพ grayscale PNG → convert RGB ซ้ำช่อง → pad เป็นสี่เหลี่ยม → resize 224×224 → training-only RandomAffine หมุน ±5°/เลื่อน ±2% → tensor → ImageNet normalization validation/test ใช้ขั้นตอน deterministic และไม่มี random transform</w:t>
      </w:r>
    </w:p>
    <w:p>
      <w:pPr>
        <w:keepNext/>
      </w:pPr>
      <w:r>
        <w:rPr>
          <w:b/>
        </w:rPr>
        <w:t>เหตุผล:</w:t>
      </w:r>
    </w:p>
    <w:p>
      <w:pPr>
        <w:pStyle w:val="ListBullet"/>
      </w:pPr>
      <w:r>
        <w:t>Padding เก็บ field of view ครบกว่า crop ซึ่งอาจตัดบริเวณปอด</w:t>
      </w:r>
    </w:p>
    <w:p>
      <w:pPr>
        <w:pStyle w:val="ListBullet"/>
      </w:pPr>
      <w:r>
        <w:t>224×224 ลด VRAM/เวลาฝึกบน Colab แต่รายละเอียดเล็กอาจสูญหาย</w:t>
      </w:r>
    </w:p>
    <w:p>
      <w:pPr>
        <w:pStyle w:val="ListBullet"/>
      </w:pPr>
      <w:r>
        <w:t>RGB replication ทำให้ใช้ conv แรกของ ImageNet model ได้ ไม่ได้สร้างข้อมูลสีใหม่</w:t>
      </w:r>
    </w:p>
    <w:p>
      <w:pPr>
        <w:pStyle w:val="ListBullet"/>
      </w:pPr>
      <w:r>
        <w:t>ค่าคงที่ mean=[.485,.456,.406], std=[.229,.224,.225] มาจาก pretraining ไม่คำนวณจาก test จึงไม่ใช่ preprocessing leakage แต่ยังมี domain mismatch กับ X-ray</w:t>
      </w:r>
    </w:p>
    <w:p>
      <w:pPr>
        <w:pStyle w:val="ListBullet"/>
      </w:pPr>
      <w:r>
        <w:t>ไม่กลับซ้ายขวาหรือ crop แรง ๆ เพราะอาจเปลี่ยน anatomy/ทำลายหลักฐานที่ต้องใช้</w:t>
      </w:r>
    </w:p>
    <w:p>
      <w:pPr>
        <w:pStyle w:val="ListBullet"/>
      </w:pPr>
      <w:r>
        <w:t>การหมุน/เลื่อนเล็กน้อยเป็นสมมติฐาน invariance ที่ต้องดูตัวอย่างภาพจริงก่อนยอมรับ</w:t>
      </w:r>
    </w:p>
    <w:p>
      <w:r>
        <w:t>MLP รับผล pipeline เดียวกัน แต่เฉลี่ยช่องสีที่ normalize แล้วและ adaptive pool เป็น 64×64 นี่เป็น representation แบบลดความละเอียดเพื่อให้ dense network ใช้ทรัพยากรเหมาะสม ไม่ใช่ grayscale intensity ดิบโดยตรง และทำให้การเทียบ MLP กับ CNN รวมผลของ resolution ด้วย ถ้าต้องการแยกผลสถาปัตยกรรมล้วน ให้ทดลอง CNN ที่ 64×64 หรือ MLP ที่ resolution เท่ากันเพิ่มเติม</w:t>
      </w:r>
    </w:p>
    <w:p>
      <w:pPr>
        <w:pStyle w:val="Heading1"/>
      </w:pPr>
      <w:r>
        <w:t>6  โมเดลและเหตุผลในการเลือก</w:t>
      </w:r>
    </w:p>
    <w:p>
      <w:pPr>
        <w:pStyle w:val="Heading2"/>
      </w:pPr>
      <w:r>
        <w:t>6 1 Majority   constant baseline</w:t>
      </w:r>
    </w:p>
    <w:p>
      <w:r>
        <w:t>ใช้ prevalence จาก training เป็น score คงที่ทุกภาพ และตัดสินที่ 0.5 ถ้า majority เป็น negative จะได้ recall=0 สำหรับ positive แม้ accuracy สูง AP ของคะแนนคงที่สัมพันธ์กับ prevalence ของชุดประเมิน เป็นเส้นอ้างอิงแบบ no ranking skill baseline ไม่ใช้ test เพื่อเลือก class หรือ score</w:t>
      </w:r>
    </w:p>
    <w:p>
      <w:pPr>
        <w:pStyle w:val="Heading2"/>
      </w:pPr>
      <w:r>
        <w:t>6 2 MLP  เนื้อหาที่เรียนแล้ว</w:t>
      </w:r>
    </w:p>
    <w:p>
      <w:r>
        <w:t>รูปทรง: [B,3,224,224] → channel mean → [B,1,64,64] → Flatten 4096 → Linear 128 → ReLU → Dropout(0.3) → Linear 1 จำนวน parameter: 128(4096+1) + 1(128+1) = 524,545 ใช้ He initialization สำหรับ hidden ReLU, Xavier สำหรับ output logit และ bias ศูนย์ ReLU ทำให้ affine layers ไม่ยุบเป็น affine layer เดียว</w:t>
      </w:r>
    </w:p>
    <w:p>
      <w:r>
        <w:t>MLP เป็นตัวเทียบที่อ่านสมการได้ตรงกับบทเรียน แต่ flatten ทำให้ความสัมพันธ์เชิงพื้นที่ ไม่ได้ถูกบังคับในสถาปัตยกรรม และ dense weights ไม่แชร์ข้ามตำแหน่ง ถ้าใช้ 224×224 grayscale โดยตรง hidden 128 ต้องมี 6,422,785 parameters รวม output การลดขนาดทำให้ baseline ฝึกง่ายขึ้น แต่เสียรายละเอียด จึงต้องเปิดเผย tradeoff นี้</w:t>
      </w:r>
    </w:p>
    <w:p>
      <w:pPr>
        <w:pStyle w:val="Heading2"/>
      </w:pPr>
      <w:r>
        <w:t>6 3 Small CNN  เรียน representation จากข้อมูลชุดนี้</w:t>
      </w:r>
    </w:p>
    <w:p>
      <w:r>
        <w:t>Conv3×3(3→16) → BatchNorm → ReLU → MaxPool Conv3×3(16→32) → BatchNorm → ReLU → MaxPool Conv3×3(32→64) → BatchNorm → ReLU → MaxPool → AdaptiveAvgPool 1×1 → Flatten → Dropout(0.3) → Linear(64→1) จำนวน parameter 23,761; output shape [B,1]</w:t>
      </w:r>
    </w:p>
    <w:p>
      <w:r>
        <w:t>Convolution ใช้ filter มองบริเวณใกล้กันและแชร์น้ำหนักทั่วภาพ เช่น conv 3→16 ขนาด 3×3 แบบไม่มี bias ใช้น้ำหนัก 3×16×3×3=432 จำนวนไม่เพิ่มตามทุกพิกเซลแบบ dense layer จึงเหมาะกับ image structure และมี inductive bias BatchNorm ช่วยควบคุม activation statistics; eval ใช้ running mean/variance ที่ฝึกไว้ Global average pooling ลด parameter ก่อน classifier แต่ representation ยังอาจไม่พอสำหรับ label ที่ยาก CNN เล็กไม่ได้มีความสามารถเท่ากับโมเดล pretrained เพียงเพราะเป็น convolution</w:t>
      </w:r>
    </w:p>
    <w:p>
      <w:pPr>
        <w:pStyle w:val="Heading2"/>
      </w:pPr>
      <w:r>
        <w:t>6 4 ResNet18   transfer learning</w:t>
      </w:r>
    </w:p>
    <w:p>
      <w:r>
        <w:t>ใช้ ResNet18 pretrained บน ImageNet ของ torchvision [4–5] แทน classifier เดิมด้วย Dropout(0.3) → Linear(512→1) จำนวน parameter หลังแทน classifierประมาณ 11.18 ล้าน (ให้ run.json เป็นค่าจริงของ implementation) Residual block ใช้แนวคิด h=ReLU(F(x)+x) เมื่อ shape ตรงกัน และใช้ projection เมื่อจำเป็น เส้นทาง identity ช่วยส่งสัญญาณ/gradient และทำให้เรียน residual correction ได้ ไม่ควรอธิบายว่า residual แก้ vanishing gradient ทุกกรณี</w:t>
      </w:r>
    </w:p>
    <w:p>
      <w:r>
        <w:t>Transfer learning ให้จุดเริ่มต้นที่รู้ edge/texture และ feature hierarchy บางส่วนแล้ว อาจลดข้อมูลและเวลาที่ต้องใช้เทียบกับ train network เดียวกันจากศูนย์ แต่ ImageNet ไม่ใช่ chest radiograph; จำนวน parameter รวมมากกว่า SmallCNN จึงอาจไม่ชนะเมื่อข้อมูลไม่เหมาะหรือ fine-tune ไม่ดี และต้องวัดจริง</w:t>
      </w:r>
    </w:p>
    <w:p>
      <w:r>
        <w:t>กำหนดสองช่วง: epoch 1–2: freeze backbone ฝึกเฉพาะ head ด้วย lr=1e-3 epoch 3–8: ปลด layer4 กับ head ด้วย lr=1e-4 คง BatchNorm running statistics ของ pretrained model ทุกช่วง เพื่อลดการ drift จาก batch เล็ก BN affine parameters ใน layer4 ปลดในช่วง fine-tune แต่ running statistics ยัง fixed เริ่ม optimizer/scheduler ใหม่เมื่อเปลี่ยน stage เป็นการออกแบบที่บันทึกไว้ ไม่ใช่ resume history เดิม เลือก best checkpoint ข้ามทุกช่วงด้วย validation AP; ถ้า head-only ดีที่สุดก็คืน checkpoint นั้น</w:t>
      </w:r>
    </w:p>
    <w:p>
      <w:r>
        <w:t>ไม่ได้ใช้ DenseNet121/CheXNet เป็นค่าเริ่มต้น เพราะ ResNet18 เป็นจุดเริ่มที่จัดการทรัพยากรง่าย และสามารถอธิบาย residual block ได้ชัดเจน ไม่ได้หมายความว่า ResNet18 แม่นกว่า DenseNet การเทียบกับ paper ต้องคุม split, resolution, target และ budget ไม่ใช่เทียบชื่อโมเดลอย่างเดียว</w:t>
      </w:r>
    </w:p>
    <w:p>
      <w:pPr>
        <w:pStyle w:val="Heading1"/>
      </w:pPr>
      <w:r>
        <w:t>7  ทำไมใช้ BCEWithLogitsLoss แทน CrossEntropyLoss</w:t>
      </w:r>
    </w:p>
    <w:p>
      <w:r>
        <w:t>โจทย์นี้เป็น binary classification แบบหนึ่ง logit จึงใช้ BCEWithLogitsLoss [6] ให้ z เป็น logit, p=sigmoid(z)=1/(1+exp(-z)), y อยู่ใน {0,1} binary cross-entropy:</w:t>
      </w:r>
    </w:p>
    <w:p>
      <w:pPr>
        <w:spacing w:before="80" w:after="180"/>
        <w:jc w:val="center"/>
      </w:pPr>
      <m:oMathPara>
        <m:oMath>
          <m:r>
            <m:t>L(z,y) = −[y log p + (1−y) log(1−p)]</m:t>
          </m:r>
        </m:oMath>
      </m:oMathPara>
    </w:p>
    <w:p>
      <w:pPr>
        <w:keepNext/>
      </w:pPr>
      <w:r>
        <w:rPr>
          <w:b/>
        </w:rPr>
        <w:t>รูป stable สำหรับ unweighted BCE:</w:t>
      </w:r>
    </w:p>
    <w:p>
      <w:pPr>
        <w:spacing w:before="80" w:after="180"/>
        <w:jc w:val="center"/>
      </w:pPr>
      <m:oMathPara>
        <m:oMath>
          <m:r>
            <m:t>max(z,0) − zy + log(1 + exp(−|z|))</m:t>
          </m:r>
        </m:oMath>
      </m:oMathPara>
    </w:p>
    <w:p>
      <w:r>
        <w:t>ช่วยเลี่ยงการคำนวณ log(0) และ exponential ขนาดใหญ่แบบตรง ๆ ส่ง raw logits ให้ loss ไม่ใส่ sigmoid ก่อน แล้วใช้ sigmoid ตอนสร้าง score logits และ targets ต้องมี shape [B,1] เหมือนกัน, target เป็น float32 gradient ของ unweighted BCE ต่อ logit คือ p-y ก่อนเฉลี่ย batch</w:t>
      </w:r>
    </w:p>
    <w:p>
      <w:pPr>
        <w:keepNext/>
      </w:pPr>
      <w:r>
        <w:rPr>
          <w:b/>
        </w:rPr>
        <w:t>Class imbalance:</w:t>
      </w:r>
    </w:p>
    <w:p>
      <w:pPr>
        <w:spacing w:before="80" w:after="180"/>
        <w:jc w:val="center"/>
      </w:pPr>
      <m:oMathPara>
        <m:oMath>
          <m:r>
            <m:t>w_pos = </m:t>
          </m:r>
          <m:f>
            <m:num>
              <m:r>
                <m:t>N_negative_train</m:t>
              </m:r>
            </m:num>
            <m:den>
              <m:r>
                <m:t>N_positive_train</m:t>
              </m:r>
            </m:den>
          </m:f>
        </m:oMath>
      </m:oMathPara>
    </w:p>
    <w:p>
      <w:pPr>
        <w:spacing w:before="80" w:after="180"/>
        <w:jc w:val="center"/>
      </w:pPr>
      <m:oMathPara>
        <m:oMath>
          <m:r>
            <m:t>L_weighted = −[w_pos y log p + (1−y) log(1−p)]</m:t>
          </m:r>
        </m:oMath>
      </m:oMathPara>
    </w:p>
    <w:p>
      <w:r>
        <w:t>เพิ่มสัดส่วน contribution ของ positive แต่ไม่ได้รับประกัน recall หรือ AP ดีขึ้น น้ำหนักมากอาจทำให้ false positive เพิ่ม จึงต้องดู PR และเลือก threshold ด้วย validation ไม่ได้ใช้ WeightedRandomSampler/oversampling ซ้ำ เพราะจะเปลี่ยนการเน้น positive เพิ่มอีกชั้น ต้องเปรียบเทียบกับ weighted_loss=False เป็น ablation ก่อนกล่าวว่าน้ำหนักช่วย weighted score ไม่ใช่ prevalence-calibrated probability ของโลกจริง</w:t>
      </w:r>
    </w:p>
    <w:p>
      <w:r>
        <w:t>แล้ว CrossEntropyLoss ใช้ได้หรือไม่?</w:t>
      </w:r>
    </w:p>
    <w:p>
      <w:pPr>
        <w:pStyle w:val="ListBullet"/>
      </w:pPr>
      <w:r>
        <w:t>Binary แบบสอง logits (negative/positive) + integer target [B] ใช้ CE ได้เช่นกัน</w:t>
      </w:r>
    </w:p>
    <w:p>
      <w:pPr>
        <w:pStyle w:val="ListBullet"/>
      </w:pPr>
      <w:r>
        <w:t>สองแบบอธิบาย task เดียวกันได้ ไม่ใช่ BCE แม่นกว่า CE โดยธรรมชาติ</w:t>
      </w:r>
    </w:p>
    <w:p>
      <w:pPr>
        <w:pStyle w:val="ListBullet"/>
      </w:pPr>
      <w:r>
        <w:t>หนึ่ง logit ประหยัด output และอ่านความหมายตรงไปตรงมาจึงเลือกแบบนี้</w:t>
      </w:r>
    </w:p>
    <w:p>
      <w:pPr>
        <w:pStyle w:val="ListBullet"/>
      </w:pPr>
      <w:r>
        <w:t>ถ้าออกแบบ Normal/Pneumonia/COVID เป็นสาม class ที่ mutually exclusive จริง และมี label ที่ยืนยันได้ ค่อยใช้สาม logits + CE แต่โรคสามารถร่วมกันได้</w:t>
      </w:r>
    </w:p>
    <w:p>
      <w:pPr>
        <w:pStyle w:val="ListBullet"/>
      </w:pPr>
      <w:r>
        <w:t>ถ้าทำนายหลาย findings ที่ร่วมกันได้ ใช้ K logits + sigmoid ราย label + BCE ไม่ใช้ softmax บังคับว่าต้องมีได้เพียงหนึ่งโรค</w:t>
      </w:r>
    </w:p>
    <w:p>
      <w:pPr>
        <w:pStyle w:val="ListBullet"/>
      </w:pPr>
      <w:r>
        <w:t>MSE เป็น regression objective ที่ไม่ตรง Bernoulli likelihood และเมื่อใช้ sigmoid จะมี factor p(1-p) เพิ่มใน gradient จึงอาจช้ากับคำตอบผิดที่อิ่มตัว ไม่ใช่เหตุผลว่า MSE ใช้ classification ไม่ได้ทุกกรณี</w:t>
      </w:r>
    </w:p>
    <w:p>
      <w:pPr>
        <w:pStyle w:val="Heading1"/>
      </w:pPr>
      <w:r>
        <w:t>8  Optimization และ regularization</w:t>
      </w:r>
    </w:p>
    <w:p>
      <w:r>
        <w:t>AdamW [7] เป็น Adam ที่แยก weight decay ออกจากการคำนวณ adaptive gradient statistics เลือกเพื่อมี adaptive step size และควบคุม decay ชัดเจน ไม่อ้างว่าใหม่หรือเหนือกว่า SGD ทุกงาน บท 4 อธิบาย Adam และบท 6 อธิบาย decoupled weight decay อยู่แล้ว default weight_decay=1e-4 ใช้กับ trainable tensors ทั้งหมดรวม bias/normalization affine นี่เป็นนโยบายที่เรียบง่าย; exclusion ของ bias/BN เป็นทางเลือก ablation หากเพิ่มภายหลัง</w:t>
      </w:r>
    </w:p>
    <w:p>
      <w:r>
        <w:t>ค่าหลัก: batch_size 32, max_epochs 8, head_epochs 2 lr 1e-3; ResNet layer4 fine-tune lr 1e-4 dropout 0.3, min_delta AP 1e-4, patience 3 validation checks ReduceLROnPlateau: validation AP, mode=max, factor=0.5, patience=1 clip global gradient norm ที่ 5 หลัง unscale เมื่อใช้ AMP AMP เปิดบน CUDA เท่านั้น; validation ใช้ float32 เพื่ออ่านค่าอย่างสม่ำเสมอ หาก gradient overflow ระหว่าง AMP scale adaptation จะให้ GradScaler ข้าม update และลด scale พร้อม warning และ log amp_skipped_steps ไม่แทน gradient ด้วยศูนย์เพื่อฝืนอัปเดต หยุดถ้ามากกว่า 10 ครั้งต่อ epoch หรือทั้ง epoch ไม่มี update สำเร็จ full-precision non-finite gradient และ non-finite loss/parameter หยุดทันที</w:t>
      </w:r>
    </w:p>
    <w:p>
      <w:r>
        <w:t>Training step: model.train() → zero_grad(set_to_none=True) → forward logits → scalar loss → backward → unscale → ตรวจ/clip gradient → optimizer.step → ตรวจ parameter finite ResNet จะตั้ง BatchNorm เป็น eval หลัง model.train() ตามนโยบาย freeze statistics Validation: model.eval() + ปิด gradient ไม่มี optimizer step</w:t>
      </w:r>
    </w:p>
    <w:p>
      <w:pPr>
        <w:keepNext/>
      </w:pPr>
      <w:r>
        <w:rPr>
          <w:b/>
        </w:rPr>
        <w:t>Loss เฉลี่ยตามจำนวนตัวอย่าง:</w:t>
      </w:r>
    </w:p>
    <w:p>
      <w:pPr>
        <w:spacing w:before="80" w:after="180"/>
        <w:jc w:val="center"/>
      </w:pPr>
      <m:oMathPara>
        <m:oMath>
          <m:r>
            <m:t>epoch_loss = </m:t>
          </m:r>
          <m:f>
            <m:num>
              <m:r>
                <m:t>Σₖ batch_sizeₖ × batch_mean_lossₖ</m:t>
              </m:r>
            </m:num>
            <m:den>
              <m:r>
                <m:t>Σₖ batch_sizeₖ</m:t>
              </m:r>
            </m:den>
          </m:f>
        </m:oMath>
      </m:oMathPara>
    </w:p>
    <w:p>
      <w:r>
        <w:t>ไม่เฉลี่ยค่าเฉลี่ย batch อย่างเท่า ๆ กันหาก batch สุดท้ายเล็กกว่า ไม่ drop batch สุดท้าย ใช้ทุกตัวอย่าง</w:t>
      </w:r>
    </w:p>
    <w:p>
      <w:r>
        <w:t>Early stopping เลือก AP สูงกว่า best+min_delta แล้วเก็บ independent snapshot ลงดิสก์ ก่อน fine-tune จะยังไม่หยุด ResNet เพื่อให้ได้ฝึกครบช่วงที่ประกาศ เปลี่ยน stage แล้ว reset waiting เพื่อให้ stage ใหม่ได้ patience ของตน เมื่อหยุดคืน best checkpoint ไม่ใช่ใช้ weights ของ epoch ล่าสุดโดยอัตโนมัติ</w:t>
      </w:r>
    </w:p>
    <w:p>
      <w:r>
        <w:t>บันทึก best.pt สำหรับโมเดลที่เลือก และ last.pt สำหรับ resume last เก็บ weights, optimizer, scheduler, scaler, epoch, stage, history, Python/NumPy/Torch/CUDA RNG และ DataLoader generator state ใช้ num_workers=0 ลดความซับซ้อนของ worker RNG เพื่อ resume ที่ขอบ epoch หากหลุดกลาง epoch จะเริ่ม epoch นั้นใหม่จาก last checkpoint ไม่ได้รับประกัน bitwise identical ข้าม GPU/driver/library version แม้ seed เท่ากัน มี synthetic test ว่า uninterrupted กับ interrupted/resumed ให้ผลตรงกันบน CPU</w:t>
      </w:r>
    </w:p>
    <w:p>
      <w:pPr>
        <w:pStyle w:val="Heading1"/>
      </w:pPr>
      <w:r>
        <w:t>9  Evaluation protocol และความหมายของ metric</w:t>
      </w:r>
    </w:p>
    <w:p>
      <w:r>
        <w:t>Primary selection metric: validation Average Precision (AP) [8]</w:t>
      </w:r>
    </w:p>
    <w:p>
      <w:pPr>
        <w:spacing w:before="80" w:after="180"/>
        <w:jc w:val="center"/>
      </w:pPr>
      <m:oMathPara>
        <m:oMath>
          <m:r>
            <m:t>AP = Σₖ (Recallₖ − Recallₖ₋₁) × Precisionₖ</m:t>
          </m:r>
        </m:oMath>
      </m:oMathPara>
    </w:p>
    <w:p>
      <w:r>
        <w:t>ใช้ sklearn average_precision_score จาก continuous scores ไม่เรียกว่าค่า trapezoidal PR-AUC เพราะ interpolation convention ต่างกัน AP เหมาะกับการสนใจคุณภาพของ positive ที่หายาก แต่ขึ้นกับ prevalence</w:t>
      </w:r>
    </w:p>
    <w:p>
      <w:r>
        <w:t>Secondary metrics: AUROC: ranking ระหว่าง positive และ negative; สร้างจาก score ไม่ใช่ hard labels</w:t>
      </w:r>
    </w:p>
    <w:p>
      <w:pPr>
        <w:spacing w:before="80" w:after="180"/>
        <w:jc w:val="center"/>
      </w:pPr>
      <m:oMathPara>
        <m:oMath>
          <m:r>
            <m:t>Recall = </m:t>
          </m:r>
          <m:f>
            <m:num>
              <m:r>
                <m:t>TP</m:t>
              </m:r>
            </m:num>
            <m:den>
              <m:r>
                <m:t>TP+FN</m:t>
              </m:r>
            </m:den>
          </m:f>
        </m:oMath>
      </m:oMathPara>
    </w:p>
    <w:p>
      <w:r>
        <w:t>พบ positive ได้เท่าไร</w:t>
      </w:r>
    </w:p>
    <w:p>
      <w:pPr>
        <w:spacing w:before="80" w:after="180"/>
        <w:jc w:val="center"/>
      </w:pPr>
      <m:oMathPara>
        <m:oMath>
          <m:r>
            <m:t>Precision = </m:t>
          </m:r>
          <m:f>
            <m:num>
              <m:r>
                <m:t>TP</m:t>
              </m:r>
            </m:num>
            <m:den>
              <m:r>
                <m:t>TP+FP</m:t>
              </m:r>
            </m:den>
          </m:f>
        </m:oMath>
      </m:oMathPara>
    </w:p>
    <w:p>
      <w:r>
        <w:t>ภาพที่ flag มี positive เท่าไร</w:t>
      </w:r>
    </w:p>
    <w:p>
      <w:pPr>
        <w:spacing w:before="80" w:after="180"/>
        <w:jc w:val="center"/>
      </w:pPr>
      <m:oMathPara>
        <m:oMath>
          <m:r>
            <m:t>Specificity = </m:t>
          </m:r>
          <m:f>
            <m:num>
              <m:r>
                <m:t>TN</m:t>
              </m:r>
            </m:num>
            <m:den>
              <m:r>
                <m:t>TN+FP</m:t>
              </m:r>
            </m:den>
          </m:f>
        </m:oMath>
      </m:oMathPara>
    </w:p>
    <w:p>
      <w:r>
        <w:t>negative ไม่ถูก flag เท่าไร</w:t>
      </w:r>
    </w:p>
    <w:p>
      <w:pPr>
        <w:spacing w:before="80" w:after="180"/>
        <w:jc w:val="center"/>
      </w:pPr>
      <m:oMathPara>
        <m:oMath>
          <m:r>
            <m:t>F1 = </m:t>
          </m:r>
          <m:f>
            <m:num>
              <m:r>
                <m:t>2TP</m:t>
              </m:r>
            </m:num>
            <m:den>
              <m:r>
                <m:t>2TP + FP + FN</m:t>
              </m:r>
            </m:den>
          </m:f>
        </m:oMath>
      </m:oMathPara>
    </w:p>
    <w:p>
      <w:pPr>
        <w:spacing w:before="80" w:after="180"/>
        <w:jc w:val="center"/>
      </w:pPr>
      <m:oMathPara>
        <m:oMath>
          <m:r>
            <m:t>Accuracy = </m:t>
          </m:r>
          <m:f>
            <m:num>
              <m:r>
                <m:t>TP+TN</m:t>
              </m:r>
            </m:num>
            <m:den>
              <m:r>
                <m:t>N</m:t>
              </m:r>
            </m:den>
          </m:f>
        </m:oMath>
      </m:oMathPara>
    </w:p>
    <w:p>
      <w:r>
        <w:t>รายงานแต่ไม่ใช้เป็นหลักเมื่อ imbalance</w:t>
      </w:r>
    </w:p>
    <w:p>
      <w:pPr>
        <w:spacing w:before="80" w:after="180"/>
        <w:jc w:val="center"/>
      </w:pPr>
      <m:oMathPara>
        <m:oMath>
          <m:r>
            <m:t>Brier = mean((score − y)²)</m:t>
          </m:r>
        </m:oMath>
      </m:oMathPara>
    </w:p>
    <w:p>
      <w:r>
        <w:t>สรุป error ของ probability-like score ควบคู่ reliability</w:t>
      </w:r>
    </w:p>
    <w:p>
      <w:r>
        <w:t>นิยามที่ denominator เป็นศูนย์รายงาน None ไม่เติมค่าที่ทำให้โมเดลดูดี</w:t>
      </w:r>
    </w:p>
    <w:p>
      <w:r>
        <w:t>ตัวอย่างเพื่ออธิบายเท่านั้น ไม่ใช่ผลโครงงาน: ถ้า 1,000 ภาพมี positive 20 ภาพ แล้วทาย negative ทั้งหมด accuracy=98% แต่ recall=0% ตัวอย่างนี้แสดงว่าค่า accuracy เดี่ยว ๆ ไม่ตอบวัตถุประสงค์การค้น positive</w:t>
      </w:r>
    </w:p>
    <w:p>
      <w:r>
        <w:t>Threshold rule ประกาศล่วงหน้า: เลือก threshold ที่ให้ precision สูงสุดภายใต้ validation recall &gt;= 0.90 เมื่อ precision เสมอเลือก threshold สูงสุด ใช้ decision score &gt;= threshold ค่า 0.90 เป็นเป้าสาธิตสำหรับวิชาเรียน ยังไม่ผ่านการกำหนดโดยแพทย์หรือ workflow จริง หลังเลือกแล้วล็อก threshold และใช้กับ test โดยไม่ปรับอีก weighted loss และ prevalence shift ทำให้ threshold=0.5 ไม่ใช่คำตอบสากล แม้ validation recall ผ่าน 0.90 ก็ไม่รับประกัน test recall ผ่านตามนั้น</w:t>
      </w:r>
    </w:p>
    <w:p>
      <w:r>
        <w:t>Model choice: validation AP สูงสุด; tie ใช้ลำดับ mlp, small_cnn, resnet18 ที่กำหนด รายงานทั้งสามโมเดลกับ majority baseline บน final test ตามแผน ไม่เลือกใหม่จาก test บันทึก locked_selection.json ก่อนประเมิน</w:t>
      </w:r>
    </w:p>
    <w:p>
      <w:pPr>
        <w:pStyle w:val="Heading1"/>
      </w:pPr>
      <w:r>
        <w:t>10  ความไม่แน่นอน Calibration และ Error analysis</w:t>
      </w:r>
    </w:p>
    <w:p>
      <w:r>
        <w:t>Patient bootstrap สุ่มผู้ป่วยพร้อมภาพทั้งหมดแบบใส่คืน 200 ครั้ง คำนวณ image-level AP ในแต่ละ replicate แล้วใช้ percentile 2.5/97.5 เป็นช่วงประมาณ 95% replicate ที่มี class เดียวจะข้าม และรายงานจำนวน valid จำนวน 200 เหมาะกับเริ่มต้น; งานสรุปควรพิจารณาเพิ่มเป็น 1,000–2,000 เพื่อความเสถียร หากใช้ per-image bootstrap จะประเมินความเป็นอิสระเกินจริงเมื่อผู้ป่วยมีหลายภาพ paired comparison ใช้ผู้ป่วยที่สุ่มเหมือนกันสำหรับ AP(winner)-AP(MLP) ถ้าช่วงคร่อมศูนย์ยังไม่มีหลักฐานชัดของผลต่าง ไม่ได้แปลว่าโมเดลเหมือนกัน</w:t>
      </w:r>
    </w:p>
    <w:p>
      <w:r>
        <w:t>ช่วง bootstrap ไม่รวมความแปรปรวนจาก random training seed, label noise หรือ domain shift การทดลอง seed 42/43/44 ต้องคง split เดิม แล้วรายงานทุกค่ากับ mean±SD แยกจาก bootstrap CI mean±SD ไม่ใช่ 95% confidence interval</w:t>
      </w:r>
    </w:p>
    <w:p>
      <w:r>
        <w:t>Reliability diagram ใช้ 10 equal-width bins ตั้งแต่ 0 ถึง 1 empty bin ไม่วาดจุด และเขียน support/mean score/observed fraction ใน CSV ไม่ได้ทำ calibration fitting ในฉบับนี้ จึงไม่อ้างว่า sigmoid score ถูก calibrate แล้ว หากจะ fit calibrator ควรแยก calibration set จากข้อมูลพัฒนาและห้าม fit บน final test</w:t>
      </w:r>
    </w:p>
    <w:p>
      <w:pPr>
        <w:keepNext/>
      </w:pPr>
      <w:r>
        <w:rPr>
          <w:b/>
        </w:rPr>
        <w:t>Error analysis:</w:t>
      </w:r>
    </w:p>
    <w:p>
      <w:pPr>
        <w:pStyle w:val="ListBullet"/>
      </w:pPr>
      <w:r>
        <w:t>ตรวจ FP, FN และ high-confidence wrong predictions พร้อมชื่อภาพ</w:t>
      </w:r>
    </w:p>
    <w:p>
      <w:pPr>
        <w:pStyle w:val="ListBullet"/>
      </w:pPr>
      <w:r>
        <w:t>ตรวจ AP/PA view slices โดยรายงาน support/positive support ทุก slice</w:t>
      </w:r>
    </w:p>
    <w:p>
      <w:pPr>
        <w:pStyle w:val="ListBullet"/>
      </w:pPr>
      <w:r>
        <w:t>พิจารณาอุปกรณ์, text markers, padding, คุณภาพภาพ และโรคร่วมเป็น shortcut ที่อาจมี</w:t>
      </w:r>
    </w:p>
    <w:p>
      <w:pPr>
        <w:pStyle w:val="ListBullet"/>
      </w:pPr>
      <w:r>
        <w:t>ความผิดพลาดอาจมาจาก model, label หรือ input pipeline ต้องตรวจหลักฐานก่อนสรุป</w:t>
      </w:r>
    </w:p>
    <w:p>
      <w:pPr>
        <w:pStyle w:val="ListBullet"/>
      </w:pPr>
      <w:r>
        <w:t>การดู final-test errors ใช้สำหรับอภิปราย หากจะปรับจากผลนี้ต้องมี holdout ใหม่</w:t>
      </w:r>
    </w:p>
    <w:p>
      <w:r>
        <w:t>Grad-CAM [9] ใช้ gradient ของ positive logit ต่อ layer4 feature maps เฉลี่ย gradient ตาม spatial axes เป็น channel weights แล้วรวม feature maps และ ReLU upsample กลับไปขนาด input เพื่อวาง heatmap ไม่ได้ใช้ ground-truth bounding box ประเมิน localization จึงไม่รายงาน localization accuracy heatmap ที่ดูคล้ายปอดไม่ได้พิสูจน์ว่าโมเดลใช้เหตุผลทางการแพทย์ถูกต้อง</w:t>
      </w:r>
    </w:p>
    <w:p>
      <w:pPr>
        <w:pStyle w:val="Heading1"/>
      </w:pPr>
      <w:r>
        <w:t>11  การออกแบบการทดลองเพื่อพิสูจน์ว่า  ดีกว่าที่เรียน  อย่างไร</w:t>
      </w:r>
    </w:p>
    <w:p>
      <w:r>
        <w:t>แกนของโครงงานใช้บทเรียนเดิมเกือบทั้งหมด ส่วน CNN/transfer คือ representation ที่ขยายออกมา ข้อเสนอที่ทดสอบได้มีดังนี้:</w:t>
      </w:r>
    </w:p>
    <w:p>
      <w:r>
        <w:t>H1: CNN อาจได้ AP สูงกว่า MLP เพราะใช้โครงสร้างเชิงพื้นที่ ทดสอบ MLP vs SmallCNN บน split เดียวกัน โดยเปิดเผย resolution/parameter differences หากต้องการ isolation จริงเพิ่ม CNN64 หรือ MLP224 เป็น controlled experiment</w:t>
      </w:r>
    </w:p>
    <w:p>
      <w:r>
        <w:t>H2: pretraining อาจเพิ่ม AP หรือทำให้ถึง AP เป้าหมายเร็วกว่า random initialization ทดสอบ ResNet18 pretrained=True vs False โดยใช้ architecture, split และ budget เดียวกัน สำหรับการแยก pretraining ล้วนต้องกำหนด freeze/fine-tune policy ให้เทียบกันอย่างยุติธรรม random backbone ที่ freeze แล้วอาจเสียเปรียบ จึงควรเพิ่มการฝึกทั้ง network จากศูนย์เป็น run แยก ไม่สรุปผล pretraining ล้วนจากการเทียบ SmallCNN กับ ResNet เพราะ architecture ต่างกันด้วย</w:t>
      </w:r>
    </w:p>
    <w:p>
      <w:r>
        <w:t>H3: weighted BCE อาจเพิ่ม recall แต่แลก precision/calibration ทดสอบ architecture เดิม weighted_loss=True/False; ไม่เพิ่ม oversampling อีกชั้น ใช้ threshold rule เดียวกัน แต่ threshold ตัวเลขอาจต่างกันเพราะ score scale เปลี่ยน</w:t>
      </w:r>
    </w:p>
    <w:p>
      <w:r>
        <w:t>แผนประหยัด GPU: รอบแรก: main three models seed 42, quick profile ตรวจ pipeline และ curves ถ้ามีงบ: เพิ่ม 2–3 ablations และ learning-rate sensitivity ที่ประกาศก่อนดู test ยืนยันด้วย seed 43/44 บน split เดิม; log ทุก trial รวม trial ที่ล้มเหลว หลังปิดการเลือกทั้งหมดใช้ full protocol สำหรับผลฉบับสุดท้ายถ้าทรัพยากรพอ การย้าย quick ไป full ต้องเริ่ม protocol/run ใหม่ ไม่เรียกคะแนนว่า benchmark เดียวกัน</w:t>
      </w:r>
    </w:p>
    <w:p>
      <w:r>
        <w:t>การเปรียบเทียบนี้เป็น practical system comparison ไม่ใช่ architecture-only experiment เพราะ MLP ลดความละเอียด, ResNet มี external pretraining และ stage/learning rate ต่างกัน รายงาน training seconds, selected epoch, parameters และ GPU ร่วมกับ AP วิธีใหม่ที่ได้ AP ดีขึ้นเล็กน้อยแต่ใช้ทรัพยากรมากขึ้นมากอาจไม่ใช่ทางเลือกที่เหมาะที่สุด</w:t>
      </w:r>
    </w:p>
    <w:p>
      <w:pPr>
        <w:pStyle w:val="Heading1"/>
      </w:pPr>
      <w:r>
        <w:t>12  ผลการทดลอง   เติมหลังรันจริงเท่านั้น</w:t>
      </w:r>
    </w:p>
    <w:p>
      <w:r>
        <w:t>ยังไม่มี dataset จริงใน workspace และยังไม่ได้ฝึกบน Colab ส่วนนี้จึงไม่ใส่ตัวเลขสมมติหรือคัดคะแนน paper อื่นมาอ้าง</w:t>
      </w:r>
    </w:p>
    <w:p>
      <w:r>
        <w:t>ข้อมูลที่ต้องเติม: Dataset resolved version: [จาก data_audit.json] Metadata SHA-256 / split hash: [จาก data_audit.json] Code commit: [จาก notebook / Git] Profile/protocol: [quick grouped หรือ full official] Train/val/test images, patients, positive support, prevalence: [splits/summary.json] Software/GPU/seed: [run.json และ environment_freeze.txt]</w:t>
      </w:r>
    </w:p>
    <w:p>
      <w:pPr>
        <w:pStyle w:val="Heading2"/>
      </w:pPr>
      <w:r>
        <w:t>ตาราง A ผล Validation สำหรับเลือกโมเดล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1512"/>
        <w:gridCol w:w="1512"/>
        <w:gridCol w:w="1872"/>
        <w:gridCol w:w="1728"/>
        <w:gridCol w:w="1728"/>
      </w:tblGrid>
      <w:tr>
        <w:trPr>
          <w:cantSplit/>
          <w:tblHeader/>
        </w:trPr>
        <w:tc>
          <w:tcPr>
            <w:tcW w:type="dxa" w:w="1584"/>
            <w:vAlign w:val="center"/>
            <w:tcMar>
              <w:top w:w="90" w:type="dxa"/>
              <w:left w:w="90" w:type="dxa"/>
              <w:bottom w:w="90" w:type="dxa"/>
              <w:right w:w="90" w:type="dxa"/>
            </w:tcMar>
            <w:shd w:fill="DCE6F1"/>
          </w:tcPr>
          <w:p>
            <w:pPr>
              <w:spacing w:after="60" w:before="60" w:line="264" w:lineRule="auto"/>
            </w:pPr>
            <w:r>
              <w:rPr>
                <w:b/>
                <w:sz w:val="21"/>
              </w:rPr>
              <w:t>โมเดล</w:t>
            </w:r>
          </w:p>
        </w:tc>
        <w:tc>
          <w:tcPr>
            <w:tcW w:type="dxa" w:w="1512"/>
            <w:vAlign w:val="center"/>
            <w:tcMar>
              <w:top w:w="90" w:type="dxa"/>
              <w:left w:w="90" w:type="dxa"/>
              <w:bottom w:w="90" w:type="dxa"/>
              <w:right w:w="90" w:type="dxa"/>
            </w:tcMar>
            <w:shd w:fill="DCE6F1"/>
          </w:tcPr>
          <w:p>
            <w:pPr>
              <w:spacing w:after="60" w:before="60" w:line="264" w:lineRule="auto"/>
              <w:jc w:val="center"/>
            </w:pPr>
            <w:r>
              <w:rPr>
                <w:b/>
                <w:sz w:val="21"/>
              </w:rPr>
              <w:t>AP</w:t>
            </w:r>
          </w:p>
        </w:tc>
        <w:tc>
          <w:tcPr>
            <w:tcW w:type="dxa" w:w="1512"/>
            <w:vAlign w:val="center"/>
            <w:tcMar>
              <w:top w:w="90" w:type="dxa"/>
              <w:left w:w="90" w:type="dxa"/>
              <w:bottom w:w="90" w:type="dxa"/>
              <w:right w:w="90" w:type="dxa"/>
            </w:tcMar>
            <w:shd w:fill="DCE6F1"/>
          </w:tcPr>
          <w:p>
            <w:pPr>
              <w:spacing w:after="60" w:before="60" w:line="264" w:lineRule="auto"/>
              <w:jc w:val="center"/>
            </w:pPr>
            <w:r>
              <w:rPr>
                <w:b/>
                <w:sz w:val="21"/>
              </w:rPr>
              <w:t>AUROC</w:t>
            </w:r>
          </w:p>
        </w:tc>
        <w:tc>
          <w:tcPr>
            <w:tcW w:type="dxa" w:w="1872"/>
            <w:vAlign w:val="center"/>
            <w:tcMar>
              <w:top w:w="90" w:type="dxa"/>
              <w:left w:w="90" w:type="dxa"/>
              <w:bottom w:w="90" w:type="dxa"/>
              <w:right w:w="90" w:type="dxa"/>
            </w:tcMar>
            <w:shd w:fill="DCE6F1"/>
          </w:tcPr>
          <w:p>
            <w:pPr>
              <w:spacing w:after="60" w:before="60" w:line="264" w:lineRule="auto"/>
              <w:jc w:val="center"/>
            </w:pPr>
            <w:r>
              <w:rPr>
                <w:b/>
                <w:sz w:val="21"/>
              </w:rPr>
              <w:t>Threshold</w:t>
            </w:r>
          </w:p>
        </w:tc>
        <w:tc>
          <w:tcPr>
            <w:tcW w:type="dxa" w:w="1728"/>
            <w:vAlign w:val="center"/>
            <w:tcMar>
              <w:top w:w="90" w:type="dxa"/>
              <w:left w:w="90" w:type="dxa"/>
              <w:bottom w:w="90" w:type="dxa"/>
              <w:right w:w="90" w:type="dxa"/>
            </w:tcMar>
            <w:shd w:fill="DCE6F1"/>
          </w:tcPr>
          <w:p>
            <w:pPr>
              <w:spacing w:after="60" w:before="60" w:line="264" w:lineRule="auto"/>
              <w:jc w:val="center"/>
            </w:pPr>
            <w:r>
              <w:rPr>
                <w:b/>
                <w:sz w:val="21"/>
              </w:rPr>
              <w:t>Recall</w:t>
            </w:r>
          </w:p>
        </w:tc>
        <w:tc>
          <w:tcPr>
            <w:tcW w:type="dxa" w:w="1728"/>
            <w:vAlign w:val="center"/>
            <w:tcMar>
              <w:top w:w="90" w:type="dxa"/>
              <w:left w:w="90" w:type="dxa"/>
              <w:bottom w:w="90" w:type="dxa"/>
              <w:right w:w="90" w:type="dxa"/>
            </w:tcMar>
            <w:shd w:fill="DCE6F1"/>
          </w:tcPr>
          <w:p>
            <w:pPr>
              <w:spacing w:after="60" w:before="60" w:line="264" w:lineRule="auto"/>
              <w:jc w:val="center"/>
            </w:pPr>
            <w:r>
              <w:rPr>
                <w:b/>
                <w:sz w:val="21"/>
              </w:rPr>
              <w:t>Precision</w:t>
            </w:r>
          </w:p>
        </w:tc>
      </w:tr>
      <w:tr>
        <w:trPr>
          <w:cantSplit/>
        </w:trPr>
        <w:tc>
          <w:tcPr>
            <w:tcW w:type="dxa" w:w="1584"/>
            <w:vAlign w:val="center"/>
            <w:tcMar>
              <w:top w:w="90" w:type="dxa"/>
              <w:left w:w="90" w:type="dxa"/>
              <w:bottom w:w="90" w:type="dxa"/>
              <w:right w:w="90" w:type="dxa"/>
            </w:tcMar>
            <w:shd w:fill="FFFFFF"/>
          </w:tcPr>
          <w:p>
            <w:pPr>
              <w:spacing w:after="60" w:before="60" w:line="264" w:lineRule="auto"/>
            </w:pPr>
            <w:r>
              <w:rPr>
                <w:b w:val="0"/>
                <w:sz w:val="21"/>
              </w:rPr>
              <w:t>Majority</w:t>
            </w:r>
          </w:p>
        </w:tc>
        <w:tc>
          <w:tcPr>
            <w:tcW w:type="dxa" w:w="1512"/>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512"/>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872"/>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728"/>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728"/>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r>
      <w:tr>
        <w:trPr>
          <w:cantSplit/>
        </w:trPr>
        <w:tc>
          <w:tcPr>
            <w:tcW w:type="dxa" w:w="1584"/>
            <w:vAlign w:val="center"/>
            <w:tcMar>
              <w:top w:w="90" w:type="dxa"/>
              <w:left w:w="90" w:type="dxa"/>
              <w:bottom w:w="90" w:type="dxa"/>
              <w:right w:w="90" w:type="dxa"/>
            </w:tcMar>
            <w:shd w:fill="F5F7FA"/>
          </w:tcPr>
          <w:p>
            <w:pPr>
              <w:spacing w:after="60" w:before="60" w:line="264" w:lineRule="auto"/>
            </w:pPr>
            <w:r>
              <w:rPr>
                <w:b w:val="0"/>
                <w:sz w:val="21"/>
              </w:rPr>
              <w:t>MLP</w:t>
            </w:r>
          </w:p>
        </w:tc>
        <w:tc>
          <w:tcPr>
            <w:tcW w:type="dxa" w:w="1512"/>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512"/>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872"/>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728"/>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728"/>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r>
      <w:tr>
        <w:trPr>
          <w:cantSplit/>
        </w:trPr>
        <w:tc>
          <w:tcPr>
            <w:tcW w:type="dxa" w:w="1584"/>
            <w:vAlign w:val="center"/>
            <w:tcMar>
              <w:top w:w="90" w:type="dxa"/>
              <w:left w:w="90" w:type="dxa"/>
              <w:bottom w:w="90" w:type="dxa"/>
              <w:right w:w="90" w:type="dxa"/>
            </w:tcMar>
            <w:shd w:fill="FFFFFF"/>
          </w:tcPr>
          <w:p>
            <w:pPr>
              <w:spacing w:after="60" w:before="60" w:line="264" w:lineRule="auto"/>
            </w:pPr>
            <w:r>
              <w:rPr>
                <w:b w:val="0"/>
                <w:sz w:val="21"/>
              </w:rPr>
              <w:t>SmallCNN</w:t>
            </w:r>
          </w:p>
        </w:tc>
        <w:tc>
          <w:tcPr>
            <w:tcW w:type="dxa" w:w="1512"/>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512"/>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872"/>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728"/>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728"/>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r>
      <w:tr>
        <w:trPr>
          <w:cantSplit/>
        </w:trPr>
        <w:tc>
          <w:tcPr>
            <w:tcW w:type="dxa" w:w="1584"/>
            <w:vAlign w:val="center"/>
            <w:tcMar>
              <w:top w:w="90" w:type="dxa"/>
              <w:left w:w="90" w:type="dxa"/>
              <w:bottom w:w="90" w:type="dxa"/>
              <w:right w:w="90" w:type="dxa"/>
            </w:tcMar>
            <w:shd w:fill="F5F7FA"/>
          </w:tcPr>
          <w:p>
            <w:pPr>
              <w:spacing w:after="60" w:before="60" w:line="264" w:lineRule="auto"/>
            </w:pPr>
            <w:r>
              <w:rPr>
                <w:b w:val="0"/>
                <w:sz w:val="21"/>
              </w:rPr>
              <w:t>ResNet18</w:t>
            </w:r>
          </w:p>
        </w:tc>
        <w:tc>
          <w:tcPr>
            <w:tcW w:type="dxa" w:w="1512"/>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512"/>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872"/>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728"/>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728"/>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r>
    </w:tbl>
    <w:p>
      <w:pPr>
        <w:spacing w:after="40"/>
      </w:pPr>
    </w:p>
    <w:p>
      <w:r>
        <w:t>เติมจาก validation_comparison.csv โดย majority validation baseline ต้องประเมินแยกหากต้องการรายงาน</w:t>
      </w:r>
    </w:p>
    <w:p>
      <w:r>
        <w:t>Selected model / selected epoch / reason: [จาก locked_selection.json และ validation.json]</w:t>
      </w:r>
    </w:p>
    <w:p>
      <w:pPr>
        <w:pStyle w:val="Heading2"/>
      </w:pPr>
      <w:r>
        <w:t>ตาราง B ผล Final held out test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1944"/>
        <w:gridCol w:w="1224"/>
        <w:gridCol w:w="1296"/>
        <w:gridCol w:w="1368"/>
        <w:gridCol w:w="1440"/>
        <w:gridCol w:w="1224"/>
      </w:tblGrid>
      <w:tr>
        <w:trPr>
          <w:cantSplit/>
          <w:tblHeader/>
        </w:trPr>
        <w:tc>
          <w:tcPr>
            <w:tcW w:type="dxa" w:w="1440"/>
            <w:vAlign w:val="center"/>
            <w:tcMar>
              <w:top w:w="90" w:type="dxa"/>
              <w:left w:w="90" w:type="dxa"/>
              <w:bottom w:w="90" w:type="dxa"/>
              <w:right w:w="90" w:type="dxa"/>
            </w:tcMar>
            <w:shd w:fill="DCE6F1"/>
          </w:tcPr>
          <w:p>
            <w:pPr>
              <w:spacing w:after="60" w:before="60" w:line="264" w:lineRule="auto"/>
            </w:pPr>
            <w:r>
              <w:rPr>
                <w:b/>
                <w:sz w:val="21"/>
              </w:rPr>
              <w:t>โมเดล</w:t>
            </w:r>
          </w:p>
        </w:tc>
        <w:tc>
          <w:tcPr>
            <w:tcW w:type="dxa" w:w="1944"/>
            <w:vAlign w:val="center"/>
            <w:tcMar>
              <w:top w:w="90" w:type="dxa"/>
              <w:left w:w="90" w:type="dxa"/>
              <w:bottom w:w="90" w:type="dxa"/>
              <w:right w:w="90" w:type="dxa"/>
            </w:tcMar>
            <w:shd w:fill="DCE6F1"/>
          </w:tcPr>
          <w:p>
            <w:pPr>
              <w:spacing w:after="60" w:before="60" w:line="264" w:lineRule="auto"/>
              <w:jc w:val="center"/>
            </w:pPr>
            <w:r>
              <w:rPr>
                <w:b/>
                <w:sz w:val="21"/>
              </w:rPr>
              <w:t>AP และ</w:t>
              <w:br/>
              <w:t>95% group CI</w:t>
            </w:r>
          </w:p>
        </w:tc>
        <w:tc>
          <w:tcPr>
            <w:tcW w:type="dxa" w:w="1224"/>
            <w:vAlign w:val="center"/>
            <w:tcMar>
              <w:top w:w="90" w:type="dxa"/>
              <w:left w:w="90" w:type="dxa"/>
              <w:bottom w:w="90" w:type="dxa"/>
              <w:right w:w="90" w:type="dxa"/>
            </w:tcMar>
            <w:shd w:fill="DCE6F1"/>
          </w:tcPr>
          <w:p>
            <w:pPr>
              <w:spacing w:after="60" w:before="60" w:line="264" w:lineRule="auto"/>
              <w:jc w:val="center"/>
            </w:pPr>
            <w:r>
              <w:rPr>
                <w:b/>
                <w:sz w:val="21"/>
              </w:rPr>
              <w:t>AUROC</w:t>
            </w:r>
          </w:p>
        </w:tc>
        <w:tc>
          <w:tcPr>
            <w:tcW w:type="dxa" w:w="1296"/>
            <w:vAlign w:val="center"/>
            <w:tcMar>
              <w:top w:w="90" w:type="dxa"/>
              <w:left w:w="90" w:type="dxa"/>
              <w:bottom w:w="90" w:type="dxa"/>
              <w:right w:w="90" w:type="dxa"/>
            </w:tcMar>
            <w:shd w:fill="DCE6F1"/>
          </w:tcPr>
          <w:p>
            <w:pPr>
              <w:spacing w:after="60" w:before="60" w:line="264" w:lineRule="auto"/>
              <w:jc w:val="center"/>
            </w:pPr>
            <w:r>
              <w:rPr>
                <w:b/>
                <w:sz w:val="21"/>
              </w:rPr>
              <w:t>Recall</w:t>
            </w:r>
          </w:p>
        </w:tc>
        <w:tc>
          <w:tcPr>
            <w:tcW w:type="dxa" w:w="1368"/>
            <w:vAlign w:val="center"/>
            <w:tcMar>
              <w:top w:w="90" w:type="dxa"/>
              <w:left w:w="90" w:type="dxa"/>
              <w:bottom w:w="90" w:type="dxa"/>
              <w:right w:w="90" w:type="dxa"/>
            </w:tcMar>
            <w:shd w:fill="DCE6F1"/>
          </w:tcPr>
          <w:p>
            <w:pPr>
              <w:spacing w:after="60" w:before="60" w:line="264" w:lineRule="auto"/>
              <w:jc w:val="center"/>
            </w:pPr>
            <w:r>
              <w:rPr>
                <w:b/>
                <w:sz w:val="21"/>
              </w:rPr>
              <w:t>Precision</w:t>
            </w:r>
          </w:p>
        </w:tc>
        <w:tc>
          <w:tcPr>
            <w:tcW w:type="dxa" w:w="1440"/>
            <w:vAlign w:val="center"/>
            <w:tcMar>
              <w:top w:w="90" w:type="dxa"/>
              <w:left w:w="90" w:type="dxa"/>
              <w:bottom w:w="90" w:type="dxa"/>
              <w:right w:w="90" w:type="dxa"/>
            </w:tcMar>
            <w:shd w:fill="DCE6F1"/>
          </w:tcPr>
          <w:p>
            <w:pPr>
              <w:spacing w:after="60" w:before="60" w:line="264" w:lineRule="auto"/>
              <w:jc w:val="center"/>
            </w:pPr>
            <w:r>
              <w:rPr>
                <w:b/>
                <w:sz w:val="21"/>
              </w:rPr>
              <w:t>Specificity</w:t>
            </w:r>
          </w:p>
        </w:tc>
        <w:tc>
          <w:tcPr>
            <w:tcW w:type="dxa" w:w="1224"/>
            <w:vAlign w:val="center"/>
            <w:tcMar>
              <w:top w:w="90" w:type="dxa"/>
              <w:left w:w="90" w:type="dxa"/>
              <w:bottom w:w="90" w:type="dxa"/>
              <w:right w:w="90" w:type="dxa"/>
            </w:tcMar>
            <w:shd w:fill="DCE6F1"/>
          </w:tcPr>
          <w:p>
            <w:pPr>
              <w:spacing w:after="60" w:before="60" w:line="264" w:lineRule="auto"/>
              <w:jc w:val="center"/>
            </w:pPr>
            <w:r>
              <w:rPr>
                <w:b/>
                <w:sz w:val="21"/>
              </w:rPr>
              <w:t>F1</w:t>
            </w:r>
          </w:p>
        </w:tc>
      </w:tr>
      <w:tr>
        <w:trPr>
          <w:cantSplit/>
        </w:trPr>
        <w:tc>
          <w:tcPr>
            <w:tcW w:type="dxa" w:w="1440"/>
            <w:vAlign w:val="center"/>
            <w:tcMar>
              <w:top w:w="90" w:type="dxa"/>
              <w:left w:w="90" w:type="dxa"/>
              <w:bottom w:w="90" w:type="dxa"/>
              <w:right w:w="90" w:type="dxa"/>
            </w:tcMar>
            <w:shd w:fill="FFFFFF"/>
          </w:tcPr>
          <w:p>
            <w:pPr>
              <w:spacing w:after="60" w:before="60" w:line="264" w:lineRule="auto"/>
            </w:pPr>
            <w:r>
              <w:rPr>
                <w:b w:val="0"/>
                <w:sz w:val="21"/>
              </w:rPr>
              <w:t>Majority</w:t>
            </w:r>
          </w:p>
        </w:tc>
        <w:tc>
          <w:tcPr>
            <w:tcW w:type="dxa" w:w="1944"/>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224"/>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296"/>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368"/>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440"/>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224"/>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r>
      <w:tr>
        <w:trPr>
          <w:cantSplit/>
        </w:trPr>
        <w:tc>
          <w:tcPr>
            <w:tcW w:type="dxa" w:w="1440"/>
            <w:vAlign w:val="center"/>
            <w:tcMar>
              <w:top w:w="90" w:type="dxa"/>
              <w:left w:w="90" w:type="dxa"/>
              <w:bottom w:w="90" w:type="dxa"/>
              <w:right w:w="90" w:type="dxa"/>
            </w:tcMar>
            <w:shd w:fill="F5F7FA"/>
          </w:tcPr>
          <w:p>
            <w:pPr>
              <w:spacing w:after="60" w:before="60" w:line="264" w:lineRule="auto"/>
            </w:pPr>
            <w:r>
              <w:rPr>
                <w:b w:val="0"/>
                <w:sz w:val="21"/>
              </w:rPr>
              <w:t>MLP</w:t>
            </w:r>
          </w:p>
        </w:tc>
        <w:tc>
          <w:tcPr>
            <w:tcW w:type="dxa" w:w="1944"/>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224"/>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296"/>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368"/>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440"/>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224"/>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r>
      <w:tr>
        <w:trPr>
          <w:cantSplit/>
        </w:trPr>
        <w:tc>
          <w:tcPr>
            <w:tcW w:type="dxa" w:w="1440"/>
            <w:vAlign w:val="center"/>
            <w:tcMar>
              <w:top w:w="90" w:type="dxa"/>
              <w:left w:w="90" w:type="dxa"/>
              <w:bottom w:w="90" w:type="dxa"/>
              <w:right w:w="90" w:type="dxa"/>
            </w:tcMar>
            <w:shd w:fill="FFFFFF"/>
          </w:tcPr>
          <w:p>
            <w:pPr>
              <w:spacing w:after="60" w:before="60" w:line="264" w:lineRule="auto"/>
            </w:pPr>
            <w:r>
              <w:rPr>
                <w:b w:val="0"/>
                <w:sz w:val="21"/>
              </w:rPr>
              <w:t>SmallCNN</w:t>
            </w:r>
          </w:p>
        </w:tc>
        <w:tc>
          <w:tcPr>
            <w:tcW w:type="dxa" w:w="1944"/>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224"/>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296"/>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368"/>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440"/>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224"/>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r>
      <w:tr>
        <w:trPr>
          <w:cantSplit/>
        </w:trPr>
        <w:tc>
          <w:tcPr>
            <w:tcW w:type="dxa" w:w="1440"/>
            <w:vAlign w:val="center"/>
            <w:tcMar>
              <w:top w:w="90" w:type="dxa"/>
              <w:left w:w="90" w:type="dxa"/>
              <w:bottom w:w="90" w:type="dxa"/>
              <w:right w:w="90" w:type="dxa"/>
            </w:tcMar>
            <w:shd w:fill="F5F7FA"/>
          </w:tcPr>
          <w:p>
            <w:pPr>
              <w:spacing w:after="60" w:before="60" w:line="264" w:lineRule="auto"/>
            </w:pPr>
            <w:r>
              <w:rPr>
                <w:b w:val="0"/>
                <w:sz w:val="21"/>
              </w:rPr>
              <w:t>ResNet18</w:t>
            </w:r>
          </w:p>
        </w:tc>
        <w:tc>
          <w:tcPr>
            <w:tcW w:type="dxa" w:w="1944"/>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224"/>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296"/>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368"/>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440"/>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224"/>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r>
    </w:tbl>
    <w:p>
      <w:pPr>
        <w:spacing w:after="40"/>
      </w:pPr>
    </w:p>
    <w:p>
      <w:r>
        <w:t>เติมจาก final_test/test_comparison.csv ห้ามใช้ผล test เลือกโมเดลใหม่</w:t>
      </w:r>
    </w:p>
    <w:p>
      <w:r>
        <w:t>แสดง TN,FP,FN,TP, threshold, Brier และ positive support ประกอบทุกโมเดล</w:t>
      </w:r>
    </w:p>
    <w:p>
      <w:pPr>
        <w:pStyle w:val="Heading2"/>
      </w:pPr>
      <w:r>
        <w:t>ตาราง C ต้นทุนทรัพยากร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2160"/>
        <w:gridCol w:w="2160"/>
        <w:gridCol w:w="1872"/>
        <w:gridCol w:w="2160"/>
      </w:tblGrid>
      <w:tr>
        <w:trPr>
          <w:cantSplit/>
          <w:tblHeader/>
        </w:trPr>
        <w:tc>
          <w:tcPr>
            <w:tcW w:type="dxa" w:w="1584"/>
            <w:vAlign w:val="center"/>
            <w:tcMar>
              <w:top w:w="90" w:type="dxa"/>
              <w:left w:w="90" w:type="dxa"/>
              <w:bottom w:w="90" w:type="dxa"/>
              <w:right w:w="90" w:type="dxa"/>
            </w:tcMar>
            <w:shd w:fill="DCE6F1"/>
          </w:tcPr>
          <w:p>
            <w:pPr>
              <w:spacing w:after="60" w:before="60" w:line="264" w:lineRule="auto"/>
            </w:pPr>
            <w:r>
              <w:rPr>
                <w:b/>
                <w:sz w:val="21"/>
              </w:rPr>
              <w:t>โมเดล</w:t>
            </w:r>
          </w:p>
        </w:tc>
        <w:tc>
          <w:tcPr>
            <w:tcW w:type="dxa" w:w="2160"/>
            <w:vAlign w:val="center"/>
            <w:tcMar>
              <w:top w:w="90" w:type="dxa"/>
              <w:left w:w="90" w:type="dxa"/>
              <w:bottom w:w="90" w:type="dxa"/>
              <w:right w:w="90" w:type="dxa"/>
            </w:tcMar>
            <w:shd w:fill="DCE6F1"/>
          </w:tcPr>
          <w:p>
            <w:pPr>
              <w:spacing w:after="60" w:before="60" w:line="264" w:lineRule="auto"/>
              <w:jc w:val="center"/>
            </w:pPr>
            <w:r>
              <w:rPr>
                <w:b/>
                <w:sz w:val="21"/>
              </w:rPr>
              <w:t>Parameters</w:t>
            </w:r>
          </w:p>
        </w:tc>
        <w:tc>
          <w:tcPr>
            <w:tcW w:type="dxa" w:w="2160"/>
            <w:vAlign w:val="center"/>
            <w:tcMar>
              <w:top w:w="90" w:type="dxa"/>
              <w:left w:w="90" w:type="dxa"/>
              <w:bottom w:w="90" w:type="dxa"/>
              <w:right w:w="90" w:type="dxa"/>
            </w:tcMar>
            <w:shd w:fill="DCE6F1"/>
          </w:tcPr>
          <w:p>
            <w:pPr>
              <w:spacing w:after="60" w:before="60" w:line="264" w:lineRule="auto"/>
              <w:jc w:val="center"/>
            </w:pPr>
            <w:r>
              <w:rPr>
                <w:b/>
                <w:sz w:val="21"/>
              </w:rPr>
              <w:t>เวลาฝึกรวม</w:t>
              <w:br/>
              <w:t>วินาที</w:t>
            </w:r>
          </w:p>
        </w:tc>
        <w:tc>
          <w:tcPr>
            <w:tcW w:type="dxa" w:w="1872"/>
            <w:vAlign w:val="center"/>
            <w:tcMar>
              <w:top w:w="90" w:type="dxa"/>
              <w:left w:w="90" w:type="dxa"/>
              <w:bottom w:w="90" w:type="dxa"/>
              <w:right w:w="90" w:type="dxa"/>
            </w:tcMar>
            <w:shd w:fill="DCE6F1"/>
          </w:tcPr>
          <w:p>
            <w:pPr>
              <w:spacing w:after="60" w:before="60" w:line="264" w:lineRule="auto"/>
              <w:jc w:val="center"/>
            </w:pPr>
            <w:r>
              <w:rPr>
                <w:b/>
                <w:sz w:val="21"/>
              </w:rPr>
              <w:t>Best epoch</w:t>
            </w:r>
          </w:p>
        </w:tc>
        <w:tc>
          <w:tcPr>
            <w:tcW w:type="dxa" w:w="2160"/>
            <w:vAlign w:val="center"/>
            <w:tcMar>
              <w:top w:w="90" w:type="dxa"/>
              <w:left w:w="90" w:type="dxa"/>
              <w:bottom w:w="90" w:type="dxa"/>
              <w:right w:w="90" w:type="dxa"/>
            </w:tcMar>
            <w:shd w:fill="DCE6F1"/>
          </w:tcPr>
          <w:p>
            <w:pPr>
              <w:spacing w:after="60" w:before="60" w:line="264" w:lineRule="auto"/>
              <w:jc w:val="center"/>
            </w:pPr>
            <w:r>
              <w:rPr>
                <w:b/>
                <w:sz w:val="21"/>
              </w:rPr>
              <w:t>GPU และรุ่น</w:t>
            </w:r>
          </w:p>
        </w:tc>
      </w:tr>
      <w:tr>
        <w:trPr>
          <w:cantSplit/>
        </w:trPr>
        <w:tc>
          <w:tcPr>
            <w:tcW w:type="dxa" w:w="1584"/>
            <w:vAlign w:val="center"/>
            <w:tcMar>
              <w:top w:w="90" w:type="dxa"/>
              <w:left w:w="90" w:type="dxa"/>
              <w:bottom w:w="90" w:type="dxa"/>
              <w:right w:w="90" w:type="dxa"/>
            </w:tcMar>
            <w:shd w:fill="FFFFFF"/>
          </w:tcPr>
          <w:p>
            <w:pPr>
              <w:spacing w:after="60" w:before="60" w:line="264" w:lineRule="auto"/>
            </w:pPr>
            <w:r>
              <w:rPr>
                <w:b w:val="0"/>
                <w:sz w:val="21"/>
              </w:rPr>
              <w:t>MLP</w:t>
            </w:r>
          </w:p>
        </w:tc>
        <w:tc>
          <w:tcPr>
            <w:tcW w:type="dxa" w:w="2160"/>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2160"/>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872"/>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2160"/>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r>
      <w:tr>
        <w:trPr>
          <w:cantSplit/>
        </w:trPr>
        <w:tc>
          <w:tcPr>
            <w:tcW w:type="dxa" w:w="1584"/>
            <w:vAlign w:val="center"/>
            <w:tcMar>
              <w:top w:w="90" w:type="dxa"/>
              <w:left w:w="90" w:type="dxa"/>
              <w:bottom w:w="90" w:type="dxa"/>
              <w:right w:w="90" w:type="dxa"/>
            </w:tcMar>
            <w:shd w:fill="F5F7FA"/>
          </w:tcPr>
          <w:p>
            <w:pPr>
              <w:spacing w:after="60" w:before="60" w:line="264" w:lineRule="auto"/>
            </w:pPr>
            <w:r>
              <w:rPr>
                <w:b w:val="0"/>
                <w:sz w:val="21"/>
              </w:rPr>
              <w:t>SmallCNN</w:t>
            </w:r>
          </w:p>
        </w:tc>
        <w:tc>
          <w:tcPr>
            <w:tcW w:type="dxa" w:w="2160"/>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2160"/>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1872"/>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c>
          <w:tcPr>
            <w:tcW w:type="dxa" w:w="2160"/>
            <w:vAlign w:val="center"/>
            <w:tcMar>
              <w:top w:w="90" w:type="dxa"/>
              <w:left w:w="90" w:type="dxa"/>
              <w:bottom w:w="90" w:type="dxa"/>
              <w:right w:w="90" w:type="dxa"/>
            </w:tcMar>
            <w:shd w:fill="F5F7FA"/>
          </w:tcPr>
          <w:p>
            <w:pPr>
              <w:spacing w:after="60" w:before="60" w:line="264" w:lineRule="auto"/>
              <w:jc w:val="center"/>
            </w:pPr>
            <w:r>
              <w:rPr>
                <w:b w:val="0"/>
                <w:sz w:val="21"/>
              </w:rPr>
              <w:t>รอผลจริง</w:t>
            </w:r>
          </w:p>
        </w:tc>
      </w:tr>
      <w:tr>
        <w:trPr>
          <w:cantSplit/>
        </w:trPr>
        <w:tc>
          <w:tcPr>
            <w:tcW w:type="dxa" w:w="1584"/>
            <w:vAlign w:val="center"/>
            <w:tcMar>
              <w:top w:w="90" w:type="dxa"/>
              <w:left w:w="90" w:type="dxa"/>
              <w:bottom w:w="90" w:type="dxa"/>
              <w:right w:w="90" w:type="dxa"/>
            </w:tcMar>
            <w:shd w:fill="FFFFFF"/>
          </w:tcPr>
          <w:p>
            <w:pPr>
              <w:spacing w:after="60" w:before="60" w:line="264" w:lineRule="auto"/>
            </w:pPr>
            <w:r>
              <w:rPr>
                <w:b w:val="0"/>
                <w:sz w:val="21"/>
              </w:rPr>
              <w:t>ResNet18</w:t>
            </w:r>
          </w:p>
        </w:tc>
        <w:tc>
          <w:tcPr>
            <w:tcW w:type="dxa" w:w="2160"/>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2160"/>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1872"/>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c>
          <w:tcPr>
            <w:tcW w:type="dxa" w:w="2160"/>
            <w:vAlign w:val="center"/>
            <w:tcMar>
              <w:top w:w="90" w:type="dxa"/>
              <w:left w:w="90" w:type="dxa"/>
              <w:bottom w:w="90" w:type="dxa"/>
              <w:right w:w="90" w:type="dxa"/>
            </w:tcMar>
            <w:shd w:fill="FFFFFF"/>
          </w:tcPr>
          <w:p>
            <w:pPr>
              <w:spacing w:after="60" w:before="60" w:line="264" w:lineRule="auto"/>
              <w:jc w:val="center"/>
            </w:pPr>
            <w:r>
              <w:rPr>
                <w:b w:val="0"/>
                <w:sz w:val="21"/>
              </w:rPr>
              <w:t>รอผลจริง</w:t>
            </w:r>
          </w:p>
        </w:tc>
      </w:tr>
    </w:tbl>
    <w:p>
      <w:pPr>
        <w:spacing w:after="40"/>
      </w:pPr>
    </w:p>
    <w:p>
      <w:r>
        <w:t>เติมจาก run.json และ history.csv ของแต่ละโมเดล</w:t>
      </w:r>
    </w:p>
    <w:p>
      <w:r>
        <w:t>แนบภาพ learning curves, PR/ROC, confusion matrices, reliability plots แยก weighted train loss และ unweighted validation BCE ไม่ตีความเป็น gap เดียวกัน อภิปราย FP/FN อย่างน้อยชนิดละหลายตัวอย่างโดยไม่เปิดเผยข้อมูลผู้ป่วยเพิ่มเติม สรุปว่า H1/H2/H3 ได้รับหลักฐานมากน้อยเพียงใดจากสิ่งที่ทดลองจริง ถ้าไม่ได้ทำ ablation ให้เขียนว่ายังไม่ทดสอบ ห้ามถือว่าการคาดการณ์เป็นผล</w:t>
      </w:r>
    </w:p>
    <w:p>
      <w:pPr>
        <w:pStyle w:val="Heading1"/>
      </w:pPr>
      <w:r>
        <w:t>13  ทรัพยากร การทำซ้ำ และการส่งงาน</w:t>
      </w:r>
    </w:p>
    <w:p>
      <w:r>
        <w:t>Colab เป็นตัวเลือกเหมาะสมสำหรับนักศึกษาเพราะเปิด notebook/ใช้ GPU ได้เมื่อมีทรัพยากร [10] แต่โควตาและ GPU เปลี่ยนได้ จึงเก็บ checkpoint บน Drive ทุก epoch อ่านภาพจาก local runtime ลดการอ่านไฟล์เล็กจำนวนมากผ่าน Drive dataset เต็มหลายสิบ GB อาจใช้เวลานานและต้องมี disk headroom max_patients ลดเวลาฝึกแต่ไม่ลดขนาด download ของ Kagglehub เมื่อพื้นที่ไม่พอใช้ extracted subset ที่มาจาก NIH และรายงานว่า subset หรือใช้ Kaggle Notebook ไม่ใช้ Requester Pays cloud bucket โดยถือว่าเป็นแหล่งฟรี</w:t>
      </w:r>
    </w:p>
    <w:p>
      <w:r>
        <w:t>dependency ระบุ ranges เพื่อรองรับ runtime; เก็บ pip freeze ของการรันจริงเพื่อทำซ้ำ ใช้ commit SHA และ dataset version เดิมเมื่อต้องการเทียบผลจริง main ที่อัปเดตได้ไม่ใช่ immutable experiment identifier การ seed เป็นเพียงส่วนหนึ่งของ reproducibility ต้องเก็บ code/data/config/environment ด้วย</w:t>
      </w:r>
    </w:p>
    <w:p>
      <w:r>
        <w:t>ส่ง GitHub เฉพาะ notebook, source, tests, คู่มือ, รายงาน และ attribution .gitignore กัน dataset/credentials/checkpoints/artifacts โดยตั้งใจ ไฟล์สไลด์ของผู้สอนอยู่นอก repo ไม่เผยแพร่ตามไปด้วย อย่า load checkpoint ที่ไม่ทราบแหล่ง: project checkpoints ใช้ torch.load(weights_only=False) เพื่อเก็บ Python/NumPy RNG จึงต้องใช้เฉพาะไฟล์ที่ตนสร้างและเชื่อถือได้</w:t>
      </w:r>
    </w:p>
    <w:p>
      <w:pPr>
        <w:pStyle w:val="Heading1"/>
      </w:pPr>
      <w:r>
        <w:t>14  ข้อจำกัดและแนวทาง COVID 19 ในอนาคต</w:t>
      </w:r>
    </w:p>
    <w:p>
      <w:pPr>
        <w:keepNext/>
      </w:pPr>
      <w:r>
        <w:rPr>
          <w:b/>
        </w:rPr>
        <w:t>ข้อจำกัดปัจจุบัน:</w:t>
      </w:r>
    </w:p>
    <w:p>
      <w:pPr>
        <w:pStyle w:val="ListBullet"/>
      </w:pPr>
      <w:r>
        <w:t>ไม่มี COVID label, ไม่มีผลยืนยันเชื้อ, ไม่มี external clinical validation</w:t>
      </w:r>
    </w:p>
    <w:p>
      <w:pPr>
        <w:pStyle w:val="ListBullet"/>
      </w:pPr>
      <w:r>
        <w:t>label noise และ non-Pneumonia negatives ที่มีโรคอื่น</w:t>
      </w:r>
    </w:p>
    <w:p>
      <w:pPr>
        <w:pStyle w:val="ListBullet"/>
      </w:pPr>
      <w:r>
        <w:t>class imbalance และ positive support อาจต่ำใน quick subset</w:t>
      </w:r>
    </w:p>
    <w:p>
      <w:pPr>
        <w:pStyle w:val="ListBullet"/>
      </w:pPr>
      <w:r>
        <w:t>single-source/historical data ไม่ครอบคลุมโรงพยาบาล เครื่องถ่าย และประชากรใหม่</w:t>
      </w:r>
    </w:p>
    <w:p>
      <w:pPr>
        <w:pStyle w:val="ListBullet"/>
      </w:pPr>
      <w:r>
        <w:t>resize 224 อาจสูญเสีย finding เล็ก และ padded border อาจเป็น shortcut</w:t>
      </w:r>
    </w:p>
    <w:p>
      <w:pPr>
        <w:pStyle w:val="ListBullet"/>
      </w:pPr>
      <w:r>
        <w:t>group split กันผู้ป่วยซ้ำแต่ยังไม่ได้ตรวจ near duplicates ทุกชนิด</w:t>
      </w:r>
    </w:p>
    <w:p>
      <w:pPr>
        <w:pStyle w:val="ListBullet"/>
      </w:pPr>
      <w:r>
        <w:t>AMP/GPU nondeterminism และงบ epoch จำกัด</w:t>
      </w:r>
    </w:p>
    <w:p>
      <w:pPr>
        <w:pStyle w:val="ListBullet"/>
      </w:pPr>
      <w:r>
        <w:t>ยังไม่ทำ calibration fitting, external validation, clinical prospective study</w:t>
      </w:r>
    </w:p>
    <w:p>
      <w:pPr>
        <w:pStyle w:val="ListBullet"/>
      </w:pPr>
      <w:r>
        <w:t>ไม่มีหลักฐาน localization ground truth สำหรับ Grad-CAM</w:t>
      </w:r>
    </w:p>
    <w:p>
      <w:r>
        <w:t>หากอาจารย์ต้องการ COVID-19 เป็นผลลัพธ์บังคับจริง: 1) ขออนุมัติ dataset เพิ่มที่มี COVID-19 reference standard และ patient/source IDs 2) พิจารณาว่า target เป็น infection confirmed, radiographic finding หรือโรคร่วม 3) ตรวจ distribution ตามแหล่งข้อมูล อย่าให้โมเดลจำ hospital/source แทนโรค 4) แบ่งผู้ป่วยและโรงพยาบาลอย่างเหมาะสม ใช้ external test ที่ไม่ทับผู้ป่วย/แหล่ง 5) ถ้า labels ร่วมกันได้ใช้ multilabel BCE; ถ้า mutually exclusive จริงค่อยใช้ CE 6) จัด protocol และ baseline ใหม่ ไม่ใช้ checkpoint binary นี้อ้างผล COVID ทันที การออกแบบเช่นนี้รักษาความถูกต้องของโจทย์และข้อมูล มากกว่าการเปลี่ยนชื่อ class เฉย ๆ</w:t>
      </w:r>
    </w:p>
    <w:p>
      <w:pPr>
        <w:pStyle w:val="Heading1"/>
      </w:pPr>
      <w:r>
        <w:t>15  สถานะการตรวจสอบซอฟต์แวร์</w:t>
      </w:r>
    </w:p>
    <w:p>
      <w:pPr>
        <w:keepNext/>
      </w:pPr>
      <w:r>
        <w:rPr>
          <w:b/>
        </w:rPr>
        <w:t>มี automated tests ด้วยภาพและ metadata สังเคราะห์สำหรับ:</w:t>
      </w:r>
    </w:p>
    <w:p>
      <w:pPr>
        <w:pStyle w:val="ListBullet"/>
      </w:pPr>
      <w:r>
        <w:t>parse positive ที่มีหลาย findings และ reject metadata/ไฟล์ไม่ครบ</w:t>
      </w:r>
    </w:p>
    <w:p>
      <w:pPr>
        <w:pStyle w:val="ListBullet"/>
      </w:pPr>
      <w:r>
        <w:t>grouped/official split ไม่มีผู้ป่วยซ้อน และ split hash ทำซ้ำได้</w:t>
      </w:r>
    </w:p>
    <w:p>
      <w:pPr>
        <w:pStyle w:val="ListBullet"/>
      </w:pPr>
      <w:r>
        <w:t>threshold rule, confusion counts, undefined metrics และ paired group bootstrap</w:t>
      </w:r>
    </w:p>
    <w:p>
      <w:pPr>
        <w:pStyle w:val="ListBullet"/>
      </w:pPr>
      <w:r>
        <w:t>output shape ของทั้งสามโมเดล และ Grad-CAM มีขนาด/ค่าถูกต้อง</w:t>
      </w:r>
    </w:p>
    <w:p>
      <w:pPr>
        <w:pStyle w:val="ListBullet"/>
      </w:pPr>
      <w:r>
        <w:t>train/validation และ resume เมื่อจำลอง runtime หลุด</w:t>
      </w:r>
    </w:p>
    <w:p>
      <w:pPr>
        <w:pStyle w:val="ListBullet"/>
      </w:pPr>
      <w:r>
        <w:t>notebook schema, syntax ทุก code cell และไม่มี output ปลอมใน notebook</w:t>
      </w:r>
    </w:p>
    <w:p>
      <w:pPr>
        <w:pStyle w:val="ListBullet"/>
      </w:pPr>
      <w:r>
        <w:t>CUDA mixed precision ทั้งสามโมเดล รวมกลไกข้าม update เมื่อ AMP scale overflow</w:t>
      </w:r>
    </w:p>
    <w:p>
      <w:r>
        <w:t>ผลตรวจฉบับนี้: 7 tests ผ่าน รายละเอียด environment และสิ่งที่ยังไม่ตรวจอยู่ใน VERIFICATION.txt การผ่าน tests แสดงความถูกต้องบางส่วนของ implementation ไม่ใช่ประสิทธิภาพทางการแพทย์ ต้องรันข้อมูลจริงบน Colab เพื่อตรวจเวลา, disk, GPU memory และผลเชิงทำนาย</w:t>
      </w:r>
    </w:p>
    <w:p>
      <w:pPr>
        <w:pStyle w:val="Heading1"/>
      </w:pPr>
      <w:r>
        <w:t>16  เอกสารอ้างอิง</w:t>
      </w:r>
    </w:p>
    <w:p>
      <w:pPr>
        <w:spacing w:after="200"/>
      </w:pPr>
      <w:r>
        <w:rPr>
          <w:sz w:val="21"/>
        </w:rPr>
        <w:t>[1] NIH Clinical Center. NIH Chest X-ray dataset. https://nihcc.app.box.com/v/ChestXray-NIHCC</w:t>
      </w:r>
    </w:p>
    <w:p>
      <w:pPr>
        <w:spacing w:after="200"/>
      </w:pPr>
      <w:r>
        <w:rPr>
          <w:sz w:val="21"/>
        </w:rPr>
        <w:t>[2] NIH Chest X-rays, Kaggle distribution. https://www.kaggle.com/datasets/nih-chest-xrays/data</w:t>
      </w:r>
    </w:p>
    <w:p>
      <w:pPr>
        <w:spacing w:after="200"/>
      </w:pPr>
      <w:r>
        <w:rPr>
          <w:sz w:val="21"/>
        </w:rPr>
        <w:t>[3] Wang et al. ChestX-ray8: Hospital-scale Chest X-ray Database and Benchmarks on Weakly-Supervised Classification and Localization of Common Thorax Diseases. CVPR 2017; ChestX-ray14 update in appendix. https://arxiv.org/abs/1705.02315 Attribution/access notes: https://docs.cloud.google.com/healthcare-api/docs/resources/public-datasets/nih-chest</w:t>
      </w:r>
    </w:p>
    <w:p>
      <w:pPr>
        <w:spacing w:after="200"/>
      </w:pPr>
      <w:r>
        <w:rPr>
          <w:sz w:val="21"/>
        </w:rPr>
        <w:t>[4] He et al. Deep Residual Learning for Image Recognition. https://arxiv.org/abs/1512.03385</w:t>
      </w:r>
    </w:p>
    <w:p>
      <w:pPr>
        <w:spacing w:after="200"/>
      </w:pPr>
      <w:r>
        <w:rPr>
          <w:sz w:val="21"/>
        </w:rPr>
        <w:t>[5] PyTorch. Transfer Learning for Computer Vision Tutorial; torchvision ResNet. https://docs.pytorch.org/tutorials/beginner/transfer_learning_tutorial https://docs.pytorch.org/vision/main/models/resnet.html</w:t>
      </w:r>
    </w:p>
    <w:p>
      <w:pPr>
        <w:spacing w:after="200"/>
      </w:pPr>
      <w:r>
        <w:rPr>
          <w:sz w:val="21"/>
        </w:rPr>
        <w:t>[6] PyTorch. BCEWithLogitsLoss / CrossEntropyLoss API documentation. https://docs.pytorch.org/docs/stable/generated/torch.nn.BCEWithLogitsLoss.html https://docs.pytorch.org/docs/stable/generated/torch.nn.CrossEntropyLoss.html</w:t>
      </w:r>
    </w:p>
    <w:p>
      <w:pPr>
        <w:spacing w:after="200"/>
      </w:pPr>
      <w:r>
        <w:rPr>
          <w:sz w:val="21"/>
        </w:rPr>
        <w:t>[7] Loshchilov and Hutter. Decoupled Weight Decay Regularization. https://arxiv.org/abs/1711.05101</w:t>
      </w:r>
    </w:p>
    <w:p>
      <w:pPr>
        <w:spacing w:after="200"/>
      </w:pPr>
      <w:r>
        <w:rPr>
          <w:sz w:val="21"/>
        </w:rPr>
        <w:t>[8] scikit-learn. average_precision_score. https://scikit-learn.org/stable/modules/generated/sklearn.metrics.average_precision_score.html</w:t>
      </w:r>
    </w:p>
    <w:p>
      <w:pPr>
        <w:spacing w:after="200"/>
      </w:pPr>
      <w:r>
        <w:rPr>
          <w:sz w:val="21"/>
        </w:rPr>
        <w:t>[9] Selvaraju et al. Grad-CAM: Visual Explanations from Deep Networks via Gradient-based Localization. https://arxiv.org/abs/1610.02391</w:t>
      </w:r>
    </w:p>
    <w:p>
      <w:pPr>
        <w:spacing w:after="200"/>
      </w:pPr>
      <w:r>
        <w:rPr>
          <w:sz w:val="21"/>
        </w:rPr>
        <w:t>[10] Google Colab FAQ. https://research.google.com/colaboratory/faq.html</w:t>
      </w:r>
    </w:p>
    <w:p>
      <w:pPr>
        <w:spacing w:after="200"/>
      </w:pPr>
      <w:r>
        <w:rPr>
          <w:sz w:val="21"/>
        </w:rPr>
        <w:t>[11] Kagglehub official documentation. https://github.com/Kaggle/kagglehub</w:t>
      </w:r>
    </w:p>
    <w:p>
      <w:pPr>
        <w:spacing w:after="200"/>
      </w:pPr>
      <w:r>
        <w:rPr>
          <w:sz w:val="21"/>
        </w:rPr>
        <w:t>[12] Vasin Suttichaya. เอกสารประกอบการสอน 6 บทใน Sheet ตามหัวข้อในส่วน 3 ใช้เป็นแหล่งเรียนเฉพาะงานนี้ ไม่ได้รวมสไลด์ใน repository</w:t>
      </w:r>
    </w:p>
    <w:sectPr w:rsidR="00FC693F" w:rsidRPr="0006063C" w:rsidSect="00034616">
      <w:footerReference w:type="default" r:id="rId9"/>
      <w:pgSz w:w="12240" w:h="15840"/>
      <w:pgMar w:top="1080" w:right="1152" w:bottom="1080" w:left="115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Leelawadee UI" w:hAnsi="Leelawadee UI" w:eastAsia="Leelawadee UI" w:cs="Leelawadee UI"/>
      <w:b w:val="0"/>
      <w:i w:val="0"/>
      <w:color w:val="000000"/>
      <w:sz w:val="24"/>
      <w:sz w:val="24"/>
      <w:szCs w:val="24"/>
      <w:lang w:val="th-TH" w:bidi="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eastAsiaTheme="majorEastAsia" w:cstheme="majorBidi" w:ascii="Leelawadee UI" w:hAnsi="Leelawadee UI" w:eastAsia="Leelawadee UI" w:cs="Leelawadee UI"/>
      <w:b/>
      <w:bCs/>
      <w:i w:val="0"/>
      <w:color w:val="000000"/>
      <w:sz w:val="32"/>
      <w:szCs w:val="28"/>
      <w:sz w:val="32"/>
      <w:szCs w:val="32"/>
      <w:lang w:val="th-TH" w:bidi="th-TH"/>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eastAsiaTheme="majorEastAsia" w:cstheme="majorBidi" w:ascii="Leelawadee UI" w:hAnsi="Leelawadee UI" w:eastAsia="Leelawadee UI" w:cs="Leelawadee UI"/>
      <w:b/>
      <w:bCs/>
      <w:i w:val="0"/>
      <w:color w:val="000000"/>
      <w:sz w:val="26"/>
      <w:szCs w:val="26"/>
      <w:sz w:val="26"/>
      <w:szCs w:val="26"/>
      <w:lang w:val="th-TH" w:bidi="th-TH"/>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eastAsiaTheme="majorEastAsia" w:cstheme="majorBidi" w:ascii="Leelawadee UI" w:hAnsi="Leelawadee UI" w:eastAsia="Leelawadee UI" w:cs="Leelawadee UI"/>
      <w:b/>
      <w:i w:val="0"/>
      <w:color w:val="000000"/>
      <w:spacing w:val="5"/>
      <w:kern w:val="28"/>
      <w:sz w:val="44"/>
      <w:szCs w:val="52"/>
      <w:sz w:val="44"/>
      <w:szCs w:val="44"/>
      <w:lang w:val="th-TH" w:bidi="th-TH"/>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eastAsiaTheme="majorEastAsia" w:cstheme="majorBidi" w:ascii="Leelawadee UI" w:hAnsi="Leelawadee UI" w:eastAsia="Leelawadee UI" w:cs="Leelawadee UI"/>
      <w:b w:val="0"/>
      <w:i w:val="0"/>
      <w:iCs w:val="0"/>
      <w:color w:val="000000"/>
      <w:spacing w:val="15"/>
      <w:sz w:val="26"/>
      <w:szCs w:val="24"/>
      <w:sz w:val="26"/>
      <w:szCs w:val="26"/>
      <w:lang w:val="th-TH" w:bidi="th-TH"/>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eelawadee UI" w:hAnsi="Leelawadee UI" w:eastAsia="Leelawadee UI" w:cs="Leelawadee UI"/>
      <w:b w:val="0"/>
      <w:i w:val="0"/>
      <w:color w:val="000000"/>
      <w:sz w:val="24"/>
      <w:sz w:val="24"/>
      <w:szCs w:val="24"/>
      <w:lang w:val="th-TH" w:bidi="th-TH"/>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eelawadee UI" w:hAnsi="Leelawadee UI" w:eastAsia="Leelawadee UI" w:cs="Leelawadee UI"/>
      <w:b w:val="0"/>
      <w:i w:val="0"/>
      <w:color w:val="000000"/>
      <w:sz w:val="24"/>
      <w:sz w:val="24"/>
      <w:szCs w:val="24"/>
      <w:lang w:val="th-TH" w:bidi="th-TH"/>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eelawadee UI" w:hAnsi="Leelawadee UI" w:eastAsia="Leelawadee UI" w:cs="Leelawadee UI"/>
      <w:b w:val="0"/>
      <w:bCs/>
      <w:i w:val="0"/>
      <w:color w:val="000000"/>
      <w:sz w:val="21"/>
      <w:szCs w:val="18"/>
      <w:sz w:val="21"/>
      <w:szCs w:val="21"/>
      <w:lang w:val="th-TH" w:bidi="th-TH"/>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รายงานโครงงานการคัดกรอง Pneumonia จากภาพเอกซเรย์ทรวงอก</dc:title>
  <dc:subject>Deep Learning และการวิเคราะห์ขอบเขต COVID 19</dc:subject>
  <dc:creator/>
  <cp:keywords>Pneumonia NIH ChestXray14 MLP CNN ResNet18</cp:keywords>
  <dc:description>generated by python-docx</dc:description>
  <cp:lastModifiedBy/>
  <cp:revision>1</cp:revision>
  <dcterms:created xsi:type="dcterms:W3CDTF">2013-12-23T23:15:00Z</dcterms:created>
  <dcterms:modified xsi:type="dcterms:W3CDTF">2013-12-23T23:15:00Z</dcterms:modified>
  <cp:category/>
</cp:coreProperties>
</file>