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10F78F76" w:rsidR="009246AD" w:rsidRDefault="00E80056" w:rsidP="00AB34C5">
      <w:pPr>
        <w:pStyle w:val="BATitle"/>
        <w:jc w:val="left"/>
      </w:pPr>
      <w:r>
        <w:t>Detecting Plumes in Mobile Monitoring Time Series with Density-based Spatial Clustering of Applications with Noise</w:t>
      </w:r>
    </w:p>
    <w:p w14:paraId="32B0A24C" w14:textId="1FD88E60" w:rsidR="009C46AB" w:rsidRDefault="009C46AB" w:rsidP="009C46AB">
      <w:pPr>
        <w:pStyle w:val="BBAuthorName"/>
        <w:jc w:val="both"/>
        <w:rPr>
          <w:i w:val="0"/>
        </w:rPr>
      </w:pPr>
      <w:r>
        <w:rPr>
          <w:i w:val="0"/>
        </w:rPr>
        <w:t>Blake Actkinson</w:t>
      </w:r>
      <w:r>
        <w:rPr>
          <w:i w:val="0"/>
          <w:vertAlign w:val="superscript"/>
        </w:rPr>
        <w:t>1</w:t>
      </w:r>
      <w:r>
        <w:rPr>
          <w:i w:val="0"/>
        </w:rPr>
        <w:t>, Robert J. Griffin</w:t>
      </w:r>
      <w:r w:rsidR="00AF25F5">
        <w:rPr>
          <w:i w:val="0"/>
          <w:vertAlign w:val="superscript"/>
        </w:rPr>
        <w:t>1,2</w:t>
      </w:r>
      <w:r>
        <w:rPr>
          <w:i w:val="0"/>
          <w:vertAlign w:val="superscript"/>
        </w:rPr>
        <w:t>*</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71E304C1" w14:textId="578FDB1A" w:rsidR="009C46AB" w:rsidRPr="00DE024F" w:rsidRDefault="00AF25F5" w:rsidP="009C46AB">
      <w:pPr>
        <w:pStyle w:val="BCAuthorAddress"/>
        <w:jc w:val="left"/>
      </w:pPr>
      <w:r>
        <w:rPr>
          <w:vertAlign w:val="superscript"/>
        </w:rPr>
        <w:t>2</w:t>
      </w:r>
      <w:r w:rsidR="009C46AB">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5C5E664A" w:rsidR="009C46AB" w:rsidRDefault="00A63C5F" w:rsidP="00A63C5F">
      <w:pPr>
        <w:pStyle w:val="TAMainText"/>
      </w:pPr>
      <w:r>
        <w:t xml:space="preserve">Section S1. </w:t>
      </w:r>
      <w:r w:rsidR="00D610E0">
        <w:t>T</w:t>
      </w:r>
      <w:r>
        <w:t>emporal rescaling procedure</w:t>
      </w:r>
      <w:r w:rsidR="00D610E0">
        <w:t xml:space="preserve"> for census tract comparisons.</w:t>
      </w:r>
    </w:p>
    <w:p w14:paraId="73FCD42B" w14:textId="2154EA3E" w:rsidR="00A63C5F" w:rsidRDefault="00A63C5F" w:rsidP="00A63C5F">
      <w:pPr>
        <w:pStyle w:val="TAMainText"/>
      </w:pPr>
      <w:r>
        <w:t>Figures S1-S5</w:t>
      </w:r>
    </w:p>
    <w:p w14:paraId="51AB18CD" w14:textId="49B7C125" w:rsidR="00A63C5F" w:rsidRPr="00A63C5F" w:rsidRDefault="00A63C5F" w:rsidP="00A63C5F">
      <w:pPr>
        <w:pStyle w:val="TAMainText"/>
      </w:pPr>
      <w:r>
        <w:t>Tables S1-S3</w:t>
      </w:r>
    </w:p>
    <w:p w14:paraId="06CB4863" w14:textId="77777777" w:rsidR="00B36554" w:rsidRDefault="00B36554" w:rsidP="000B5610">
      <w:pPr>
        <w:pStyle w:val="TAMainText"/>
        <w:spacing w:after="240"/>
        <w:ind w:firstLine="0"/>
        <w:jc w:val="left"/>
      </w:pPr>
    </w:p>
    <w:p w14:paraId="136550E5" w14:textId="36BA076B" w:rsidR="00EF717B" w:rsidRDefault="00EF717B" w:rsidP="00EF717B">
      <w:pPr>
        <w:pStyle w:val="TAMainText"/>
        <w:spacing w:after="240"/>
        <w:ind w:firstLine="0"/>
        <w:jc w:val="left"/>
        <w:rPr>
          <w:b/>
          <w:bCs/>
        </w:rPr>
      </w:pPr>
      <w:r>
        <w:rPr>
          <w:b/>
          <w:bCs/>
        </w:rPr>
        <w:t xml:space="preserve">Section S1. </w:t>
      </w:r>
      <w:r w:rsidR="00D610E0">
        <w:t>Temporal r</w:t>
      </w:r>
      <w:r w:rsidRPr="005711E4">
        <w:t>escaling procedure for census tract comparisons</w:t>
      </w:r>
    </w:p>
    <w:p w14:paraId="2DE533B9" w14:textId="62A7730E" w:rsidR="00EF717B" w:rsidRDefault="000833FE" w:rsidP="00EF717B">
      <w:pPr>
        <w:pStyle w:val="TAMainText"/>
      </w:pPr>
      <w:r>
        <w:lastRenderedPageBreak/>
        <w:t>To remove temporal effects from census tract comparisons</w:t>
      </w:r>
      <w:r w:rsidR="00D610E0">
        <w:t xml:space="preserve"> of anomaly type detection probability</w:t>
      </w:r>
      <w:r>
        <w:t xml:space="preserve">, </w:t>
      </w:r>
      <w:r w:rsidR="00D610E0">
        <w:t>we performed a rescaling procedure</w:t>
      </w:r>
      <w:r>
        <w:t xml:space="preserve">. The </w:t>
      </w:r>
      <w:r w:rsidR="00D610E0">
        <w:t>approach</w:t>
      </w:r>
      <w:r>
        <w:t xml:space="preserve"> was to transform each census tract’s sampling distribution into a uniform distribution, then multiply each hour of the newly transformed uniform distribution by the fraction of detected anomalies in that hour.</w:t>
      </w:r>
    </w:p>
    <w:p w14:paraId="3C2FF41A" w14:textId="5607259C" w:rsidR="000833FE" w:rsidRDefault="000833FE" w:rsidP="00EF717B">
      <w:pPr>
        <w:pStyle w:val="TAMainText"/>
      </w:pPr>
      <w:r>
        <w:t>Out of 35 census tracts</w:t>
      </w:r>
      <w:r w:rsidR="00D610E0">
        <w:t xml:space="preserve"> sampled</w:t>
      </w:r>
      <w:r>
        <w:t xml:space="preserve"> in the Houston area, we </w:t>
      </w:r>
      <w:r w:rsidR="00D610E0">
        <w:t>re</w:t>
      </w:r>
      <w:r>
        <w:t xml:space="preserve">strict our analysis to 19 to ensure that each hour between 8 AM and </w:t>
      </w:r>
      <w:r w:rsidR="00D610E0">
        <w:t>4</w:t>
      </w:r>
      <w:r>
        <w:t xml:space="preserve"> PM</w:t>
      </w:r>
      <w:r w:rsidR="00D610E0">
        <w:t xml:space="preserve"> </w:t>
      </w:r>
      <w:r>
        <w:t>CST, had at least 1,000 samples</w:t>
      </w:r>
      <w:r w:rsidR="00D610E0">
        <w:t xml:space="preserve"> for each individual census tract</w:t>
      </w:r>
      <w:r>
        <w:t xml:space="preserve">.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tract, and </w:t>
      </w:r>
      <w:r w:rsidR="00D610E0">
        <w:t xml:space="preserve">then </w:t>
      </w:r>
      <w:r w:rsidR="00106AF3">
        <w:t>sum the results. To determine the % probability of detection for a given anomaly type, we divide these weighted totals by the number of measurements made within the census tract.</w:t>
      </w:r>
    </w:p>
    <w:p w14:paraId="097217C9" w14:textId="7E676A65" w:rsidR="00106AF3" w:rsidRPr="00106AF3" w:rsidRDefault="00106AF3" w:rsidP="00EF717B">
      <w:pPr>
        <w:pStyle w:val="TAMainText"/>
      </w:pPr>
      <w:r>
        <w:t>Figure</w:t>
      </w:r>
      <w:r w:rsidR="00E805D9">
        <w:t>s</w:t>
      </w:r>
      <w:r>
        <w:t xml:space="preserve"> S</w:t>
      </w:r>
      <w:r w:rsidR="00E805D9">
        <w:t>1 and S2</w:t>
      </w:r>
      <w:r>
        <w:t xml:space="preserve"> 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S3 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implementing the rescaling procedure decreases the effects of this hour relative to other sampling times in the census tract. </w:t>
      </w:r>
    </w:p>
    <w:p w14:paraId="4A1AF90A" w14:textId="0EE728F7" w:rsidR="00EF717B" w:rsidRDefault="001F75DE" w:rsidP="00B36554">
      <w:pPr>
        <w:pStyle w:val="VDTableTitle"/>
        <w:rPr>
          <w:b/>
          <w:bCs/>
        </w:rPr>
      </w:pPr>
      <w:r>
        <w:rPr>
          <w:rFonts w:eastAsiaTheme="minorEastAsia"/>
          <w:noProof/>
        </w:rPr>
        <w:lastRenderedPageBreak/>
        <w:drawing>
          <wp:inline distT="0" distB="0" distL="0" distR="0" wp14:anchorId="551B3610" wp14:editId="5382730D">
            <wp:extent cx="5943600" cy="3343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629B6" w14:textId="0DA4507F" w:rsidR="001F75DE" w:rsidRPr="003179AC" w:rsidRDefault="001F75DE" w:rsidP="001F75DE">
      <w:pPr>
        <w:pStyle w:val="VAFigureCaption"/>
        <w:rPr>
          <w:rFonts w:eastAsiaTheme="minorEastAsia"/>
          <w:b/>
          <w:bCs/>
        </w:rPr>
      </w:pPr>
      <w:r w:rsidRPr="003179AC">
        <w:rPr>
          <w:rFonts w:eastAsiaTheme="minorEastAsia"/>
          <w:b/>
          <w:bCs/>
        </w:rPr>
        <w:t xml:space="preserve">Figure </w:t>
      </w:r>
      <w:r>
        <w:rPr>
          <w:rFonts w:eastAsiaTheme="minorEastAsia"/>
          <w:b/>
          <w:bCs/>
        </w:rPr>
        <w:t>S</w:t>
      </w:r>
      <w:r w:rsidRPr="003179AC">
        <w:rPr>
          <w:rFonts w:eastAsiaTheme="minorEastAsia"/>
          <w:b/>
          <w:bCs/>
        </w:rPr>
        <w:t xml:space="preserve">1. </w:t>
      </w:r>
      <w:r>
        <w:rPr>
          <w:rFonts w:eastAsiaTheme="minorEastAsia"/>
        </w:rPr>
        <w:t xml:space="preserve">Flowchart depicting steps of the DBSCAN anomaly detection algorithm for mobile monitoring datasets. </w:t>
      </w:r>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7777777" w:rsidR="00EF717B" w:rsidRDefault="00EF717B" w:rsidP="00B36554">
      <w:pPr>
        <w:pStyle w:val="VDTableTitle"/>
        <w:rPr>
          <w:b/>
          <w:bCs/>
        </w:rPr>
      </w:pPr>
    </w:p>
    <w:p w14:paraId="517F3740" w14:textId="77777777" w:rsidR="00EF717B" w:rsidRDefault="00EF717B" w:rsidP="00B36554">
      <w:pPr>
        <w:pStyle w:val="VDTableTitle"/>
        <w:rPr>
          <w:b/>
          <w:bCs/>
        </w:rPr>
      </w:pPr>
    </w:p>
    <w:p w14:paraId="0A960237" w14:textId="77777777" w:rsidR="00EF717B" w:rsidRDefault="00EF717B" w:rsidP="00B36554">
      <w:pPr>
        <w:pStyle w:val="VDTableTitle"/>
        <w:rPr>
          <w:b/>
          <w:bCs/>
        </w:rPr>
      </w:pPr>
    </w:p>
    <w:p w14:paraId="6F851023" w14:textId="77777777" w:rsidR="00EF717B" w:rsidRDefault="00EF717B" w:rsidP="00B36554">
      <w:pPr>
        <w:pStyle w:val="VDTableTitle"/>
        <w:rPr>
          <w:b/>
          <w:bCs/>
        </w:rPr>
      </w:pPr>
    </w:p>
    <w:p w14:paraId="6E717C05" w14:textId="77777777" w:rsidR="00EF717B" w:rsidRDefault="00EF717B" w:rsidP="00B36554">
      <w:pPr>
        <w:pStyle w:val="VDTableTitle"/>
        <w:rPr>
          <w:b/>
          <w:bCs/>
        </w:rPr>
      </w:pPr>
    </w:p>
    <w:p w14:paraId="2D17D5DB" w14:textId="77777777" w:rsidR="00EF717B" w:rsidRDefault="00EF717B" w:rsidP="00B36554">
      <w:pPr>
        <w:pStyle w:val="VDTableTitle"/>
        <w:rPr>
          <w:b/>
          <w:bCs/>
        </w:rPr>
      </w:pPr>
    </w:p>
    <w:p w14:paraId="209BE847" w14:textId="77777777" w:rsidR="00EF717B" w:rsidRDefault="00EF717B" w:rsidP="00B36554">
      <w:pPr>
        <w:pStyle w:val="VDTableTitle"/>
        <w:rPr>
          <w:b/>
          <w:bCs/>
        </w:rPr>
      </w:pPr>
    </w:p>
    <w:p w14:paraId="5CE42638" w14:textId="0E77EDBA" w:rsidR="00EF717B" w:rsidRDefault="00EF717B" w:rsidP="00B36554">
      <w:pPr>
        <w:pStyle w:val="VDTableTitle"/>
        <w:rPr>
          <w:b/>
          <w:bCs/>
        </w:rPr>
      </w:pPr>
    </w:p>
    <w:p w14:paraId="29E7A60E" w14:textId="21FD0A05" w:rsidR="001F75DE" w:rsidRDefault="001F75DE" w:rsidP="001F75DE"/>
    <w:p w14:paraId="03762CE6" w14:textId="6BB1BAAA" w:rsidR="001F75DE" w:rsidRDefault="001F75DE" w:rsidP="001F75DE"/>
    <w:p w14:paraId="1C530106" w14:textId="19B717E7" w:rsidR="001F75DE" w:rsidRDefault="001F75DE" w:rsidP="001F75DE"/>
    <w:p w14:paraId="201CAF3E" w14:textId="7FA593C8" w:rsidR="001F75DE" w:rsidRDefault="001F75DE" w:rsidP="001F75DE"/>
    <w:p w14:paraId="0E2363D5" w14:textId="046F0BC7" w:rsidR="001F75DE" w:rsidRDefault="001F75DE" w:rsidP="001F75DE"/>
    <w:p w14:paraId="3323714A" w14:textId="4D05ACAA" w:rsidR="001F75DE" w:rsidRDefault="001F75DE" w:rsidP="001F75DE"/>
    <w:p w14:paraId="6DBDCD0C" w14:textId="322A786F" w:rsidR="001F75DE" w:rsidRDefault="001F75DE" w:rsidP="001F75DE"/>
    <w:p w14:paraId="225B0FD2" w14:textId="51BFC634" w:rsidR="001F75DE" w:rsidRDefault="001F75DE" w:rsidP="001F75DE"/>
    <w:p w14:paraId="4523919B" w14:textId="0F604456" w:rsidR="001F75DE" w:rsidRDefault="001F75DE" w:rsidP="001F75DE"/>
    <w:p w14:paraId="7B2A579A" w14:textId="726230F4" w:rsidR="001F75DE" w:rsidRDefault="001F75DE" w:rsidP="001F75DE"/>
    <w:p w14:paraId="3BFD0377" w14:textId="02603EB1" w:rsidR="001F75DE" w:rsidRDefault="001F75DE" w:rsidP="001F75DE"/>
    <w:p w14:paraId="4151C971" w14:textId="58D230B6" w:rsidR="001F75DE" w:rsidRDefault="001F75DE" w:rsidP="001F75DE"/>
    <w:p w14:paraId="12A399ED" w14:textId="5AD3FBB6" w:rsidR="001F75DE" w:rsidRDefault="001F75DE" w:rsidP="001F75DE"/>
    <w:p w14:paraId="116C6E48" w14:textId="18B88EBD" w:rsidR="001F75DE" w:rsidRDefault="001F75DE" w:rsidP="001F75DE"/>
    <w:p w14:paraId="7B489C5B" w14:textId="2ED4CF7F" w:rsidR="001F75DE" w:rsidRDefault="001F75DE" w:rsidP="001F75DE"/>
    <w:p w14:paraId="34EDB236" w14:textId="77777777" w:rsidR="001F75DE" w:rsidRPr="001F75DE" w:rsidRDefault="001F75DE" w:rsidP="001F75DE"/>
    <w:p w14:paraId="1F84E19A" w14:textId="4E675E30" w:rsidR="005711E4" w:rsidRDefault="005711E4" w:rsidP="005711E4">
      <w:pPr>
        <w:pStyle w:val="VAFigureCaption"/>
      </w:pPr>
      <w:r>
        <w:rPr>
          <w:noProof/>
        </w:rPr>
        <w:lastRenderedPageBreak/>
        <w:drawing>
          <wp:inline distT="0" distB="0" distL="0" distR="0" wp14:anchorId="2EF9E6F2" wp14:editId="08D4FC65">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E7E6EBC" w14:textId="55A8CC04" w:rsidR="005711E4" w:rsidRDefault="005711E4" w:rsidP="005711E4">
      <w:pPr>
        <w:pStyle w:val="VAFigureCaption"/>
      </w:pPr>
      <w:r w:rsidRPr="005711E4">
        <w:rPr>
          <w:b/>
          <w:bCs/>
        </w:rPr>
        <w:t>Figure S1.</w:t>
      </w:r>
      <w:r>
        <w:t xml:space="preserve"> Effects of scaling on the probability of CO</w:t>
      </w:r>
      <w:r>
        <w:rPr>
          <w:vertAlign w:val="subscript"/>
        </w:rPr>
        <w:t>2</w:t>
      </w:r>
      <w:r>
        <w:t xml:space="preserve"> anomaly type detection for each census tract.</w:t>
      </w: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32459787" w14:textId="35A8B9E1" w:rsidR="005711E4" w:rsidRDefault="005711E4" w:rsidP="005711E4"/>
    <w:p w14:paraId="24EFB80B" w14:textId="09CDFB17" w:rsidR="005711E4" w:rsidRDefault="005711E4" w:rsidP="005711E4"/>
    <w:p w14:paraId="3E265522" w14:textId="4A268C89" w:rsidR="005711E4" w:rsidRDefault="005711E4" w:rsidP="005711E4"/>
    <w:p w14:paraId="43EA494C" w14:textId="75EA634C" w:rsidR="005711E4" w:rsidRDefault="005711E4" w:rsidP="005711E4"/>
    <w:p w14:paraId="3BF0429C" w14:textId="2C6BF701" w:rsidR="005711E4" w:rsidRDefault="005711E4" w:rsidP="005711E4"/>
    <w:p w14:paraId="44EFA3E6" w14:textId="0246BA57" w:rsidR="005711E4" w:rsidRDefault="005711E4" w:rsidP="005711E4"/>
    <w:p w14:paraId="6E67457D" w14:textId="56B4A895" w:rsidR="005711E4" w:rsidRPr="005711E4" w:rsidRDefault="005711E4" w:rsidP="005711E4">
      <w:r>
        <w:rPr>
          <w:noProof/>
        </w:rPr>
        <w:lastRenderedPageBreak/>
        <w:drawing>
          <wp:inline distT="0" distB="0" distL="0" distR="0" wp14:anchorId="6BB43D02" wp14:editId="6607EA9B">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3E70ED5" w14:textId="0C847D81" w:rsidR="005711E4" w:rsidRPr="00A63C5F" w:rsidRDefault="00A63C5F" w:rsidP="00A63C5F">
      <w:pPr>
        <w:pStyle w:val="VAFigureCaption"/>
        <w:rPr>
          <w:b/>
          <w:bCs/>
        </w:rPr>
      </w:pPr>
      <w:r>
        <w:rPr>
          <w:b/>
          <w:bCs/>
        </w:rPr>
        <w:t xml:space="preserve">Figure S2. </w:t>
      </w:r>
      <w:r w:rsidRPr="00A63C5F">
        <w:t>Effects of rescaling on probability of BC/UFP anomaly type detection for each census tract.</w:t>
      </w:r>
    </w:p>
    <w:p w14:paraId="37135ADF" w14:textId="77777777" w:rsidR="005711E4" w:rsidRDefault="005711E4" w:rsidP="00B36554">
      <w:pPr>
        <w:pStyle w:val="VDTableTitle"/>
        <w:rPr>
          <w:b/>
          <w:bCs/>
        </w:rPr>
      </w:pPr>
    </w:p>
    <w:p w14:paraId="4517AF3C" w14:textId="44753735" w:rsidR="005711E4" w:rsidRDefault="005711E4" w:rsidP="00B36554">
      <w:pPr>
        <w:pStyle w:val="VDTableTitle"/>
        <w:rPr>
          <w:b/>
          <w:bCs/>
        </w:rPr>
      </w:pPr>
    </w:p>
    <w:p w14:paraId="5FD3D59A" w14:textId="2532F502" w:rsidR="00A63C5F" w:rsidRDefault="00A63C5F" w:rsidP="00A63C5F"/>
    <w:p w14:paraId="2EEE2252" w14:textId="1E4B2EC1" w:rsidR="00A63C5F" w:rsidRDefault="00A63C5F" w:rsidP="00A63C5F"/>
    <w:p w14:paraId="454D7403" w14:textId="5A575455" w:rsidR="00A63C5F" w:rsidRDefault="00A63C5F" w:rsidP="00A63C5F"/>
    <w:p w14:paraId="634B2C66" w14:textId="32D15018" w:rsidR="00A63C5F" w:rsidRDefault="00A63C5F" w:rsidP="00A63C5F"/>
    <w:p w14:paraId="22FA7E37" w14:textId="3DACBDE9" w:rsidR="00A63C5F" w:rsidRDefault="00A63C5F" w:rsidP="00A63C5F"/>
    <w:p w14:paraId="26FE664B" w14:textId="3D446A87" w:rsidR="00A63C5F" w:rsidRDefault="00A63C5F" w:rsidP="00A63C5F"/>
    <w:p w14:paraId="04B793F7" w14:textId="76286AE1" w:rsidR="00A63C5F" w:rsidRDefault="00A63C5F" w:rsidP="00A63C5F"/>
    <w:p w14:paraId="07991E4C" w14:textId="2611C51B" w:rsidR="00A63C5F" w:rsidRDefault="00A63C5F" w:rsidP="00A63C5F">
      <w:r>
        <w:rPr>
          <w:noProof/>
        </w:rPr>
        <w:lastRenderedPageBreak/>
        <w:drawing>
          <wp:inline distT="0" distB="0" distL="0" distR="0" wp14:anchorId="12C36E7C" wp14:editId="77C8C6F7">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A4CAB70" w14:textId="49355429" w:rsidR="00A63C5F" w:rsidRDefault="00A63C5F" w:rsidP="00A63C5F">
      <w:pPr>
        <w:pStyle w:val="VAFigureCaption"/>
      </w:pPr>
      <w:r>
        <w:rPr>
          <w:b/>
          <w:bCs/>
        </w:rPr>
        <w:t xml:space="preserve">Figure S3. </w:t>
      </w:r>
      <w:r w:rsidRPr="00A63C5F">
        <w:t>Sampling distributions for (a) all measurements and (b) anomalies in the North Rice census tract.</w:t>
      </w:r>
    </w:p>
    <w:p w14:paraId="1DEA7E77" w14:textId="7605838A" w:rsidR="00A63C5F" w:rsidRDefault="00A63C5F" w:rsidP="00A63C5F"/>
    <w:p w14:paraId="4C943DFE" w14:textId="1393F527" w:rsidR="00A63C5F" w:rsidRDefault="00A63C5F" w:rsidP="00A63C5F"/>
    <w:p w14:paraId="2E30A43F" w14:textId="05B977A9" w:rsidR="00A63C5F" w:rsidRDefault="00A63C5F" w:rsidP="00A63C5F"/>
    <w:p w14:paraId="373041DF" w14:textId="635D253F" w:rsidR="00A63C5F" w:rsidRDefault="00A63C5F" w:rsidP="00A63C5F"/>
    <w:p w14:paraId="076AD907" w14:textId="40ED72F7" w:rsidR="00A63C5F" w:rsidRDefault="00A63C5F" w:rsidP="00A63C5F">
      <w:r>
        <w:rPr>
          <w:noProof/>
        </w:rPr>
        <w:lastRenderedPageBreak/>
        <w:drawing>
          <wp:inline distT="0" distB="0" distL="0" distR="0" wp14:anchorId="70605474" wp14:editId="01FA4298">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2FD8C2C" w14:textId="3B4424D5" w:rsidR="00A63C5F" w:rsidRDefault="00A63C5F" w:rsidP="00A63C5F">
      <w:pPr>
        <w:pStyle w:val="VAFigureCaption"/>
        <w:rPr>
          <w:b/>
          <w:bCs/>
        </w:rPr>
      </w:pPr>
      <w:r>
        <w:rPr>
          <w:b/>
          <w:bCs/>
        </w:rPr>
        <w:t xml:space="preserve">Figure S4. </w:t>
      </w:r>
      <w:r w:rsidRPr="00A63C5F">
        <w:t>Probability of detecting BC/UFP anomaly type with highways in the analysis (green) and without highways in the analysis (blue).</w:t>
      </w:r>
    </w:p>
    <w:p w14:paraId="1F7E07C6" w14:textId="5E45345A" w:rsidR="00A63C5F" w:rsidRDefault="00A63C5F" w:rsidP="00A63C5F"/>
    <w:p w14:paraId="1FF64746" w14:textId="78058CDE" w:rsidR="00A63C5F" w:rsidRDefault="00A63C5F" w:rsidP="00A63C5F"/>
    <w:p w14:paraId="07FA2892" w14:textId="7BDC644B" w:rsidR="00A63C5F" w:rsidRDefault="00A63C5F" w:rsidP="00A63C5F"/>
    <w:p w14:paraId="51009D96" w14:textId="432197E8" w:rsidR="00A63C5F" w:rsidRDefault="00A63C5F" w:rsidP="00A63C5F"/>
    <w:p w14:paraId="7ACD6676" w14:textId="09802650" w:rsidR="00A63C5F" w:rsidRDefault="00A63C5F" w:rsidP="00A63C5F"/>
    <w:p w14:paraId="144A77B9" w14:textId="3DFD8BE1" w:rsidR="00A63C5F" w:rsidRDefault="00A63C5F" w:rsidP="00A63C5F"/>
    <w:p w14:paraId="42EC136D" w14:textId="42A66BEA" w:rsidR="00A63C5F" w:rsidRDefault="00A63C5F" w:rsidP="00A63C5F"/>
    <w:p w14:paraId="0586BADD" w14:textId="19D5E9DA" w:rsidR="00A63C5F" w:rsidRDefault="00A63C5F" w:rsidP="00A63C5F"/>
    <w:p w14:paraId="3E790911" w14:textId="735D47DB" w:rsidR="00A63C5F" w:rsidRDefault="00A63C5F" w:rsidP="00A63C5F"/>
    <w:p w14:paraId="5C9A96FD" w14:textId="6C3406E2" w:rsidR="00A63C5F" w:rsidRDefault="00A63C5F" w:rsidP="00A63C5F"/>
    <w:p w14:paraId="22F902B7" w14:textId="2B6392CA" w:rsidR="00A63C5F" w:rsidRDefault="00A63C5F" w:rsidP="00A63C5F">
      <w:r>
        <w:rPr>
          <w:noProof/>
        </w:rPr>
        <w:lastRenderedPageBreak/>
        <w:drawing>
          <wp:inline distT="0" distB="0" distL="0" distR="0" wp14:anchorId="2603082E" wp14:editId="31C4C497">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8C67E7D" w14:textId="6445A021" w:rsidR="00A63C5F" w:rsidRPr="00A63C5F" w:rsidRDefault="00A63C5F" w:rsidP="00A63C5F">
      <w:pPr>
        <w:pStyle w:val="VAFigureCaption"/>
      </w:pPr>
      <w:r>
        <w:rPr>
          <w:b/>
          <w:bCs/>
        </w:rPr>
        <w:t xml:space="preserve">Figure S5. </w:t>
      </w:r>
      <w:r w:rsidRPr="00A63C5F">
        <w:t>Probability of detecting CO</w:t>
      </w:r>
      <w:r w:rsidR="00EE5461">
        <w:rPr>
          <w:vertAlign w:val="subscript"/>
        </w:rPr>
        <w:t>2</w:t>
      </w:r>
      <w:r w:rsidRPr="00A63C5F">
        <w:t xml:space="preserve"> anomaly type with and without highways.</w:t>
      </w:r>
    </w:p>
    <w:p w14:paraId="25A4C98F" w14:textId="756FE006" w:rsidR="00A63C5F" w:rsidRDefault="00A63C5F" w:rsidP="00A63C5F"/>
    <w:p w14:paraId="5FF24D89" w14:textId="00BFCD55" w:rsidR="00A63C5F" w:rsidRDefault="00A63C5F" w:rsidP="00A63C5F"/>
    <w:p w14:paraId="5934DEB7" w14:textId="71993830" w:rsidR="00A63C5F" w:rsidRDefault="00A63C5F" w:rsidP="00A63C5F"/>
    <w:p w14:paraId="1E0D6F31" w14:textId="392148F6" w:rsidR="00A63C5F" w:rsidRDefault="00A63C5F" w:rsidP="00A63C5F"/>
    <w:p w14:paraId="4CF8D4F1" w14:textId="1032E640" w:rsidR="00A63C5F" w:rsidRDefault="00A63C5F" w:rsidP="00A63C5F"/>
    <w:p w14:paraId="0BB7DDE6" w14:textId="5B3AF173" w:rsidR="00A63C5F" w:rsidRDefault="00A63C5F" w:rsidP="00A63C5F"/>
    <w:p w14:paraId="7F4DB44C" w14:textId="191B0298" w:rsidR="00A63C5F" w:rsidRDefault="00A63C5F" w:rsidP="00A63C5F"/>
    <w:p w14:paraId="3C3F3D3D" w14:textId="145D6F3F" w:rsidR="00A63C5F" w:rsidRDefault="00A63C5F" w:rsidP="00A63C5F"/>
    <w:p w14:paraId="5F816D78" w14:textId="7753AF6E" w:rsidR="00A63C5F" w:rsidRDefault="00A63C5F" w:rsidP="00A63C5F"/>
    <w:p w14:paraId="607E16E1" w14:textId="236D7564" w:rsidR="00A63C5F" w:rsidRDefault="00A63C5F" w:rsidP="00A63C5F"/>
    <w:p w14:paraId="393D4CAE" w14:textId="6C6FBEF0" w:rsidR="00A63C5F" w:rsidRDefault="00A63C5F" w:rsidP="00A63C5F"/>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r w:rsidRPr="005A32D7">
              <w:t>AE33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m:r>
                    <m:rPr>
                      <m:nor/>
                    </m:rPr>
                    <w:rPr>
                      <w:rFonts w:cs="Times"/>
                    </w:rPr>
                    <m:t>val</m:t>
                  </m:r>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782B9507" w14:textId="444655E5" w:rsidR="00C06F00" w:rsidRPr="0085568D" w:rsidRDefault="0085568D" w:rsidP="0085568D">
      <w:pPr>
        <w:pStyle w:val="VDTableTitle"/>
        <w:rPr>
          <w:b/>
          <w:bCs/>
        </w:rPr>
      </w:pPr>
      <w:r>
        <w:rPr>
          <w:b/>
          <w:bCs/>
        </w:rPr>
        <w:lastRenderedPageBreak/>
        <w:t xml:space="preserve">Table S3. </w:t>
      </w:r>
      <w:r w:rsidRPr="0085568D">
        <w:t xml:space="preserve">Counts of </w:t>
      </w:r>
      <w:r>
        <w:t xml:space="preserve">when </w:t>
      </w:r>
      <w:r w:rsidR="00BD62FA">
        <w:t xml:space="preserve">QOR or DBSCAN outperform the other under </w:t>
      </w:r>
      <w:r w:rsidR="00FE1F1D">
        <w:t>different</w:t>
      </w:r>
      <w:r w:rsidR="00BD62FA">
        <w:t xml:space="preserve"> circumstances.</w:t>
      </w:r>
    </w:p>
    <w:tbl>
      <w:tblPr>
        <w:tblStyle w:val="PlainTable2"/>
        <w:tblW w:w="0" w:type="auto"/>
        <w:tblLook w:val="04A0" w:firstRow="1" w:lastRow="0" w:firstColumn="1" w:lastColumn="0" w:noHBand="0" w:noVBand="1"/>
      </w:tblPr>
      <w:tblGrid>
        <w:gridCol w:w="1870"/>
        <w:gridCol w:w="1870"/>
        <w:gridCol w:w="1870"/>
        <w:gridCol w:w="1870"/>
      </w:tblGrid>
      <w:tr w:rsidR="0085568D" w14:paraId="01B8F436" w14:textId="77777777" w:rsidTr="00855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1E575E" w14:textId="7D5CFB11" w:rsidR="0085568D" w:rsidRDefault="0085568D" w:rsidP="000B5610">
            <w:pPr>
              <w:pStyle w:val="TAMainText"/>
              <w:spacing w:after="240"/>
              <w:ind w:firstLine="0"/>
              <w:jc w:val="left"/>
            </w:pPr>
            <w:r>
              <w:t>QOR Label</w:t>
            </w:r>
          </w:p>
        </w:tc>
        <w:tc>
          <w:tcPr>
            <w:tcW w:w="1870" w:type="dxa"/>
          </w:tcPr>
          <w:p w14:paraId="150A934F" w14:textId="537361BA"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51C1EF3A" w14:textId="43E8FFF7"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18036062" w14:textId="1F886147"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85568D" w14:paraId="31710D52" w14:textId="77777777" w:rsidTr="0085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7D6FD8" w14:textId="0BB4AF39" w:rsidR="0085568D" w:rsidRPr="0085568D" w:rsidRDefault="0085568D" w:rsidP="000B5610">
            <w:pPr>
              <w:pStyle w:val="TAMainText"/>
              <w:spacing w:after="240"/>
              <w:ind w:firstLine="0"/>
              <w:jc w:val="left"/>
              <w:rPr>
                <w:b w:val="0"/>
                <w:bCs w:val="0"/>
              </w:rPr>
            </w:pPr>
            <w:r w:rsidRPr="0085568D">
              <w:rPr>
                <w:b w:val="0"/>
                <w:bCs w:val="0"/>
              </w:rPr>
              <w:t>“Anomaly”</w:t>
            </w:r>
          </w:p>
        </w:tc>
        <w:tc>
          <w:tcPr>
            <w:tcW w:w="1870" w:type="dxa"/>
          </w:tcPr>
          <w:p w14:paraId="7A387C19" w14:textId="4D11480E"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63FDB8A0" w14:textId="2B943467"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17A0C18C" w14:textId="07BD6561"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85568D" w14:paraId="7590D889" w14:textId="77777777" w:rsidTr="0085568D">
        <w:tc>
          <w:tcPr>
            <w:cnfStyle w:val="001000000000" w:firstRow="0" w:lastRow="0" w:firstColumn="1" w:lastColumn="0" w:oddVBand="0" w:evenVBand="0" w:oddHBand="0" w:evenHBand="0" w:firstRowFirstColumn="0" w:firstRowLastColumn="0" w:lastRowFirstColumn="0" w:lastRowLastColumn="0"/>
            <w:tcW w:w="1870" w:type="dxa"/>
          </w:tcPr>
          <w:p w14:paraId="5918C9D2" w14:textId="48AD909E" w:rsidR="0085568D" w:rsidRPr="0085568D" w:rsidRDefault="0085568D" w:rsidP="000B5610">
            <w:pPr>
              <w:pStyle w:val="TAMainText"/>
              <w:spacing w:after="240"/>
              <w:ind w:firstLine="0"/>
              <w:jc w:val="left"/>
              <w:rPr>
                <w:b w:val="0"/>
                <w:bCs w:val="0"/>
              </w:rPr>
            </w:pPr>
            <w:r w:rsidRPr="0085568D">
              <w:rPr>
                <w:b w:val="0"/>
                <w:bCs w:val="0"/>
              </w:rPr>
              <w:t>“Normal”</w:t>
            </w:r>
          </w:p>
        </w:tc>
        <w:tc>
          <w:tcPr>
            <w:tcW w:w="1870" w:type="dxa"/>
          </w:tcPr>
          <w:p w14:paraId="27035E9F" w14:textId="41D661DD"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4751D1BA" w14:textId="467F227D"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28E7AFDA" w14:textId="42C7A1F7"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85568D" w14:paraId="389ECDBA" w14:textId="77777777" w:rsidTr="0085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CFFD33" w14:textId="2BCDE994" w:rsidR="0085568D" w:rsidRPr="0085568D" w:rsidRDefault="0085568D" w:rsidP="000B5610">
            <w:pPr>
              <w:pStyle w:val="TAMainText"/>
              <w:spacing w:after="240"/>
              <w:ind w:firstLine="0"/>
              <w:jc w:val="left"/>
              <w:rPr>
                <w:b w:val="0"/>
                <w:bCs w:val="0"/>
              </w:rPr>
            </w:pPr>
            <w:r w:rsidRPr="0085568D">
              <w:rPr>
                <w:b w:val="0"/>
                <w:bCs w:val="0"/>
              </w:rPr>
              <w:t>“Normal”</w:t>
            </w:r>
          </w:p>
        </w:tc>
        <w:tc>
          <w:tcPr>
            <w:tcW w:w="1870" w:type="dxa"/>
          </w:tcPr>
          <w:p w14:paraId="56316A10" w14:textId="088049C6"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40BECE2A" w14:textId="419D8294"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72F7FFBD" w14:textId="5736B2B6"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85568D" w14:paraId="7537EB7C" w14:textId="77777777" w:rsidTr="0085568D">
        <w:tc>
          <w:tcPr>
            <w:cnfStyle w:val="001000000000" w:firstRow="0" w:lastRow="0" w:firstColumn="1" w:lastColumn="0" w:oddVBand="0" w:evenVBand="0" w:oddHBand="0" w:evenHBand="0" w:firstRowFirstColumn="0" w:firstRowLastColumn="0" w:lastRowFirstColumn="0" w:lastRowLastColumn="0"/>
            <w:tcW w:w="1870" w:type="dxa"/>
          </w:tcPr>
          <w:p w14:paraId="30EB042D" w14:textId="637F3B16" w:rsidR="0085568D" w:rsidRPr="0085568D" w:rsidRDefault="0085568D" w:rsidP="000B5610">
            <w:pPr>
              <w:pStyle w:val="TAMainText"/>
              <w:spacing w:after="240"/>
              <w:ind w:firstLine="0"/>
              <w:jc w:val="left"/>
              <w:rPr>
                <w:b w:val="0"/>
                <w:bCs w:val="0"/>
              </w:rPr>
            </w:pPr>
            <w:r w:rsidRPr="0085568D">
              <w:rPr>
                <w:b w:val="0"/>
                <w:bCs w:val="0"/>
              </w:rPr>
              <w:t>“Anomaly”</w:t>
            </w:r>
          </w:p>
        </w:tc>
        <w:tc>
          <w:tcPr>
            <w:tcW w:w="1870" w:type="dxa"/>
          </w:tcPr>
          <w:p w14:paraId="430BEFB7" w14:textId="5512BF70"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3BF81041" w14:textId="7532C4B4"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3694601C" w14:textId="1FCD19AB"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67C52DA3" w14:textId="0AFBA6F1" w:rsidR="00C06F00" w:rsidRDefault="00C06F00" w:rsidP="000B5610">
      <w:pPr>
        <w:pStyle w:val="TAMainText"/>
        <w:spacing w:after="240"/>
        <w:ind w:firstLine="0"/>
        <w:jc w:val="left"/>
      </w:pPr>
    </w:p>
    <w:p w14:paraId="7340222C" w14:textId="144E5AEF" w:rsidR="00106AF3" w:rsidRDefault="00106AF3" w:rsidP="000B5610">
      <w:pPr>
        <w:pStyle w:val="TAMainText"/>
        <w:spacing w:after="240"/>
        <w:ind w:firstLine="0"/>
        <w:jc w:val="left"/>
      </w:pPr>
    </w:p>
    <w:p w14:paraId="1D03316F" w14:textId="1FFB9760" w:rsidR="00106AF3" w:rsidRDefault="00106AF3" w:rsidP="000B5610">
      <w:pPr>
        <w:pStyle w:val="TAMainText"/>
        <w:spacing w:after="240"/>
        <w:ind w:firstLine="0"/>
        <w:jc w:val="left"/>
      </w:pPr>
    </w:p>
    <w:p w14:paraId="11EAFFBD" w14:textId="396FB90E" w:rsidR="00106AF3" w:rsidRDefault="00106AF3" w:rsidP="000B5610">
      <w:pPr>
        <w:pStyle w:val="TAMainText"/>
        <w:spacing w:after="240"/>
        <w:ind w:firstLine="0"/>
        <w:jc w:val="left"/>
      </w:pP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14"/>
      <w:footerReference w:type="default" r:id="rId15"/>
      <w:type w:val="continuous"/>
      <w:pgSz w:w="12240" w:h="15840"/>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1224" w14:textId="77777777" w:rsidR="00B86588" w:rsidRDefault="00B86588">
      <w:r>
        <w:separator/>
      </w:r>
    </w:p>
  </w:endnote>
  <w:endnote w:type="continuationSeparator" w:id="0">
    <w:p w14:paraId="62DBEA00" w14:textId="77777777" w:rsidR="00B86588" w:rsidRDefault="00B8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FB79" w14:textId="77777777" w:rsidR="00B86588" w:rsidRDefault="00B86588">
      <w:r>
        <w:separator/>
      </w:r>
    </w:p>
  </w:footnote>
  <w:footnote w:type="continuationSeparator" w:id="0">
    <w:p w14:paraId="6DEDBCA7" w14:textId="77777777" w:rsidR="00B86588" w:rsidRDefault="00B86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822046640">
    <w:abstractNumId w:val="9"/>
  </w:num>
  <w:num w:numId="2" w16cid:durableId="489637912">
    <w:abstractNumId w:val="7"/>
  </w:num>
  <w:num w:numId="3" w16cid:durableId="909387478">
    <w:abstractNumId w:val="10"/>
  </w:num>
  <w:num w:numId="4" w16cid:durableId="35467604">
    <w:abstractNumId w:val="8"/>
  </w:num>
  <w:num w:numId="5" w16cid:durableId="1441218375">
    <w:abstractNumId w:val="6"/>
  </w:num>
  <w:num w:numId="6" w16cid:durableId="1629236400">
    <w:abstractNumId w:val="5"/>
  </w:num>
  <w:num w:numId="7" w16cid:durableId="1759404887">
    <w:abstractNumId w:val="4"/>
  </w:num>
  <w:num w:numId="8" w16cid:durableId="800346305">
    <w:abstractNumId w:val="2"/>
  </w:num>
  <w:num w:numId="9" w16cid:durableId="2122920340">
    <w:abstractNumId w:val="1"/>
  </w:num>
  <w:num w:numId="10" w16cid:durableId="146825175">
    <w:abstractNumId w:val="3"/>
  </w:num>
  <w:num w:numId="11" w16cid:durableId="19033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360B6"/>
    <w:rsid w:val="0005660F"/>
    <w:rsid w:val="000702AD"/>
    <w:rsid w:val="000833FE"/>
    <w:rsid w:val="000A5411"/>
    <w:rsid w:val="000B2EEB"/>
    <w:rsid w:val="000B5610"/>
    <w:rsid w:val="000C05CC"/>
    <w:rsid w:val="00106AF3"/>
    <w:rsid w:val="001256E4"/>
    <w:rsid w:val="00195ACA"/>
    <w:rsid w:val="001A4CC7"/>
    <w:rsid w:val="001A7A90"/>
    <w:rsid w:val="001D59F8"/>
    <w:rsid w:val="001F75DE"/>
    <w:rsid w:val="00212B1D"/>
    <w:rsid w:val="002169F8"/>
    <w:rsid w:val="00271A02"/>
    <w:rsid w:val="002A7493"/>
    <w:rsid w:val="002C3431"/>
    <w:rsid w:val="0031373B"/>
    <w:rsid w:val="00324128"/>
    <w:rsid w:val="0034470D"/>
    <w:rsid w:val="00355954"/>
    <w:rsid w:val="00361E35"/>
    <w:rsid w:val="00362C05"/>
    <w:rsid w:val="003664E9"/>
    <w:rsid w:val="003679A1"/>
    <w:rsid w:val="003A42F0"/>
    <w:rsid w:val="003B4AF3"/>
    <w:rsid w:val="003E1F76"/>
    <w:rsid w:val="00475FD2"/>
    <w:rsid w:val="004E283C"/>
    <w:rsid w:val="004E7185"/>
    <w:rsid w:val="005553EF"/>
    <w:rsid w:val="00567E81"/>
    <w:rsid w:val="005711E4"/>
    <w:rsid w:val="00591A57"/>
    <w:rsid w:val="005A32D7"/>
    <w:rsid w:val="005D0C10"/>
    <w:rsid w:val="006455A5"/>
    <w:rsid w:val="00683131"/>
    <w:rsid w:val="006A3E34"/>
    <w:rsid w:val="006B2581"/>
    <w:rsid w:val="007000D9"/>
    <w:rsid w:val="00747701"/>
    <w:rsid w:val="00755991"/>
    <w:rsid w:val="007629D3"/>
    <w:rsid w:val="00774F7C"/>
    <w:rsid w:val="00794616"/>
    <w:rsid w:val="007A11AD"/>
    <w:rsid w:val="008047DE"/>
    <w:rsid w:val="0085568D"/>
    <w:rsid w:val="008633FA"/>
    <w:rsid w:val="008655C0"/>
    <w:rsid w:val="0087404C"/>
    <w:rsid w:val="008D30F9"/>
    <w:rsid w:val="008D53B2"/>
    <w:rsid w:val="00912169"/>
    <w:rsid w:val="0092037A"/>
    <w:rsid w:val="009246AD"/>
    <w:rsid w:val="009C46AB"/>
    <w:rsid w:val="009F2E7E"/>
    <w:rsid w:val="00A02D62"/>
    <w:rsid w:val="00A20EB5"/>
    <w:rsid w:val="00A63C5F"/>
    <w:rsid w:val="00A764EF"/>
    <w:rsid w:val="00AB34C5"/>
    <w:rsid w:val="00AF25F5"/>
    <w:rsid w:val="00AF4F6D"/>
    <w:rsid w:val="00AF7F6A"/>
    <w:rsid w:val="00B05A88"/>
    <w:rsid w:val="00B36554"/>
    <w:rsid w:val="00B44641"/>
    <w:rsid w:val="00B7618D"/>
    <w:rsid w:val="00B86588"/>
    <w:rsid w:val="00BD2C44"/>
    <w:rsid w:val="00BD62FA"/>
    <w:rsid w:val="00C06F00"/>
    <w:rsid w:val="00C10EE0"/>
    <w:rsid w:val="00C12556"/>
    <w:rsid w:val="00C6170A"/>
    <w:rsid w:val="00D318E5"/>
    <w:rsid w:val="00D32E24"/>
    <w:rsid w:val="00D610E0"/>
    <w:rsid w:val="00DD6DBB"/>
    <w:rsid w:val="00E074F2"/>
    <w:rsid w:val="00E80056"/>
    <w:rsid w:val="00E805D9"/>
    <w:rsid w:val="00E91482"/>
    <w:rsid w:val="00E96302"/>
    <w:rsid w:val="00EE5461"/>
    <w:rsid w:val="00EF717B"/>
    <w:rsid w:val="00F134F5"/>
    <w:rsid w:val="00F313BE"/>
    <w:rsid w:val="00F47B85"/>
    <w:rsid w:val="00F54BDD"/>
    <w:rsid w:val="00F5645C"/>
    <w:rsid w:val="00F63451"/>
    <w:rsid w:val="00F637EF"/>
    <w:rsid w:val="00FE1F1D"/>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rgriffin@rw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11</TotalTime>
  <Pages>12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4349</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4</cp:revision>
  <cp:lastPrinted>2008-06-11T21:33:00Z</cp:lastPrinted>
  <dcterms:created xsi:type="dcterms:W3CDTF">2022-04-11T20:44:00Z</dcterms:created>
  <dcterms:modified xsi:type="dcterms:W3CDTF">2022-04-11T22:57:00Z</dcterms:modified>
</cp:coreProperties>
</file>