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31EE1905" w:rsidR="009246AD" w:rsidRDefault="00E80056" w:rsidP="00AB34C5">
      <w:pPr>
        <w:pStyle w:val="BATitle"/>
        <w:jc w:val="left"/>
      </w:pPr>
      <w:r>
        <w:t xml:space="preserve">Detecting Plumes in Mobile </w:t>
      </w:r>
      <w:r w:rsidR="00534296">
        <w:t xml:space="preserve">Air Quality </w:t>
      </w:r>
      <w:r>
        <w:t>Monitoring Time Series with Density-based Spatial Clustering of Applications with Noise</w:t>
      </w:r>
      <w:r w:rsidR="00534296">
        <w:t xml:space="preserve"> (DBSCAN)</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1B6AB838" w:rsidR="009C46AB" w:rsidRDefault="00A63C5F" w:rsidP="00A63C5F">
      <w:pPr>
        <w:pStyle w:val="TAMainText"/>
      </w:pPr>
      <w:r>
        <w:t xml:space="preserve">Section S1. </w:t>
      </w:r>
      <w:r w:rsidR="00D610E0">
        <w:t>T</w:t>
      </w:r>
      <w:r>
        <w:t>emporal rescaling procedure</w:t>
      </w:r>
      <w:r w:rsidR="00D610E0">
        <w:t xml:space="preserve"> for census tract comparisons.</w:t>
      </w:r>
    </w:p>
    <w:p w14:paraId="6829E9F9" w14:textId="785C79C6" w:rsidR="002B52E8" w:rsidRDefault="002B52E8" w:rsidP="00A63C5F">
      <w:pPr>
        <w:pStyle w:val="TAMainText"/>
      </w:pPr>
      <w:r>
        <w:t>Section S2. Anomaly type detection probability error estimation procedure.</w:t>
      </w:r>
    </w:p>
    <w:p w14:paraId="73FCD42B" w14:textId="5A7E9CD9" w:rsidR="00A63C5F" w:rsidRDefault="00A63C5F" w:rsidP="00A63C5F">
      <w:pPr>
        <w:pStyle w:val="TAMainText"/>
      </w:pPr>
      <w:r>
        <w:t>Figures S1-S</w:t>
      </w:r>
      <w:r w:rsidR="005A75E4">
        <w:t>8</w:t>
      </w:r>
    </w:p>
    <w:p w14:paraId="51AB18CD" w14:textId="2AA04100" w:rsidR="00A63C5F" w:rsidRPr="00A63C5F" w:rsidRDefault="00A63C5F" w:rsidP="00A63C5F">
      <w:pPr>
        <w:pStyle w:val="TAMainText"/>
      </w:pPr>
      <w:r>
        <w:t>Tables S1-S</w:t>
      </w:r>
      <w:r w:rsidR="00752D6D">
        <w:t>8</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lastRenderedPageBreak/>
        <w:t xml:space="preserve">Section S1. </w:t>
      </w:r>
      <w:r w:rsidR="00D610E0">
        <w:t>Temporal r</w:t>
      </w:r>
      <w:r w:rsidRPr="005711E4">
        <w:t>escaling procedure for census tract comparisons</w:t>
      </w:r>
    </w:p>
    <w:p w14:paraId="2DE533B9" w14:textId="62A7730E" w:rsidR="00EF717B" w:rsidRDefault="000833FE" w:rsidP="00EF717B">
      <w:pPr>
        <w:pStyle w:val="TAMainText"/>
      </w:pPr>
      <w:r>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50A47DB" w:rsid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2673998A" w14:textId="4D5B4F73" w:rsidR="002B52E8" w:rsidRDefault="002B52E8" w:rsidP="00EF717B">
      <w:pPr>
        <w:pStyle w:val="TAMainText"/>
      </w:pPr>
    </w:p>
    <w:p w14:paraId="4303BC8E" w14:textId="1592A808" w:rsidR="002B52E8" w:rsidRDefault="002B52E8" w:rsidP="002B52E8">
      <w:pPr>
        <w:pStyle w:val="TAMainText"/>
        <w:ind w:firstLine="0"/>
        <w:rPr>
          <w:b/>
          <w:bCs/>
        </w:rPr>
      </w:pPr>
      <w:r>
        <w:rPr>
          <w:b/>
          <w:bCs/>
        </w:rPr>
        <w:t xml:space="preserve">Section S2. </w:t>
      </w:r>
      <w:r w:rsidRPr="002B52E8">
        <w:t>Anomaly detection type probability error estimation procedure.</w:t>
      </w:r>
    </w:p>
    <w:p w14:paraId="316709AC" w14:textId="322D13BA" w:rsidR="0009257E" w:rsidRDefault="002B52E8" w:rsidP="00F164EF">
      <w:pPr>
        <w:pStyle w:val="TAMainText"/>
      </w:pPr>
      <w:r>
        <w:t>We provide error estimates of our calculated anomaly type detection probabilities and present them in Tables S6, S7, and S8.</w:t>
      </w:r>
      <w:r w:rsidR="00F164EF">
        <w:t xml:space="preserve"> </w:t>
      </w:r>
      <w:r>
        <w:t>To do this, we implement</w:t>
      </w:r>
      <w:r w:rsidR="00DD551A">
        <w:t xml:space="preserve"> </w:t>
      </w:r>
      <w:r w:rsidR="00F164EF">
        <w:t>the</w:t>
      </w:r>
      <w:r>
        <w:t xml:space="preserve"> bootstrap</w:t>
      </w:r>
      <w:r w:rsidR="00F164EF">
        <w:t xml:space="preserve"> </w:t>
      </w:r>
      <w:r w:rsidR="0009257E">
        <w:t>for each anomaly detection type probability for each census tract to generate sampling distributions</w:t>
      </w:r>
      <w:r w:rsidR="00DD551A">
        <w:t>.</w:t>
      </w:r>
      <w:r w:rsidR="00DD551A">
        <w:fldChar w:fldCharType="begin"/>
      </w:r>
      <w:r w:rsidR="00DD551A">
        <w:instrText xml:space="preserve"> ADDIN ZOTERO_ITEM CSL_CITATION {"citationID":"kWyH6IXf","properties":{"formattedCitation":"\\super 1\\nosupersub{}","plainCitation":"1","noteIndex":0},"citationItems":[{"id":802,"uris":["http://zotero.org/users/4282478/items/VMH2J4SZ"],"itemData":{"id":802,"type":"book","abstract":"An Introduction to the Bootstrap arms scientists and engineers as well as statisticians with the computational techniques they need to analyze and understand complicated data sets. The bootstrap is a computer-based method of statistical inference that answers statistical questions without formulas and gives a direct appreciation of variance, bias, coverage, and other probabilistic phenomena. This book presents an overview of the bootstrap and related methods for assessing statistical accuracy, concentrating on the ideas rather than their mathematical justification. Not just for beginners, the presentation starts off slowly, but builds in both scope and depth to ideas that are quite sophisticated.","event-place":"New York","ISBN":"978-0-429-24659-3","note":"DOI: 10.1201/9780429246593","number-of-pages":"456","publisher":"Chapman and Hall/CRC","publisher-place":"New York","title":"An Introduction to the Bootstrap","author":[{"family":"Efron","given":"Bradley"},{"family":"Tibshirani","given":"R. J."}],"issued":{"date-parts":[["1994",5,15]]}}}],"schema":"https://github.com/citation-style-language/schema/raw/master/csl-citation.json"} </w:instrText>
      </w:r>
      <w:r w:rsidR="00DD551A">
        <w:fldChar w:fldCharType="separate"/>
      </w:r>
      <w:r w:rsidR="00DD551A" w:rsidRPr="00DD551A">
        <w:rPr>
          <w:rFonts w:cs="Times"/>
          <w:szCs w:val="24"/>
          <w:vertAlign w:val="superscript"/>
        </w:rPr>
        <w:t>1</w:t>
      </w:r>
      <w:r w:rsidR="00DD551A">
        <w:fldChar w:fldCharType="end"/>
      </w:r>
      <w:r w:rsidR="00DD551A">
        <w:t xml:space="preserve"> </w:t>
      </w:r>
      <w:r w:rsidR="0009257E">
        <w:t xml:space="preserve"> </w:t>
      </w:r>
    </w:p>
    <w:p w14:paraId="5B5BD625" w14:textId="03103FBB" w:rsidR="002B52E8" w:rsidRDefault="00482A96" w:rsidP="00F164EF">
      <w:pPr>
        <w:pStyle w:val="TAMainText"/>
      </w:pPr>
      <w:r>
        <w:t>We create 1000 synthetic distributions for each census tract by sampling with replacement measurements within each census tract. For each synthetic distribution, we calculate the probability of each anomaly detection type, repeating the same temporal rescaling procedure described in Section S1 1000 times for each census tract</w:t>
      </w:r>
      <w:r w:rsidR="0009257E">
        <w:t xml:space="preserve"> to generate 1000 probabilities of each type</w:t>
      </w:r>
      <w:r>
        <w:t xml:space="preserve">. </w:t>
      </w:r>
      <w:r w:rsidR="00DD551A">
        <w:t>From the</w:t>
      </w:r>
      <w:r w:rsidR="0009257E">
        <w:t xml:space="preserve"> resultant</w:t>
      </w:r>
      <w:r w:rsidR="00DD551A">
        <w:t xml:space="preserve"> sampling distributions, w</w:t>
      </w:r>
      <w:r>
        <w:t>e report the</w:t>
      </w:r>
      <w:r w:rsidR="0009257E">
        <w:t xml:space="preserve"> lower and upper bounds of the</w:t>
      </w:r>
      <w:r w:rsidR="00DD551A">
        <w:t xml:space="preserve"> 90% confidence interval (</w:t>
      </w:r>
      <w:r>
        <w:t>5</w:t>
      </w:r>
      <w:r w:rsidRPr="00482A96">
        <w:rPr>
          <w:vertAlign w:val="superscript"/>
        </w:rPr>
        <w:t>th</w:t>
      </w:r>
      <w:r>
        <w:t xml:space="preserve"> </w:t>
      </w:r>
      <w:r w:rsidR="00DD551A">
        <w:t xml:space="preserve">to </w:t>
      </w:r>
      <w:r>
        <w:t>95</w:t>
      </w:r>
      <w:r w:rsidRPr="00482A96">
        <w:rPr>
          <w:vertAlign w:val="superscript"/>
        </w:rPr>
        <w:t>th</w:t>
      </w:r>
      <w:r>
        <w:t xml:space="preserve"> percentiles</w:t>
      </w:r>
      <w:r w:rsidR="00DD551A">
        <w:t>)</w:t>
      </w:r>
      <w:r>
        <w:t xml:space="preserve">, </w:t>
      </w:r>
      <w:r w:rsidR="00F2200A">
        <w:t xml:space="preserve">the mean, and </w:t>
      </w:r>
      <w:r>
        <w:t>bias.</w:t>
      </w:r>
      <w:r w:rsidR="00F2200A">
        <w:t xml:space="preserve"> We define bias as the difference between the </w:t>
      </w:r>
      <w:r w:rsidR="0009257E">
        <w:t xml:space="preserve">originally calculated </w:t>
      </w:r>
      <w:r w:rsidR="00F2200A">
        <w:t xml:space="preserve">probability and </w:t>
      </w:r>
      <w:r w:rsidR="0009257E">
        <w:t>its</w:t>
      </w:r>
      <w:r w:rsidR="00F2200A">
        <w:t xml:space="preserve"> mean probability estimate from </w:t>
      </w:r>
      <w:r w:rsidR="00DD551A">
        <w:t>its corresponding</w:t>
      </w:r>
      <w:r w:rsidR="00F2200A">
        <w:t xml:space="preserve"> sampling distribution</w:t>
      </w:r>
      <w:r w:rsidR="00AA41BF">
        <w:t xml:space="preserve"> (in effect, taking </w:t>
      </w:r>
      <w:r w:rsidR="00DE3167">
        <w:t>the difference between columns in Table 2 and mean columns in Tables S6, S7, and S8)</w:t>
      </w:r>
      <w:r w:rsidR="00F2200A">
        <w:t>.</w:t>
      </w:r>
      <w:r>
        <w:t xml:space="preserve"> </w:t>
      </w:r>
    </w:p>
    <w:p w14:paraId="459685D3" w14:textId="20191D82" w:rsidR="002B52E8" w:rsidRDefault="002B52E8" w:rsidP="00EF717B">
      <w:pPr>
        <w:pStyle w:val="TAMainText"/>
      </w:pPr>
    </w:p>
    <w:p w14:paraId="7E8DC81C" w14:textId="122CB409" w:rsidR="002B52E8" w:rsidRDefault="002B52E8" w:rsidP="00EF717B">
      <w:pPr>
        <w:pStyle w:val="TAMainText"/>
      </w:pPr>
    </w:p>
    <w:p w14:paraId="5803673A" w14:textId="77958791" w:rsidR="002B52E8" w:rsidRDefault="002B52E8" w:rsidP="00EF717B">
      <w:pPr>
        <w:pStyle w:val="TAMainText"/>
      </w:pPr>
    </w:p>
    <w:p w14:paraId="3E7EBDF0" w14:textId="77777777" w:rsidR="002B52E8" w:rsidRPr="00106AF3" w:rsidRDefault="002B52E8" w:rsidP="00EF717B">
      <w:pPr>
        <w:pStyle w:val="TAMainText"/>
      </w:pPr>
    </w:p>
    <w:p w14:paraId="4A1AF90A" w14:textId="0EE728F7" w:rsidR="00EF717B" w:rsidRDefault="001F75DE" w:rsidP="00B36554">
      <w:pPr>
        <w:pStyle w:val="VDTableTitle"/>
        <w:rPr>
          <w:b/>
          <w:bCs/>
        </w:rPr>
      </w:pPr>
      <w:r>
        <w:rPr>
          <w:rFonts w:eastAsiaTheme="minorEastAsia"/>
          <w:noProof/>
        </w:rPr>
        <w:lastRenderedPageBreak/>
        <w:drawing>
          <wp:inline distT="0" distB="0" distL="0" distR="0" wp14:anchorId="551B3610" wp14:editId="5382730D">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629B6" w14:textId="0DA4507F"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r>
        <w:rPr>
          <w:rFonts w:eastAsiaTheme="minorEastAsia"/>
        </w:rPr>
        <w:t xml:space="preserve">Flowchart depicting steps of the DBSCAN anomaly detection algorithm for mobile monitoring datasets. </w:t>
      </w: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1B2300A" w:rsidR="00EF717B" w:rsidRDefault="00EF717B" w:rsidP="00B36554">
      <w:pPr>
        <w:pStyle w:val="VDTableTitle"/>
        <w:rPr>
          <w:b/>
          <w:bCs/>
        </w:rPr>
      </w:pPr>
    </w:p>
    <w:p w14:paraId="5BE9F5D4" w14:textId="4D79C8FD" w:rsidR="00732D31" w:rsidRDefault="00732D31" w:rsidP="00732D31">
      <w:r>
        <w:rPr>
          <w:noProof/>
        </w:rPr>
        <w:lastRenderedPageBreak/>
        <w:drawing>
          <wp:inline distT="0" distB="0" distL="0" distR="0" wp14:anchorId="542065AE" wp14:editId="441A595A">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516FB24" w14:textId="79EB25E2" w:rsidR="00732D31" w:rsidRDefault="00732D31" w:rsidP="00732D31">
      <w:pPr>
        <w:pStyle w:val="VAFigureCaption"/>
      </w:pPr>
      <w:r w:rsidRPr="005711E4">
        <w:rPr>
          <w:b/>
          <w:bCs/>
        </w:rPr>
        <w:t>Figure S</w:t>
      </w:r>
      <w:r w:rsidR="002B52E8">
        <w:rPr>
          <w:b/>
          <w:bCs/>
        </w:rPr>
        <w:t>2</w:t>
      </w:r>
      <w:r w:rsidRPr="005711E4">
        <w:rPr>
          <w:b/>
          <w:bCs/>
        </w:rPr>
        <w:t>.</w:t>
      </w:r>
      <w:r>
        <w:t xml:space="preserve"> Effects of scaling on the probability of CO</w:t>
      </w:r>
      <w:r>
        <w:rPr>
          <w:vertAlign w:val="subscript"/>
        </w:rPr>
        <w:t>2</w:t>
      </w:r>
      <w:r>
        <w:t xml:space="preserve"> anomaly type detection for each census tract.</w:t>
      </w:r>
    </w:p>
    <w:p w14:paraId="3E59189A" w14:textId="772604C1" w:rsidR="00732D31" w:rsidRDefault="00732D31" w:rsidP="00732D31"/>
    <w:p w14:paraId="08914B90" w14:textId="7F806336" w:rsidR="00732D31" w:rsidRDefault="00732D31" w:rsidP="00732D31"/>
    <w:p w14:paraId="7B6B0021" w14:textId="69FBFE36" w:rsidR="00732D31" w:rsidRDefault="00732D31" w:rsidP="00732D31"/>
    <w:p w14:paraId="03543EBA" w14:textId="154EABAD" w:rsidR="00732D31" w:rsidRDefault="00732D31" w:rsidP="00732D31"/>
    <w:p w14:paraId="061CCA6B" w14:textId="6078FBF8" w:rsidR="00732D31" w:rsidRDefault="00732D31" w:rsidP="00732D31"/>
    <w:p w14:paraId="1C675600" w14:textId="76DC400E" w:rsidR="00732D31" w:rsidRDefault="00732D31" w:rsidP="00732D31"/>
    <w:p w14:paraId="7A923E29" w14:textId="2BCB42D6" w:rsidR="00732D31" w:rsidRDefault="00732D31" w:rsidP="00732D31"/>
    <w:p w14:paraId="2FCFD373" w14:textId="74C82282" w:rsidR="00732D31" w:rsidRDefault="00732D31" w:rsidP="00732D31"/>
    <w:p w14:paraId="3CE0D6A1" w14:textId="4F098571" w:rsidR="00732D31" w:rsidRDefault="00732D31" w:rsidP="00732D31"/>
    <w:p w14:paraId="3B51103A" w14:textId="79BF5879" w:rsidR="00732D31" w:rsidRDefault="00732D31" w:rsidP="00732D31"/>
    <w:p w14:paraId="3CB20A93" w14:textId="62114BF5" w:rsidR="00732D31" w:rsidRDefault="00732D31" w:rsidP="00732D31">
      <w:r>
        <w:rPr>
          <w:noProof/>
        </w:rPr>
        <w:lastRenderedPageBreak/>
        <w:drawing>
          <wp:inline distT="0" distB="0" distL="0" distR="0" wp14:anchorId="4C9BE187" wp14:editId="0B890049">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C4E2BF1" w14:textId="136A99FF" w:rsidR="00732D31" w:rsidRPr="00A63C5F" w:rsidRDefault="00732D31" w:rsidP="00732D31">
      <w:pPr>
        <w:pStyle w:val="VAFigureCaption"/>
        <w:rPr>
          <w:b/>
          <w:bCs/>
        </w:rPr>
      </w:pPr>
      <w:r>
        <w:rPr>
          <w:b/>
          <w:bCs/>
        </w:rPr>
        <w:t>Figure S</w:t>
      </w:r>
      <w:r w:rsidR="002B52E8">
        <w:rPr>
          <w:b/>
          <w:bCs/>
        </w:rPr>
        <w:t>3</w:t>
      </w:r>
      <w:r>
        <w:rPr>
          <w:b/>
          <w:bCs/>
        </w:rPr>
        <w:t xml:space="preserve">. </w:t>
      </w:r>
      <w:r w:rsidRPr="00A63C5F">
        <w:t>Effects of rescaling on probability of BC/UFP anomaly type detection for each census tract.</w:t>
      </w:r>
    </w:p>
    <w:p w14:paraId="64FAD63B" w14:textId="6A82BD94" w:rsidR="00732D31" w:rsidRDefault="00732D31" w:rsidP="00732D31"/>
    <w:p w14:paraId="34AFD89E" w14:textId="420F86FD" w:rsidR="00732D31" w:rsidRDefault="00732D31" w:rsidP="00732D31"/>
    <w:p w14:paraId="68BA8262" w14:textId="472A6F8E" w:rsidR="00732D31" w:rsidRDefault="00732D31" w:rsidP="00732D31"/>
    <w:p w14:paraId="4206868F" w14:textId="6AE6802A" w:rsidR="00732D31" w:rsidRDefault="00732D31" w:rsidP="00732D31"/>
    <w:p w14:paraId="27CFAE9D" w14:textId="3CA0DE88" w:rsidR="00732D31" w:rsidRDefault="00732D31" w:rsidP="00732D31"/>
    <w:p w14:paraId="0285D20A" w14:textId="463C4948" w:rsidR="00732D31" w:rsidRDefault="00732D31" w:rsidP="00732D31"/>
    <w:p w14:paraId="11D4386F" w14:textId="6B845677" w:rsidR="00732D31" w:rsidRDefault="00732D31" w:rsidP="00732D31"/>
    <w:p w14:paraId="4EF60F76" w14:textId="0C783FEA" w:rsidR="00732D31" w:rsidRDefault="00732D31" w:rsidP="00732D31"/>
    <w:p w14:paraId="7C38BD82" w14:textId="4D5CF2DF" w:rsidR="00732D31" w:rsidRDefault="00732D31" w:rsidP="00732D31"/>
    <w:p w14:paraId="01DE2AE2" w14:textId="05661DBE" w:rsidR="00732D31" w:rsidRDefault="00732D31" w:rsidP="00732D31"/>
    <w:p w14:paraId="398FC2D7" w14:textId="03BB7754" w:rsidR="00732D31" w:rsidRDefault="00732D31" w:rsidP="00732D31">
      <w:r>
        <w:rPr>
          <w:noProof/>
        </w:rPr>
        <w:lastRenderedPageBreak/>
        <w:drawing>
          <wp:inline distT="0" distB="0" distL="0" distR="0" wp14:anchorId="49DD96AD" wp14:editId="5DF7474E">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0230C1E" w14:textId="58A6550C" w:rsidR="00732D31" w:rsidRDefault="00732D31" w:rsidP="00732D31">
      <w:pPr>
        <w:pStyle w:val="VAFigureCaption"/>
      </w:pPr>
      <w:r>
        <w:rPr>
          <w:b/>
          <w:bCs/>
        </w:rPr>
        <w:t>Figure S</w:t>
      </w:r>
      <w:r w:rsidR="002B52E8">
        <w:rPr>
          <w:b/>
          <w:bCs/>
        </w:rPr>
        <w:t>4</w:t>
      </w:r>
      <w:r>
        <w:rPr>
          <w:b/>
          <w:bCs/>
        </w:rPr>
        <w:t xml:space="preserve">. </w:t>
      </w:r>
      <w:r w:rsidRPr="00A63C5F">
        <w:t>Sampling distributions for (a) all measurements and (b) anomalies in the North Rice census tract.</w:t>
      </w:r>
    </w:p>
    <w:p w14:paraId="0B94D51C" w14:textId="77777777" w:rsidR="00732D31" w:rsidRDefault="00732D31" w:rsidP="00732D31"/>
    <w:p w14:paraId="5A03D7D0" w14:textId="1375DC4E" w:rsidR="00732D31" w:rsidRDefault="00732D31" w:rsidP="00732D31"/>
    <w:p w14:paraId="2B916073" w14:textId="728703A2" w:rsidR="00732D31" w:rsidRDefault="00732D31" w:rsidP="00732D31"/>
    <w:p w14:paraId="65A2B2A7" w14:textId="77777777" w:rsidR="00732D31" w:rsidRPr="00732D31" w:rsidRDefault="00732D31" w:rsidP="00732D31"/>
    <w:p w14:paraId="09AD9FD8" w14:textId="4247D639" w:rsidR="00E46174" w:rsidRDefault="00E46174" w:rsidP="00E46174">
      <w:pPr>
        <w:pStyle w:val="VAFigureCaption"/>
        <w:rPr>
          <w:rFonts w:eastAsiaTheme="minorEastAsia"/>
        </w:rPr>
      </w:pPr>
      <w:r>
        <w:rPr>
          <w:rFonts w:eastAsiaTheme="minorEastAsia"/>
          <w:noProof/>
        </w:rPr>
        <w:lastRenderedPageBreak/>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Figure S</w:t>
      </w:r>
      <w:r w:rsidR="002B52E8">
        <w:rPr>
          <w:rFonts w:eastAsiaTheme="minorEastAsia"/>
          <w:b/>
          <w:bCs/>
        </w:rPr>
        <w:t>5</w:t>
      </w:r>
      <w:r>
        <w:rPr>
          <w:rFonts w:eastAsiaTheme="minorEastAsia"/>
          <w:b/>
          <w:bCs/>
        </w:rPr>
        <w:t xml:space="preserve">.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67BC6342" w14:textId="62F39E34" w:rsidR="000F0010" w:rsidRPr="0031190C" w:rsidRDefault="000F0010" w:rsidP="00732D31">
      <w:pPr>
        <w:pStyle w:val="VDTableTitle"/>
        <w:rPr>
          <w:b/>
          <w:bCs/>
        </w:rPr>
      </w:pPr>
      <w:r>
        <w:rPr>
          <w:b/>
          <w:bCs/>
          <w:noProof/>
        </w:rPr>
        <w:lastRenderedPageBreak/>
        <w:drawing>
          <wp:anchor distT="0" distB="0" distL="114300" distR="114300" simplePos="0" relativeHeight="251661312" behindDoc="0" locked="0" layoutInCell="1" allowOverlap="1" wp14:anchorId="482970F3" wp14:editId="1035AE96">
            <wp:simplePos x="0" y="0"/>
            <wp:positionH relativeFrom="column">
              <wp:posOffset>381000</wp:posOffset>
            </wp:positionH>
            <wp:positionV relativeFrom="paragraph">
              <wp:posOffset>0</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r>
        <w:rPr>
          <w:b/>
          <w:bCs/>
        </w:rPr>
        <w:t>Figure S</w:t>
      </w:r>
      <w:r w:rsidR="002B52E8">
        <w:rPr>
          <w:b/>
          <w:bCs/>
        </w:rPr>
        <w:t>6</w:t>
      </w:r>
      <w:r>
        <w:rPr>
          <w:b/>
          <w:bCs/>
        </w:rPr>
        <w:t xml:space="preserve">.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1808B7C2" w:rsidR="00EF717B" w:rsidRDefault="00732D31" w:rsidP="00B36554">
      <w:pPr>
        <w:pStyle w:val="VDTableTitle"/>
        <w:rPr>
          <w:b/>
          <w:bCs/>
        </w:rPr>
      </w:pPr>
      <w:r>
        <w:rPr>
          <w:noProof/>
        </w:rPr>
        <w:lastRenderedPageBreak/>
        <w:drawing>
          <wp:inline distT="0" distB="0" distL="0" distR="0" wp14:anchorId="217E3DA8" wp14:editId="116C7574">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23275FB" w14:textId="77777777" w:rsidR="00732D31" w:rsidRDefault="00732D31" w:rsidP="00732D31">
      <w:pPr>
        <w:pStyle w:val="VAFigureCaption"/>
        <w:rPr>
          <w:b/>
          <w:bCs/>
        </w:rPr>
      </w:pPr>
      <w:r>
        <w:rPr>
          <w:b/>
          <w:bCs/>
        </w:rPr>
        <w:t xml:space="preserve">Figure S7. </w:t>
      </w:r>
      <w:r w:rsidRPr="00A63C5F">
        <w:t>Probability of detecting BC/UFP anomaly type with highways in the analysis (green) and without highways in the analysis (blue).</w:t>
      </w: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E7266CA" w:rsidR="001F75DE" w:rsidRDefault="00732D31" w:rsidP="001F75DE">
      <w:r>
        <w:rPr>
          <w:noProof/>
        </w:rPr>
        <w:lastRenderedPageBreak/>
        <w:drawing>
          <wp:inline distT="0" distB="0" distL="0" distR="0" wp14:anchorId="55DE0BF4" wp14:editId="476D04F3">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06370F4" w14:textId="77777777" w:rsidR="00732D31" w:rsidRPr="00A63C5F" w:rsidRDefault="00732D31" w:rsidP="00732D31">
      <w:pPr>
        <w:pStyle w:val="VAFigureCaption"/>
      </w:pPr>
      <w:r>
        <w:rPr>
          <w:b/>
          <w:bCs/>
        </w:rPr>
        <w:t xml:space="preserve">Figure S8. </w:t>
      </w:r>
      <w:r w:rsidRPr="00A63C5F">
        <w:t>Probability of detecting CO</w:t>
      </w:r>
      <w:r>
        <w:rPr>
          <w:vertAlign w:val="subscript"/>
        </w:rPr>
        <w:t>2</w:t>
      </w:r>
      <w:r w:rsidRPr="00A63C5F">
        <w:t xml:space="preserve"> anomaly type with and without highways.</w:t>
      </w:r>
    </w:p>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7606394F" w:rsidR="005711E4" w:rsidRDefault="005711E4" w:rsidP="005711E4">
      <w:pPr>
        <w:pStyle w:val="VAFigureCaption"/>
      </w:pP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w:proofErr w:type="spellStart"/>
                  <m:r>
                    <m:rPr>
                      <m:nor/>
                    </m:rPr>
                    <w:rPr>
                      <w:rFonts w:cs="Times"/>
                    </w:rPr>
                    <m:t>val</m:t>
                  </m:r>
                  <w:proofErr w:type="spellEnd"/>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8FCE36C" w14:textId="3C49CE80" w:rsidR="008C5411" w:rsidRPr="00534296" w:rsidRDefault="008C5411" w:rsidP="008C5411">
      <w:pPr>
        <w:pStyle w:val="VDTableTitle"/>
        <w:rPr>
          <w:b/>
          <w:bCs/>
        </w:rPr>
      </w:pPr>
      <w:r>
        <w:rPr>
          <w:b/>
          <w:bCs/>
        </w:rPr>
        <w:lastRenderedPageBreak/>
        <w:t xml:space="preserve">Table S3. </w:t>
      </w:r>
      <w:r w:rsidRPr="00534296">
        <w:t>Error estimates for CO</w:t>
      </w:r>
      <w:r w:rsidRPr="00534296">
        <w:rPr>
          <w:vertAlign w:val="subscript"/>
        </w:rPr>
        <w:t>2</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303"/>
        <w:gridCol w:w="1383"/>
        <w:gridCol w:w="1370"/>
        <w:gridCol w:w="657"/>
      </w:tblGrid>
      <w:tr w:rsidR="008C5411" w14:paraId="43E7002D"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AD86D2"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2419DE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CO</w:t>
            </w:r>
            <w:r>
              <w:rPr>
                <w:rFonts w:eastAsiaTheme="minorEastAsia" w:cs="Times"/>
                <w:vertAlign w:val="subscript"/>
              </w:rPr>
              <w:t>2</w:t>
            </w:r>
            <w:r w:rsidRPr="00473DE8">
              <w:rPr>
                <w:rFonts w:eastAsiaTheme="minorEastAsia" w:cs="Times"/>
              </w:rPr>
              <w:t xml:space="preserve"> </w:t>
            </w:r>
            <w:r>
              <w:rPr>
                <w:rFonts w:eastAsiaTheme="minorEastAsia" w:cs="Times"/>
              </w:rPr>
              <w:t>Mean</w:t>
            </w:r>
          </w:p>
        </w:tc>
        <w:tc>
          <w:tcPr>
            <w:tcW w:w="0" w:type="auto"/>
          </w:tcPr>
          <w:p w14:paraId="0F8A5CF4"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rPr>
              <w:softHyphen/>
            </w:r>
            <w:r>
              <w:rPr>
                <w:rFonts w:eastAsiaTheme="minorEastAsia" w:cs="Times"/>
                <w:vertAlign w:val="subscript"/>
              </w:rPr>
              <w:t>2</w:t>
            </w:r>
            <w:r>
              <w:rPr>
                <w:rFonts w:eastAsiaTheme="minorEastAsia" w:cs="Times"/>
              </w:rPr>
              <w:t xml:space="preserve"> Lower</w:t>
            </w:r>
          </w:p>
        </w:tc>
        <w:tc>
          <w:tcPr>
            <w:tcW w:w="0" w:type="auto"/>
          </w:tcPr>
          <w:p w14:paraId="4A1CC638"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vertAlign w:val="subscript"/>
              </w:rPr>
              <w:t>2</w:t>
            </w:r>
            <w:r>
              <w:rPr>
                <w:rFonts w:eastAsiaTheme="minorEastAsia" w:cs="Times"/>
              </w:rPr>
              <w:t xml:space="preserve"> Upper</w:t>
            </w:r>
          </w:p>
        </w:tc>
        <w:tc>
          <w:tcPr>
            <w:tcW w:w="0" w:type="auto"/>
          </w:tcPr>
          <w:p w14:paraId="4CED3A6B"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2E29A5B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E8801"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32B457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1.7</w:t>
            </w:r>
          </w:p>
        </w:tc>
        <w:tc>
          <w:tcPr>
            <w:tcW w:w="0" w:type="auto"/>
          </w:tcPr>
          <w:p w14:paraId="4B7C222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w:t>
            </w:r>
          </w:p>
        </w:tc>
        <w:tc>
          <w:tcPr>
            <w:tcW w:w="0" w:type="auto"/>
          </w:tcPr>
          <w:p w14:paraId="743808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1.8</w:t>
            </w:r>
          </w:p>
        </w:tc>
        <w:tc>
          <w:tcPr>
            <w:tcW w:w="0" w:type="auto"/>
          </w:tcPr>
          <w:p w14:paraId="24B4262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C9465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EC7A372"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1BD5FBD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7B2B66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2.7</w:t>
            </w:r>
          </w:p>
        </w:tc>
        <w:tc>
          <w:tcPr>
            <w:tcW w:w="0" w:type="auto"/>
          </w:tcPr>
          <w:p w14:paraId="4B0774C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781870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9FC81A5"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11982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7207CD1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3054B86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shd w:val="clear" w:color="auto" w:fill="auto"/>
          </w:tcPr>
          <w:p w14:paraId="3D337D1F"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ED0123">
              <w:rPr>
                <w:rFonts w:eastAsiaTheme="minorEastAsia" w:cs="Times"/>
              </w:rPr>
              <w:t>0.9</w:t>
            </w:r>
          </w:p>
        </w:tc>
        <w:tc>
          <w:tcPr>
            <w:tcW w:w="0" w:type="auto"/>
          </w:tcPr>
          <w:p w14:paraId="7B53D41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7F25F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7068A8E"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60FE4DD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0.7</w:t>
            </w:r>
          </w:p>
        </w:tc>
        <w:tc>
          <w:tcPr>
            <w:tcW w:w="0" w:type="auto"/>
          </w:tcPr>
          <w:p w14:paraId="16FD0C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4CD754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91840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CD274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0C0E9"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735583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329D3C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552CE9F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3717DED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1730466"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E69106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5FA74D6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4.6</w:t>
            </w:r>
          </w:p>
        </w:tc>
        <w:tc>
          <w:tcPr>
            <w:tcW w:w="0" w:type="auto"/>
          </w:tcPr>
          <w:p w14:paraId="305170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4.5</w:t>
            </w:r>
          </w:p>
        </w:tc>
        <w:tc>
          <w:tcPr>
            <w:tcW w:w="0" w:type="auto"/>
          </w:tcPr>
          <w:p w14:paraId="3F5AFF9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4.8</w:t>
            </w:r>
          </w:p>
        </w:tc>
        <w:tc>
          <w:tcPr>
            <w:tcW w:w="0" w:type="auto"/>
          </w:tcPr>
          <w:p w14:paraId="210C57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331F7E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7CB5FD"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1F5E8B5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91480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280EE0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2.3</w:t>
            </w:r>
          </w:p>
        </w:tc>
        <w:tc>
          <w:tcPr>
            <w:tcW w:w="0" w:type="auto"/>
          </w:tcPr>
          <w:p w14:paraId="5737653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294C46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F00DA8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4ECC0C9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1.5</w:t>
            </w:r>
          </w:p>
        </w:tc>
        <w:tc>
          <w:tcPr>
            <w:tcW w:w="0" w:type="auto"/>
          </w:tcPr>
          <w:p w14:paraId="050BD96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w:t>
            </w:r>
          </w:p>
        </w:tc>
        <w:tc>
          <w:tcPr>
            <w:tcW w:w="0" w:type="auto"/>
          </w:tcPr>
          <w:p w14:paraId="329FB7A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w:t>
            </w:r>
          </w:p>
        </w:tc>
        <w:tc>
          <w:tcPr>
            <w:tcW w:w="0" w:type="auto"/>
          </w:tcPr>
          <w:p w14:paraId="34566CB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F1251F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E7D4D"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0859D88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9D385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w:t>
            </w:r>
          </w:p>
        </w:tc>
        <w:tc>
          <w:tcPr>
            <w:tcW w:w="0" w:type="auto"/>
          </w:tcPr>
          <w:p w14:paraId="42A4732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39E19B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0BBA61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1CDE80DD"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F0270D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BB061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5.7</w:t>
            </w:r>
          </w:p>
        </w:tc>
        <w:tc>
          <w:tcPr>
            <w:tcW w:w="0" w:type="auto"/>
            <w:shd w:val="clear" w:color="auto" w:fill="auto"/>
          </w:tcPr>
          <w:p w14:paraId="78A65E9A"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ED0123">
              <w:rPr>
                <w:rFonts w:eastAsiaTheme="minorEastAsia" w:cs="Times"/>
              </w:rPr>
              <w:t>5.8</w:t>
            </w:r>
          </w:p>
        </w:tc>
        <w:tc>
          <w:tcPr>
            <w:tcW w:w="0" w:type="auto"/>
          </w:tcPr>
          <w:p w14:paraId="2188308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E8E59F"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03094"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68B45E4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6A91BE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7438E1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5390E5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14DEEB3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9BDC473"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602658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3A27A9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1.0</w:t>
            </w:r>
          </w:p>
        </w:tc>
        <w:tc>
          <w:tcPr>
            <w:tcW w:w="0" w:type="auto"/>
          </w:tcPr>
          <w:p w14:paraId="1EAF8D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FE164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71985A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F2EF6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70D637D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652A6BD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2777B4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36452E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F3E98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9299BAE"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5C4642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5.0</w:t>
            </w:r>
          </w:p>
        </w:tc>
        <w:tc>
          <w:tcPr>
            <w:tcW w:w="0" w:type="auto"/>
          </w:tcPr>
          <w:p w14:paraId="0E7785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4.9</w:t>
            </w:r>
          </w:p>
        </w:tc>
        <w:tc>
          <w:tcPr>
            <w:tcW w:w="0" w:type="auto"/>
          </w:tcPr>
          <w:p w14:paraId="1A36B27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5.1</w:t>
            </w:r>
          </w:p>
        </w:tc>
        <w:tc>
          <w:tcPr>
            <w:tcW w:w="0" w:type="auto"/>
          </w:tcPr>
          <w:p w14:paraId="3F6921B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4CD0E736"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18CE"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D5C83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11E8EB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C557E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6EEA8D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1426D4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542D857"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70722D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3.6</w:t>
            </w:r>
          </w:p>
        </w:tc>
        <w:tc>
          <w:tcPr>
            <w:tcW w:w="0" w:type="auto"/>
          </w:tcPr>
          <w:p w14:paraId="674045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3.4</w:t>
            </w:r>
          </w:p>
        </w:tc>
        <w:tc>
          <w:tcPr>
            <w:tcW w:w="0" w:type="auto"/>
          </w:tcPr>
          <w:p w14:paraId="27C0B6E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3.7</w:t>
            </w:r>
          </w:p>
        </w:tc>
        <w:tc>
          <w:tcPr>
            <w:tcW w:w="0" w:type="auto"/>
          </w:tcPr>
          <w:p w14:paraId="2734D7A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F33A26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F795"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4ED7E5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3.4</w:t>
            </w:r>
          </w:p>
        </w:tc>
        <w:tc>
          <w:tcPr>
            <w:tcW w:w="0" w:type="auto"/>
          </w:tcPr>
          <w:p w14:paraId="4B9E48F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3.2</w:t>
            </w:r>
          </w:p>
        </w:tc>
        <w:tc>
          <w:tcPr>
            <w:tcW w:w="0" w:type="auto"/>
          </w:tcPr>
          <w:p w14:paraId="126103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3.5</w:t>
            </w:r>
          </w:p>
        </w:tc>
        <w:tc>
          <w:tcPr>
            <w:tcW w:w="0" w:type="auto"/>
          </w:tcPr>
          <w:p w14:paraId="2EE200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3DBA88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AEA4E57"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39CC42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6C17CC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2.2</w:t>
            </w:r>
          </w:p>
        </w:tc>
        <w:tc>
          <w:tcPr>
            <w:tcW w:w="0" w:type="auto"/>
          </w:tcPr>
          <w:p w14:paraId="681C805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2874CC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6B4DB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C89E0"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3A2198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0.9</w:t>
            </w:r>
          </w:p>
        </w:tc>
        <w:tc>
          <w:tcPr>
            <w:tcW w:w="0" w:type="auto"/>
          </w:tcPr>
          <w:p w14:paraId="2CB986D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6476AE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380817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14901B7A" w14:textId="77777777" w:rsidR="008C5411" w:rsidRDefault="008C5411" w:rsidP="008C5411">
      <w:pPr>
        <w:pStyle w:val="TAMainText"/>
        <w:spacing w:after="240"/>
        <w:ind w:firstLine="0"/>
        <w:jc w:val="left"/>
      </w:pPr>
    </w:p>
    <w:p w14:paraId="777AD62F" w14:textId="77777777" w:rsidR="008C5411" w:rsidRDefault="008C5411" w:rsidP="008C5411">
      <w:pPr>
        <w:pStyle w:val="TAMainText"/>
        <w:spacing w:after="240"/>
        <w:ind w:firstLine="0"/>
        <w:jc w:val="left"/>
      </w:pPr>
    </w:p>
    <w:p w14:paraId="76D67B66" w14:textId="77777777" w:rsidR="008C5411" w:rsidRDefault="008C5411" w:rsidP="00E46174">
      <w:pPr>
        <w:pStyle w:val="VDTableTitle"/>
        <w:rPr>
          <w:rFonts w:eastAsiaTheme="minorEastAsia"/>
          <w:b/>
          <w:bCs/>
        </w:rPr>
      </w:pPr>
    </w:p>
    <w:p w14:paraId="2B8B1198" w14:textId="77777777" w:rsidR="008C5411" w:rsidRDefault="008C5411" w:rsidP="00E46174">
      <w:pPr>
        <w:pStyle w:val="VDTableTitle"/>
        <w:rPr>
          <w:rFonts w:eastAsiaTheme="minorEastAsia"/>
          <w:b/>
          <w:bCs/>
        </w:rPr>
      </w:pPr>
    </w:p>
    <w:p w14:paraId="2285EFB5" w14:textId="77777777" w:rsidR="008C5411" w:rsidRDefault="008C5411" w:rsidP="00E46174">
      <w:pPr>
        <w:pStyle w:val="VDTableTitle"/>
        <w:rPr>
          <w:rFonts w:eastAsiaTheme="minorEastAsia"/>
          <w:b/>
          <w:bCs/>
        </w:rPr>
      </w:pPr>
    </w:p>
    <w:p w14:paraId="0E5B045F" w14:textId="77777777" w:rsidR="008C5411" w:rsidRDefault="008C5411" w:rsidP="00E46174">
      <w:pPr>
        <w:pStyle w:val="VDTableTitle"/>
        <w:rPr>
          <w:rFonts w:eastAsiaTheme="minorEastAsia"/>
          <w:b/>
          <w:bCs/>
        </w:rPr>
      </w:pPr>
    </w:p>
    <w:p w14:paraId="7EE737E6" w14:textId="77777777" w:rsidR="008C5411" w:rsidRDefault="008C5411" w:rsidP="00E46174">
      <w:pPr>
        <w:pStyle w:val="VDTableTitle"/>
        <w:rPr>
          <w:rFonts w:eastAsiaTheme="minorEastAsia"/>
          <w:b/>
          <w:bCs/>
        </w:rPr>
      </w:pPr>
    </w:p>
    <w:p w14:paraId="2BAC79A3" w14:textId="77777777" w:rsidR="008C5411" w:rsidRDefault="008C5411" w:rsidP="00E46174">
      <w:pPr>
        <w:pStyle w:val="VDTableTitle"/>
        <w:rPr>
          <w:rFonts w:eastAsiaTheme="minorEastAsia"/>
          <w:b/>
          <w:bCs/>
        </w:rPr>
      </w:pPr>
    </w:p>
    <w:p w14:paraId="7201ACB6" w14:textId="77777777" w:rsidR="008C5411" w:rsidRDefault="008C5411" w:rsidP="00E46174">
      <w:pPr>
        <w:pStyle w:val="VDTableTitle"/>
        <w:rPr>
          <w:rFonts w:eastAsiaTheme="minorEastAsia"/>
          <w:b/>
          <w:bCs/>
        </w:rPr>
      </w:pPr>
    </w:p>
    <w:p w14:paraId="4D635862" w14:textId="77777777" w:rsidR="008C5411" w:rsidRDefault="008C5411" w:rsidP="00E46174">
      <w:pPr>
        <w:pStyle w:val="VDTableTitle"/>
        <w:rPr>
          <w:rFonts w:eastAsiaTheme="minorEastAsia"/>
          <w:b/>
          <w:bCs/>
        </w:rPr>
      </w:pPr>
    </w:p>
    <w:p w14:paraId="37D4FBD2" w14:textId="77777777" w:rsidR="008C5411" w:rsidRDefault="008C5411" w:rsidP="00E46174">
      <w:pPr>
        <w:pStyle w:val="VDTableTitle"/>
        <w:rPr>
          <w:rFonts w:eastAsiaTheme="minorEastAsia"/>
          <w:b/>
          <w:bCs/>
        </w:rPr>
      </w:pPr>
    </w:p>
    <w:p w14:paraId="0A935B90" w14:textId="77777777" w:rsidR="008C5411" w:rsidRDefault="008C5411" w:rsidP="00E46174">
      <w:pPr>
        <w:pStyle w:val="VDTableTitle"/>
        <w:rPr>
          <w:rFonts w:eastAsiaTheme="minorEastAsia"/>
          <w:b/>
          <w:bCs/>
        </w:rPr>
      </w:pPr>
    </w:p>
    <w:p w14:paraId="3BC49023" w14:textId="77777777" w:rsidR="008C5411" w:rsidRDefault="008C5411" w:rsidP="00E46174">
      <w:pPr>
        <w:pStyle w:val="VDTableTitle"/>
        <w:rPr>
          <w:rFonts w:eastAsiaTheme="minorEastAsia"/>
          <w:b/>
          <w:bCs/>
        </w:rPr>
      </w:pPr>
    </w:p>
    <w:p w14:paraId="4EE32663" w14:textId="77777777" w:rsidR="008C5411" w:rsidRDefault="008C5411" w:rsidP="00E46174">
      <w:pPr>
        <w:pStyle w:val="VDTableTitle"/>
        <w:rPr>
          <w:rFonts w:eastAsiaTheme="minorEastAsia"/>
          <w:b/>
          <w:bCs/>
        </w:rPr>
      </w:pPr>
    </w:p>
    <w:p w14:paraId="5E09A36E" w14:textId="77777777" w:rsidR="008C5411" w:rsidRDefault="008C5411" w:rsidP="00E46174">
      <w:pPr>
        <w:pStyle w:val="VDTableTitle"/>
        <w:rPr>
          <w:rFonts w:eastAsiaTheme="minorEastAsia"/>
          <w:b/>
          <w:bCs/>
        </w:rPr>
      </w:pPr>
    </w:p>
    <w:p w14:paraId="5892CE10" w14:textId="1EC4981C" w:rsidR="008C5411" w:rsidRPr="00534296" w:rsidRDefault="008C5411" w:rsidP="008C5411">
      <w:pPr>
        <w:pStyle w:val="VDTableTitle"/>
        <w:rPr>
          <w:b/>
          <w:bCs/>
        </w:rPr>
      </w:pPr>
      <w:r>
        <w:rPr>
          <w:b/>
          <w:bCs/>
        </w:rPr>
        <w:lastRenderedPageBreak/>
        <w:t xml:space="preserve">Table S4. </w:t>
      </w:r>
      <w:r w:rsidRPr="00534296">
        <w:t xml:space="preserve">Error estimates for </w:t>
      </w:r>
      <w:r>
        <w:t>BC/UFP</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730"/>
        <w:gridCol w:w="1810"/>
        <w:gridCol w:w="1796"/>
        <w:gridCol w:w="657"/>
      </w:tblGrid>
      <w:tr w:rsidR="008C5411" w14:paraId="44087ADF"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83247"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56AD87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w:t>
            </w:r>
            <w:r w:rsidRPr="00473DE8">
              <w:rPr>
                <w:rFonts w:eastAsiaTheme="minorEastAsia" w:cs="Times"/>
              </w:rPr>
              <w:t xml:space="preserve"> </w:t>
            </w:r>
            <w:r>
              <w:rPr>
                <w:rFonts w:eastAsiaTheme="minorEastAsia" w:cs="Times"/>
              </w:rPr>
              <w:t>Mean</w:t>
            </w:r>
          </w:p>
        </w:tc>
        <w:tc>
          <w:tcPr>
            <w:tcW w:w="0" w:type="auto"/>
          </w:tcPr>
          <w:p w14:paraId="5A44DA3A"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Lower</w:t>
            </w:r>
          </w:p>
        </w:tc>
        <w:tc>
          <w:tcPr>
            <w:tcW w:w="0" w:type="auto"/>
          </w:tcPr>
          <w:p w14:paraId="1E74CD52"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Upper</w:t>
            </w:r>
          </w:p>
        </w:tc>
        <w:tc>
          <w:tcPr>
            <w:tcW w:w="0" w:type="auto"/>
          </w:tcPr>
          <w:p w14:paraId="01F58C0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433606F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E9090"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0ADC9C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4C75A98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8F529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503CAF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65F3D1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AB612D7"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05FD85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w:t>
            </w:r>
          </w:p>
        </w:tc>
        <w:tc>
          <w:tcPr>
            <w:tcW w:w="0" w:type="auto"/>
          </w:tcPr>
          <w:p w14:paraId="69EA8B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w:t>
            </w:r>
          </w:p>
        </w:tc>
        <w:tc>
          <w:tcPr>
            <w:tcW w:w="0" w:type="auto"/>
          </w:tcPr>
          <w:p w14:paraId="6605E9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2.0</w:t>
            </w:r>
          </w:p>
        </w:tc>
        <w:tc>
          <w:tcPr>
            <w:tcW w:w="0" w:type="auto"/>
          </w:tcPr>
          <w:p w14:paraId="0BCD19B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565453B"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7987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0461B3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5.6</w:t>
            </w:r>
          </w:p>
        </w:tc>
        <w:tc>
          <w:tcPr>
            <w:tcW w:w="0" w:type="auto"/>
          </w:tcPr>
          <w:p w14:paraId="33404DA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5.5</w:t>
            </w:r>
          </w:p>
        </w:tc>
        <w:tc>
          <w:tcPr>
            <w:tcW w:w="0" w:type="auto"/>
            <w:shd w:val="clear" w:color="auto" w:fill="auto"/>
          </w:tcPr>
          <w:p w14:paraId="44EF2514"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5.8</w:t>
            </w:r>
          </w:p>
        </w:tc>
        <w:tc>
          <w:tcPr>
            <w:tcW w:w="0" w:type="auto"/>
          </w:tcPr>
          <w:p w14:paraId="256E595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AC8B602"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1DA2E0"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30FE5F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299A73A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2553720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D49943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15E189"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B605D"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26ACB0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10.6</w:t>
            </w:r>
          </w:p>
        </w:tc>
        <w:tc>
          <w:tcPr>
            <w:tcW w:w="0" w:type="auto"/>
          </w:tcPr>
          <w:p w14:paraId="49F6E5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1FC215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11.0</w:t>
            </w:r>
          </w:p>
        </w:tc>
        <w:tc>
          <w:tcPr>
            <w:tcW w:w="0" w:type="auto"/>
          </w:tcPr>
          <w:p w14:paraId="73C5BD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45EB4AE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67A03C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21F006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103BAC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C558C0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58EAE1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FAE69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60E2F"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737B01B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0FE490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645B47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7B2928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58C8F6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86DDF23"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0A1634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6.0</w:t>
            </w:r>
          </w:p>
        </w:tc>
        <w:tc>
          <w:tcPr>
            <w:tcW w:w="0" w:type="auto"/>
          </w:tcPr>
          <w:p w14:paraId="10E07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0F3E85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6.1</w:t>
            </w:r>
          </w:p>
        </w:tc>
        <w:tc>
          <w:tcPr>
            <w:tcW w:w="0" w:type="auto"/>
          </w:tcPr>
          <w:p w14:paraId="6C8C18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AC3610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5FEA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3FE7ABF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5BC949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1E9C7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72D6854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F69B41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46D8BBB"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9963E0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33D67C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0.5</w:t>
            </w:r>
          </w:p>
        </w:tc>
        <w:tc>
          <w:tcPr>
            <w:tcW w:w="0" w:type="auto"/>
            <w:shd w:val="clear" w:color="auto" w:fill="auto"/>
          </w:tcPr>
          <w:p w14:paraId="4664621D"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1414DCD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2D003BD"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2EE433"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2F526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4.4</w:t>
            </w:r>
          </w:p>
        </w:tc>
        <w:tc>
          <w:tcPr>
            <w:tcW w:w="0" w:type="auto"/>
          </w:tcPr>
          <w:p w14:paraId="51C5BE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2A1B933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4.5</w:t>
            </w:r>
          </w:p>
        </w:tc>
        <w:tc>
          <w:tcPr>
            <w:tcW w:w="0" w:type="auto"/>
          </w:tcPr>
          <w:p w14:paraId="7EEA6FC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E4C786E"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12C0B4F"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11BA78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39A0E96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6D25D3D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F3C7B2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32A3420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B4ECD3"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25EE44D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0D33B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294F5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27ACFE4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9CDE0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C282643"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6B50A28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0F779B6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7A91F5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4C940BF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E9F453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FE6259"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7C0FC5D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4.2</w:t>
            </w:r>
          </w:p>
        </w:tc>
        <w:tc>
          <w:tcPr>
            <w:tcW w:w="0" w:type="auto"/>
          </w:tcPr>
          <w:p w14:paraId="042513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4.0</w:t>
            </w:r>
          </w:p>
        </w:tc>
        <w:tc>
          <w:tcPr>
            <w:tcW w:w="0" w:type="auto"/>
          </w:tcPr>
          <w:p w14:paraId="1D5CC7C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0B6862B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BCF20B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F2F4729"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53C9F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712298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5ED0D9B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D3C42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B2CE1C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77AAE"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699A29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A32ECC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6EB21CA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20314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B98A36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3DD37F3"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68B83DC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7F2675E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0185CF6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0572439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2B64A1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22CD9"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293F6DC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162914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3D6D316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210D34F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6452414" w14:textId="77777777" w:rsidR="008C5411" w:rsidRDefault="008C5411" w:rsidP="008C5411">
      <w:pPr>
        <w:pStyle w:val="TAMainText"/>
        <w:spacing w:after="240"/>
        <w:ind w:firstLine="0"/>
        <w:jc w:val="left"/>
      </w:pPr>
    </w:p>
    <w:p w14:paraId="7B23C171" w14:textId="12AFAFFE" w:rsidR="008C5411" w:rsidRDefault="008C5411" w:rsidP="00E46174">
      <w:pPr>
        <w:pStyle w:val="VDTableTitle"/>
        <w:rPr>
          <w:rFonts w:eastAsiaTheme="minorEastAsia"/>
          <w:b/>
          <w:bCs/>
        </w:rPr>
      </w:pPr>
    </w:p>
    <w:p w14:paraId="78FF6283" w14:textId="7E55C202" w:rsidR="008C5411" w:rsidRDefault="008C5411" w:rsidP="008C5411">
      <w:pPr>
        <w:rPr>
          <w:rFonts w:eastAsiaTheme="minorEastAsia"/>
        </w:rPr>
      </w:pPr>
    </w:p>
    <w:p w14:paraId="3B00C522" w14:textId="7ECEE1FA" w:rsidR="008C5411" w:rsidRDefault="008C5411" w:rsidP="008C5411">
      <w:pPr>
        <w:rPr>
          <w:rFonts w:eastAsiaTheme="minorEastAsia"/>
        </w:rPr>
      </w:pPr>
    </w:p>
    <w:p w14:paraId="61C021F7" w14:textId="5B16D6DC" w:rsidR="008C5411" w:rsidRDefault="008C5411" w:rsidP="008C5411">
      <w:pPr>
        <w:rPr>
          <w:rFonts w:eastAsiaTheme="minorEastAsia"/>
        </w:rPr>
      </w:pPr>
    </w:p>
    <w:p w14:paraId="163DA8CA" w14:textId="1CF00074" w:rsidR="008C5411" w:rsidRDefault="008C5411" w:rsidP="008C5411">
      <w:pPr>
        <w:rPr>
          <w:rFonts w:eastAsiaTheme="minorEastAsia"/>
        </w:rPr>
      </w:pPr>
    </w:p>
    <w:p w14:paraId="3E4E16E4" w14:textId="387D254C" w:rsidR="008C5411" w:rsidRDefault="008C5411" w:rsidP="008C5411">
      <w:pPr>
        <w:rPr>
          <w:rFonts w:eastAsiaTheme="minorEastAsia"/>
        </w:rPr>
      </w:pPr>
    </w:p>
    <w:p w14:paraId="340CABFA" w14:textId="36226BD3" w:rsidR="008C5411" w:rsidRDefault="008C5411" w:rsidP="008C5411">
      <w:pPr>
        <w:rPr>
          <w:rFonts w:eastAsiaTheme="minorEastAsia"/>
        </w:rPr>
      </w:pPr>
    </w:p>
    <w:p w14:paraId="618F576A" w14:textId="55952773" w:rsidR="008C5411" w:rsidRDefault="008C5411" w:rsidP="008C5411">
      <w:pPr>
        <w:rPr>
          <w:rFonts w:eastAsiaTheme="minorEastAsia"/>
        </w:rPr>
      </w:pPr>
    </w:p>
    <w:p w14:paraId="56175658" w14:textId="628938E7" w:rsidR="008C5411" w:rsidRDefault="008C5411" w:rsidP="008C5411">
      <w:pPr>
        <w:rPr>
          <w:rFonts w:eastAsiaTheme="minorEastAsia"/>
        </w:rPr>
      </w:pPr>
    </w:p>
    <w:p w14:paraId="4558E6FC" w14:textId="27F68F17" w:rsidR="008C5411" w:rsidRDefault="008C5411" w:rsidP="008C5411">
      <w:pPr>
        <w:rPr>
          <w:rFonts w:eastAsiaTheme="minorEastAsia"/>
        </w:rPr>
      </w:pPr>
    </w:p>
    <w:p w14:paraId="38DC2858" w14:textId="1FF186BD" w:rsidR="008C5411" w:rsidRDefault="008C5411" w:rsidP="008C5411">
      <w:pPr>
        <w:rPr>
          <w:rFonts w:eastAsiaTheme="minorEastAsia"/>
        </w:rPr>
      </w:pPr>
    </w:p>
    <w:p w14:paraId="0FCAD628" w14:textId="6CC5870D" w:rsidR="008C5411" w:rsidRDefault="008C5411" w:rsidP="008C5411">
      <w:pPr>
        <w:rPr>
          <w:rFonts w:eastAsiaTheme="minorEastAsia"/>
        </w:rPr>
      </w:pPr>
    </w:p>
    <w:p w14:paraId="70DAEDAA" w14:textId="094AD5E5" w:rsidR="008C5411" w:rsidRDefault="008C5411" w:rsidP="008C5411">
      <w:pPr>
        <w:rPr>
          <w:rFonts w:eastAsiaTheme="minorEastAsia"/>
        </w:rPr>
      </w:pPr>
    </w:p>
    <w:p w14:paraId="16FC5A48" w14:textId="0A0C7C6C" w:rsidR="008C5411" w:rsidRDefault="008C5411" w:rsidP="008C5411">
      <w:pPr>
        <w:rPr>
          <w:rFonts w:eastAsiaTheme="minorEastAsia"/>
        </w:rPr>
      </w:pPr>
    </w:p>
    <w:p w14:paraId="1C0E0112" w14:textId="4BDCCBA8" w:rsidR="008C5411" w:rsidRDefault="008C5411" w:rsidP="008C5411">
      <w:pPr>
        <w:rPr>
          <w:rFonts w:eastAsiaTheme="minorEastAsia"/>
        </w:rPr>
      </w:pPr>
    </w:p>
    <w:p w14:paraId="707DB755" w14:textId="5286FC8B" w:rsidR="008C5411" w:rsidRDefault="008C5411" w:rsidP="008C5411">
      <w:pPr>
        <w:rPr>
          <w:rFonts w:eastAsiaTheme="minorEastAsia"/>
        </w:rPr>
      </w:pPr>
    </w:p>
    <w:p w14:paraId="1F9333E5" w14:textId="4C073E00" w:rsidR="008C5411" w:rsidRDefault="008C5411" w:rsidP="008C5411">
      <w:pPr>
        <w:rPr>
          <w:rFonts w:eastAsiaTheme="minorEastAsia"/>
        </w:rPr>
      </w:pPr>
    </w:p>
    <w:p w14:paraId="4CE27186" w14:textId="42C3ADF5" w:rsidR="008C5411" w:rsidRDefault="008C5411" w:rsidP="008C5411">
      <w:pPr>
        <w:rPr>
          <w:rFonts w:eastAsiaTheme="minorEastAsia"/>
        </w:rPr>
      </w:pPr>
    </w:p>
    <w:p w14:paraId="67F5699E" w14:textId="3FAF9525" w:rsidR="008C5411" w:rsidRDefault="008C5411" w:rsidP="008C5411">
      <w:pPr>
        <w:rPr>
          <w:rFonts w:eastAsiaTheme="minorEastAsia"/>
        </w:rPr>
      </w:pPr>
    </w:p>
    <w:p w14:paraId="4DF98502" w14:textId="7544072D" w:rsidR="008C5411" w:rsidRDefault="008C5411" w:rsidP="008C5411">
      <w:pPr>
        <w:rPr>
          <w:rFonts w:eastAsiaTheme="minorEastAsia"/>
        </w:rPr>
      </w:pPr>
    </w:p>
    <w:p w14:paraId="4DD4353E" w14:textId="3B03D241" w:rsidR="008C5411" w:rsidRDefault="008C5411" w:rsidP="008C5411">
      <w:pPr>
        <w:rPr>
          <w:rFonts w:eastAsiaTheme="minorEastAsia"/>
        </w:rPr>
      </w:pPr>
    </w:p>
    <w:p w14:paraId="056D00B3" w14:textId="5BEBDF7D" w:rsidR="008C5411" w:rsidRPr="00A92FBA" w:rsidRDefault="008C5411" w:rsidP="008C5411">
      <w:pPr>
        <w:pStyle w:val="VDTableTitle"/>
        <w:rPr>
          <w:b/>
          <w:bCs/>
        </w:rPr>
      </w:pPr>
      <w:r>
        <w:rPr>
          <w:b/>
          <w:bCs/>
        </w:rPr>
        <w:lastRenderedPageBreak/>
        <w:t xml:space="preserve">Table S5. </w:t>
      </w:r>
      <w:r w:rsidRPr="00534296">
        <w:t xml:space="preserve">Error estimates for </w:t>
      </w:r>
      <w:r>
        <w:t>Transition</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943"/>
        <w:gridCol w:w="2023"/>
        <w:gridCol w:w="2010"/>
        <w:gridCol w:w="657"/>
      </w:tblGrid>
      <w:tr w:rsidR="008C5411" w14:paraId="07AB1C56"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842E"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119BB88C"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sidRPr="00473DE8">
              <w:rPr>
                <w:rFonts w:eastAsiaTheme="minorEastAsia" w:cs="Times"/>
              </w:rPr>
              <w:t xml:space="preserve"> </w:t>
            </w:r>
            <w:r>
              <w:rPr>
                <w:rFonts w:eastAsiaTheme="minorEastAsia" w:cs="Times"/>
              </w:rPr>
              <w:t>Mean</w:t>
            </w:r>
          </w:p>
        </w:tc>
        <w:tc>
          <w:tcPr>
            <w:tcW w:w="0" w:type="auto"/>
          </w:tcPr>
          <w:p w14:paraId="1E03928D"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Lower</w:t>
            </w:r>
          </w:p>
        </w:tc>
        <w:tc>
          <w:tcPr>
            <w:tcW w:w="0" w:type="auto"/>
          </w:tcPr>
          <w:p w14:paraId="0A19EDD6"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Upper</w:t>
            </w:r>
          </w:p>
        </w:tc>
        <w:tc>
          <w:tcPr>
            <w:tcW w:w="0" w:type="auto"/>
          </w:tcPr>
          <w:p w14:paraId="1FC5F094"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6EBF2E2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AB60E"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7AD7145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8.6</w:t>
            </w:r>
          </w:p>
        </w:tc>
        <w:tc>
          <w:tcPr>
            <w:tcW w:w="0" w:type="auto"/>
          </w:tcPr>
          <w:p w14:paraId="28355FD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8.4</w:t>
            </w:r>
          </w:p>
        </w:tc>
        <w:tc>
          <w:tcPr>
            <w:tcW w:w="0" w:type="auto"/>
          </w:tcPr>
          <w:p w14:paraId="22A9D6E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8.7</w:t>
            </w:r>
          </w:p>
        </w:tc>
        <w:tc>
          <w:tcPr>
            <w:tcW w:w="0" w:type="auto"/>
          </w:tcPr>
          <w:p w14:paraId="68A7218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DC3153"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75AB21D"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2D6FC67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41EC65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BAAAC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7D9C0E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888B5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D2947"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1905406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19.6</w:t>
            </w:r>
          </w:p>
        </w:tc>
        <w:tc>
          <w:tcPr>
            <w:tcW w:w="0" w:type="auto"/>
          </w:tcPr>
          <w:p w14:paraId="79840D9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19.4</w:t>
            </w:r>
          </w:p>
        </w:tc>
        <w:tc>
          <w:tcPr>
            <w:tcW w:w="0" w:type="auto"/>
            <w:shd w:val="clear" w:color="auto" w:fill="auto"/>
          </w:tcPr>
          <w:p w14:paraId="5A0B9009"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19.8</w:t>
            </w:r>
          </w:p>
        </w:tc>
        <w:tc>
          <w:tcPr>
            <w:tcW w:w="0" w:type="auto"/>
          </w:tcPr>
          <w:p w14:paraId="08A18C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FFEA17A"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55CCBC"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1B9C43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8.6</w:t>
            </w:r>
          </w:p>
        </w:tc>
        <w:tc>
          <w:tcPr>
            <w:tcW w:w="0" w:type="auto"/>
          </w:tcPr>
          <w:p w14:paraId="54D590D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8.5</w:t>
            </w:r>
          </w:p>
        </w:tc>
        <w:tc>
          <w:tcPr>
            <w:tcW w:w="0" w:type="auto"/>
          </w:tcPr>
          <w:p w14:paraId="202242B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8.8</w:t>
            </w:r>
          </w:p>
        </w:tc>
        <w:tc>
          <w:tcPr>
            <w:tcW w:w="0" w:type="auto"/>
          </w:tcPr>
          <w:p w14:paraId="5D65A88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21E3C0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590C7"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4D0FD2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73075E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CB0387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0F73375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5A5E62B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CF0A576"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67089B6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17.8</w:t>
            </w:r>
          </w:p>
        </w:tc>
        <w:tc>
          <w:tcPr>
            <w:tcW w:w="0" w:type="auto"/>
          </w:tcPr>
          <w:p w14:paraId="503F6C4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17.6</w:t>
            </w:r>
          </w:p>
        </w:tc>
        <w:tc>
          <w:tcPr>
            <w:tcW w:w="0" w:type="auto"/>
          </w:tcPr>
          <w:p w14:paraId="2C2ABFA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18.1</w:t>
            </w:r>
          </w:p>
        </w:tc>
        <w:tc>
          <w:tcPr>
            <w:tcW w:w="0" w:type="auto"/>
          </w:tcPr>
          <w:p w14:paraId="7F0769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9F6C8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FE00FC"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3878C31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9.5</w:t>
            </w:r>
          </w:p>
        </w:tc>
        <w:tc>
          <w:tcPr>
            <w:tcW w:w="0" w:type="auto"/>
          </w:tcPr>
          <w:p w14:paraId="0BE08F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9.3</w:t>
            </w:r>
          </w:p>
        </w:tc>
        <w:tc>
          <w:tcPr>
            <w:tcW w:w="0" w:type="auto"/>
          </w:tcPr>
          <w:p w14:paraId="40F705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9.7</w:t>
            </w:r>
          </w:p>
        </w:tc>
        <w:tc>
          <w:tcPr>
            <w:tcW w:w="0" w:type="auto"/>
          </w:tcPr>
          <w:p w14:paraId="5F95104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F8523D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313825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3E7BEA7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16.5</w:t>
            </w:r>
          </w:p>
        </w:tc>
        <w:tc>
          <w:tcPr>
            <w:tcW w:w="0" w:type="auto"/>
          </w:tcPr>
          <w:p w14:paraId="32DFC8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4E098FB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5FDBD4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53B24D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D372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52FA1F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12.0</w:t>
            </w:r>
          </w:p>
        </w:tc>
        <w:tc>
          <w:tcPr>
            <w:tcW w:w="0" w:type="auto"/>
          </w:tcPr>
          <w:p w14:paraId="6091720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11.7</w:t>
            </w:r>
          </w:p>
        </w:tc>
        <w:tc>
          <w:tcPr>
            <w:tcW w:w="0" w:type="auto"/>
          </w:tcPr>
          <w:p w14:paraId="46D129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12.2</w:t>
            </w:r>
          </w:p>
        </w:tc>
        <w:tc>
          <w:tcPr>
            <w:tcW w:w="0" w:type="auto"/>
          </w:tcPr>
          <w:p w14:paraId="6135BA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EF04A09"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9019956"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3D643F6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14.4</w:t>
            </w:r>
          </w:p>
        </w:tc>
        <w:tc>
          <w:tcPr>
            <w:tcW w:w="0" w:type="auto"/>
          </w:tcPr>
          <w:p w14:paraId="49E201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14.3</w:t>
            </w:r>
          </w:p>
        </w:tc>
        <w:tc>
          <w:tcPr>
            <w:tcW w:w="0" w:type="auto"/>
            <w:shd w:val="clear" w:color="auto" w:fill="auto"/>
          </w:tcPr>
          <w:p w14:paraId="7E608195"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14.5</w:t>
            </w:r>
          </w:p>
        </w:tc>
        <w:tc>
          <w:tcPr>
            <w:tcW w:w="0" w:type="auto"/>
          </w:tcPr>
          <w:p w14:paraId="57583B8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B8FC0D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552A9E"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5509FE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20.1</w:t>
            </w:r>
          </w:p>
        </w:tc>
        <w:tc>
          <w:tcPr>
            <w:tcW w:w="0" w:type="auto"/>
          </w:tcPr>
          <w:p w14:paraId="41124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19.9</w:t>
            </w:r>
          </w:p>
        </w:tc>
        <w:tc>
          <w:tcPr>
            <w:tcW w:w="0" w:type="auto"/>
          </w:tcPr>
          <w:p w14:paraId="748343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20.3</w:t>
            </w:r>
          </w:p>
        </w:tc>
        <w:tc>
          <w:tcPr>
            <w:tcW w:w="0" w:type="auto"/>
          </w:tcPr>
          <w:p w14:paraId="6AB2E1D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78C8AA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4E4CA20"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582AEA1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0163649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12.6</w:t>
            </w:r>
          </w:p>
        </w:tc>
        <w:tc>
          <w:tcPr>
            <w:tcW w:w="0" w:type="auto"/>
          </w:tcPr>
          <w:p w14:paraId="5D171F2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12.9</w:t>
            </w:r>
          </w:p>
        </w:tc>
        <w:tc>
          <w:tcPr>
            <w:tcW w:w="0" w:type="auto"/>
          </w:tcPr>
          <w:p w14:paraId="5B13897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66CDDCDE"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09B1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63397F9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10.4</w:t>
            </w:r>
          </w:p>
        </w:tc>
        <w:tc>
          <w:tcPr>
            <w:tcW w:w="0" w:type="auto"/>
          </w:tcPr>
          <w:p w14:paraId="2FE0A8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58A6B4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10.5</w:t>
            </w:r>
          </w:p>
        </w:tc>
        <w:tc>
          <w:tcPr>
            <w:tcW w:w="0" w:type="auto"/>
          </w:tcPr>
          <w:p w14:paraId="0E7984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CEF6C8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29F216B"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2DD1C78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63DFA49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5B90D1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13.5</w:t>
            </w:r>
          </w:p>
        </w:tc>
        <w:tc>
          <w:tcPr>
            <w:tcW w:w="0" w:type="auto"/>
          </w:tcPr>
          <w:p w14:paraId="773810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726585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37C0A"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45A754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16.9</w:t>
            </w:r>
          </w:p>
        </w:tc>
        <w:tc>
          <w:tcPr>
            <w:tcW w:w="0" w:type="auto"/>
          </w:tcPr>
          <w:p w14:paraId="6D52295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0408D4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61D8D9B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3320C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517E74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3110A1A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18.7</w:t>
            </w:r>
          </w:p>
        </w:tc>
        <w:tc>
          <w:tcPr>
            <w:tcW w:w="0" w:type="auto"/>
          </w:tcPr>
          <w:p w14:paraId="66165E1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18.4</w:t>
            </w:r>
          </w:p>
        </w:tc>
        <w:tc>
          <w:tcPr>
            <w:tcW w:w="0" w:type="auto"/>
          </w:tcPr>
          <w:p w14:paraId="032514D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19.0</w:t>
            </w:r>
          </w:p>
        </w:tc>
        <w:tc>
          <w:tcPr>
            <w:tcW w:w="0" w:type="auto"/>
          </w:tcPr>
          <w:p w14:paraId="409E411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825CD3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CC5C9"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23BC8DE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139CC79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12.5</w:t>
            </w:r>
          </w:p>
        </w:tc>
        <w:tc>
          <w:tcPr>
            <w:tcW w:w="0" w:type="auto"/>
          </w:tcPr>
          <w:p w14:paraId="00A28CB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13.0</w:t>
            </w:r>
          </w:p>
        </w:tc>
        <w:tc>
          <w:tcPr>
            <w:tcW w:w="0" w:type="auto"/>
          </w:tcPr>
          <w:p w14:paraId="76FCB7D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532F2E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D3F4E3D"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40A953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AE2F75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13.1</w:t>
            </w:r>
          </w:p>
        </w:tc>
        <w:tc>
          <w:tcPr>
            <w:tcW w:w="0" w:type="auto"/>
          </w:tcPr>
          <w:p w14:paraId="303820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13.6</w:t>
            </w:r>
          </w:p>
        </w:tc>
        <w:tc>
          <w:tcPr>
            <w:tcW w:w="0" w:type="auto"/>
          </w:tcPr>
          <w:p w14:paraId="743BCCF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E5A9D1"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D535E"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49439F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75811D5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16.2</w:t>
            </w:r>
          </w:p>
        </w:tc>
        <w:tc>
          <w:tcPr>
            <w:tcW w:w="0" w:type="auto"/>
          </w:tcPr>
          <w:p w14:paraId="754F4D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E5458F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9B05F4F" w14:textId="77777777" w:rsidR="008C5411" w:rsidRDefault="008C5411" w:rsidP="008C5411">
      <w:pPr>
        <w:pStyle w:val="TAMainText"/>
        <w:spacing w:after="240"/>
        <w:ind w:firstLine="0"/>
        <w:jc w:val="left"/>
      </w:pPr>
    </w:p>
    <w:p w14:paraId="7E45563A" w14:textId="77777777" w:rsidR="008C5411" w:rsidRDefault="008C5411" w:rsidP="008C5411">
      <w:pPr>
        <w:pStyle w:val="TAMainText"/>
        <w:spacing w:after="240"/>
        <w:ind w:firstLine="0"/>
        <w:jc w:val="left"/>
      </w:pPr>
    </w:p>
    <w:p w14:paraId="1CA5D34C" w14:textId="77777777" w:rsidR="008C5411" w:rsidRPr="008C5411" w:rsidRDefault="008C5411" w:rsidP="008C5411">
      <w:pPr>
        <w:rPr>
          <w:rFonts w:eastAsiaTheme="minorEastAsia"/>
        </w:rPr>
      </w:pPr>
    </w:p>
    <w:p w14:paraId="35AAF11B" w14:textId="1ED4C3DB" w:rsidR="008C5411" w:rsidRDefault="008C5411" w:rsidP="008C5411">
      <w:pPr>
        <w:rPr>
          <w:rFonts w:eastAsiaTheme="minorEastAsia"/>
        </w:rPr>
      </w:pPr>
    </w:p>
    <w:p w14:paraId="636A72D0" w14:textId="3890E622" w:rsidR="008C5411" w:rsidRDefault="008C5411" w:rsidP="008C5411">
      <w:pPr>
        <w:rPr>
          <w:rFonts w:eastAsiaTheme="minorEastAsia"/>
        </w:rPr>
      </w:pPr>
    </w:p>
    <w:p w14:paraId="29D98523" w14:textId="57C37763" w:rsidR="008C5411" w:rsidRDefault="008C5411" w:rsidP="008C5411">
      <w:pPr>
        <w:rPr>
          <w:rFonts w:eastAsiaTheme="minorEastAsia"/>
        </w:rPr>
      </w:pPr>
    </w:p>
    <w:p w14:paraId="00C7F9DE" w14:textId="7EF5294D" w:rsidR="008C5411" w:rsidRDefault="008C5411" w:rsidP="008C5411">
      <w:pPr>
        <w:rPr>
          <w:rFonts w:eastAsiaTheme="minorEastAsia"/>
        </w:rPr>
      </w:pPr>
    </w:p>
    <w:p w14:paraId="1E3E6F2D" w14:textId="0BB29C7F" w:rsidR="008C5411" w:rsidRDefault="008C5411" w:rsidP="008C5411">
      <w:pPr>
        <w:rPr>
          <w:rFonts w:eastAsiaTheme="minorEastAsia"/>
        </w:rPr>
      </w:pPr>
    </w:p>
    <w:p w14:paraId="5E2A6C42" w14:textId="230B21C9" w:rsidR="008C5411" w:rsidRDefault="008C5411" w:rsidP="008C5411">
      <w:pPr>
        <w:rPr>
          <w:rFonts w:eastAsiaTheme="minorEastAsia"/>
        </w:rPr>
      </w:pPr>
    </w:p>
    <w:p w14:paraId="7D1BDDBA" w14:textId="67A464B4" w:rsidR="008C5411" w:rsidRDefault="008C5411" w:rsidP="008C5411">
      <w:pPr>
        <w:rPr>
          <w:rFonts w:eastAsiaTheme="minorEastAsia"/>
        </w:rPr>
      </w:pPr>
    </w:p>
    <w:p w14:paraId="28B82954" w14:textId="6EF9B123" w:rsidR="008C5411" w:rsidRDefault="008C5411" w:rsidP="008C5411">
      <w:pPr>
        <w:rPr>
          <w:rFonts w:eastAsiaTheme="minorEastAsia"/>
        </w:rPr>
      </w:pPr>
    </w:p>
    <w:p w14:paraId="7C0D7536" w14:textId="7F752158" w:rsidR="008C5411" w:rsidRDefault="008C5411" w:rsidP="008C5411">
      <w:pPr>
        <w:rPr>
          <w:rFonts w:eastAsiaTheme="minorEastAsia"/>
        </w:rPr>
      </w:pPr>
    </w:p>
    <w:p w14:paraId="4B8D260D" w14:textId="69828C0E" w:rsidR="008C5411" w:rsidRDefault="008C5411" w:rsidP="008C5411">
      <w:pPr>
        <w:rPr>
          <w:rFonts w:eastAsiaTheme="minorEastAsia"/>
        </w:rPr>
      </w:pPr>
    </w:p>
    <w:p w14:paraId="5043DF69" w14:textId="6B39E559" w:rsidR="008C5411" w:rsidRDefault="008C5411" w:rsidP="008C5411">
      <w:pPr>
        <w:rPr>
          <w:rFonts w:eastAsiaTheme="minorEastAsia"/>
        </w:rPr>
      </w:pPr>
    </w:p>
    <w:p w14:paraId="27206C7D" w14:textId="2F6C5AE0" w:rsidR="008C5411" w:rsidRDefault="008C5411" w:rsidP="008C5411">
      <w:pPr>
        <w:rPr>
          <w:rFonts w:eastAsiaTheme="minorEastAsia"/>
        </w:rPr>
      </w:pPr>
    </w:p>
    <w:p w14:paraId="6AE71EB6" w14:textId="747D4BFC" w:rsidR="008C5411" w:rsidRDefault="008C5411" w:rsidP="008C5411">
      <w:pPr>
        <w:rPr>
          <w:rFonts w:eastAsiaTheme="minorEastAsia"/>
        </w:rPr>
      </w:pPr>
    </w:p>
    <w:p w14:paraId="05D8F62A" w14:textId="77777777" w:rsidR="008C5411" w:rsidRPr="008C5411" w:rsidRDefault="008C5411" w:rsidP="008C5411">
      <w:pPr>
        <w:rPr>
          <w:rFonts w:eastAsiaTheme="minorEastAsia"/>
        </w:rPr>
      </w:pPr>
    </w:p>
    <w:p w14:paraId="06F4105C" w14:textId="77777777" w:rsidR="008C5411" w:rsidRDefault="008C5411" w:rsidP="00E46174">
      <w:pPr>
        <w:pStyle w:val="VDTableTitle"/>
        <w:rPr>
          <w:rFonts w:eastAsiaTheme="minorEastAsia"/>
          <w:b/>
          <w:bCs/>
        </w:rPr>
      </w:pPr>
    </w:p>
    <w:p w14:paraId="37F37D22" w14:textId="77777777" w:rsidR="008C5411" w:rsidRDefault="008C5411" w:rsidP="00E46174">
      <w:pPr>
        <w:pStyle w:val="VDTableTitle"/>
        <w:rPr>
          <w:rFonts w:eastAsiaTheme="minorEastAsia"/>
          <w:b/>
          <w:bCs/>
        </w:rPr>
      </w:pPr>
    </w:p>
    <w:p w14:paraId="7E651BE2" w14:textId="76EA7F96" w:rsidR="008C5411" w:rsidRDefault="008C5411" w:rsidP="00E46174">
      <w:pPr>
        <w:pStyle w:val="VDTableTitle"/>
        <w:rPr>
          <w:rFonts w:eastAsiaTheme="minorEastAsia"/>
          <w:b/>
          <w:bCs/>
        </w:rPr>
      </w:pPr>
    </w:p>
    <w:p w14:paraId="1D2D9993" w14:textId="4CE32DAD" w:rsidR="009F6E3B" w:rsidRDefault="009F6E3B" w:rsidP="009F6E3B">
      <w:pPr>
        <w:rPr>
          <w:rFonts w:eastAsiaTheme="minorEastAsia"/>
        </w:rPr>
      </w:pPr>
    </w:p>
    <w:p w14:paraId="5DD1CA8D" w14:textId="77777777" w:rsidR="009F6E3B" w:rsidRPr="0085568D" w:rsidRDefault="009F6E3B" w:rsidP="009F6E3B">
      <w:pPr>
        <w:pStyle w:val="VDTableTitle"/>
        <w:rPr>
          <w:b/>
          <w:bCs/>
        </w:rPr>
      </w:pPr>
      <w:r>
        <w:rPr>
          <w:b/>
          <w:bCs/>
        </w:rPr>
        <w:lastRenderedPageBreak/>
        <w:t xml:space="preserve">Table S6. </w:t>
      </w:r>
      <w:r w:rsidRPr="0085568D">
        <w:t xml:space="preserve">Counts of </w:t>
      </w:r>
      <w:r>
        <w:t>when QOR or DBSCAN outperform the other under different circumstances.</w:t>
      </w:r>
    </w:p>
    <w:tbl>
      <w:tblPr>
        <w:tblStyle w:val="PlainTable2"/>
        <w:tblW w:w="0" w:type="auto"/>
        <w:tblLook w:val="04A0" w:firstRow="1" w:lastRow="0" w:firstColumn="1" w:lastColumn="0" w:noHBand="0" w:noVBand="1"/>
      </w:tblPr>
      <w:tblGrid>
        <w:gridCol w:w="1870"/>
        <w:gridCol w:w="1870"/>
        <w:gridCol w:w="1870"/>
        <w:gridCol w:w="1870"/>
      </w:tblGrid>
      <w:tr w:rsidR="009F6E3B" w14:paraId="3BF9F993"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54592A" w14:textId="77777777" w:rsidR="009F6E3B" w:rsidRDefault="009F6E3B" w:rsidP="00366C8C">
            <w:pPr>
              <w:pStyle w:val="TAMainText"/>
              <w:spacing w:after="240"/>
              <w:ind w:firstLine="0"/>
              <w:jc w:val="left"/>
            </w:pPr>
            <w:r>
              <w:t>QOR Label</w:t>
            </w:r>
          </w:p>
        </w:tc>
        <w:tc>
          <w:tcPr>
            <w:tcW w:w="1870" w:type="dxa"/>
          </w:tcPr>
          <w:p w14:paraId="42ED8736"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2D68EC20"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2D37425F"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9F6E3B" w14:paraId="73E226A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45AE"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0CC616C8"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26649FCB"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D52FDD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9F6E3B" w14:paraId="27325020"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45F1E25B"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6B85A97A"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01C3A72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49F06A7E"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9F6E3B" w14:paraId="17611F9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3898C4"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26497970"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BC4762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AF6C143"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9F6E3B" w14:paraId="131DA7D9"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04061EF5"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79DE3F7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5E35CDB6"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5121A757"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73BCF13E" w14:textId="77777777" w:rsidR="009F6E3B" w:rsidRDefault="009F6E3B" w:rsidP="009F6E3B">
      <w:pPr>
        <w:pStyle w:val="TAMainText"/>
        <w:spacing w:after="240"/>
        <w:ind w:firstLine="0"/>
        <w:jc w:val="left"/>
      </w:pPr>
    </w:p>
    <w:p w14:paraId="425C144C" w14:textId="3A95D20D" w:rsidR="009F6E3B" w:rsidRDefault="009F6E3B" w:rsidP="009F6E3B">
      <w:pPr>
        <w:rPr>
          <w:rFonts w:eastAsiaTheme="minorEastAsia"/>
        </w:rPr>
      </w:pPr>
    </w:p>
    <w:p w14:paraId="20A8178A" w14:textId="383A1AD3" w:rsidR="009F6E3B" w:rsidRDefault="009F6E3B" w:rsidP="009F6E3B">
      <w:pPr>
        <w:rPr>
          <w:rFonts w:eastAsiaTheme="minorEastAsia"/>
        </w:rPr>
      </w:pPr>
    </w:p>
    <w:p w14:paraId="2823F2E3" w14:textId="6AF0F6E4" w:rsidR="009F6E3B" w:rsidRDefault="009F6E3B" w:rsidP="009F6E3B">
      <w:pPr>
        <w:rPr>
          <w:rFonts w:eastAsiaTheme="minorEastAsia"/>
        </w:rPr>
      </w:pPr>
    </w:p>
    <w:p w14:paraId="393C8356" w14:textId="38889CE5" w:rsidR="009F6E3B" w:rsidRDefault="009F6E3B" w:rsidP="009F6E3B">
      <w:pPr>
        <w:rPr>
          <w:rFonts w:eastAsiaTheme="minorEastAsia"/>
        </w:rPr>
      </w:pPr>
    </w:p>
    <w:p w14:paraId="6BF7CF3C" w14:textId="0F04B814" w:rsidR="009F6E3B" w:rsidRDefault="009F6E3B" w:rsidP="009F6E3B">
      <w:pPr>
        <w:rPr>
          <w:rFonts w:eastAsiaTheme="minorEastAsia"/>
        </w:rPr>
      </w:pPr>
    </w:p>
    <w:p w14:paraId="43168F76" w14:textId="1F077428" w:rsidR="009F6E3B" w:rsidRDefault="009F6E3B" w:rsidP="009F6E3B">
      <w:pPr>
        <w:rPr>
          <w:rFonts w:eastAsiaTheme="minorEastAsia"/>
        </w:rPr>
      </w:pPr>
    </w:p>
    <w:p w14:paraId="7BFFDDCC" w14:textId="642898B0" w:rsidR="009F6E3B" w:rsidRDefault="009F6E3B" w:rsidP="009F6E3B">
      <w:pPr>
        <w:rPr>
          <w:rFonts w:eastAsiaTheme="minorEastAsia"/>
        </w:rPr>
      </w:pPr>
    </w:p>
    <w:p w14:paraId="04767A06" w14:textId="0B987CC2" w:rsidR="009F6E3B" w:rsidRDefault="009F6E3B" w:rsidP="009F6E3B">
      <w:pPr>
        <w:rPr>
          <w:rFonts w:eastAsiaTheme="minorEastAsia"/>
        </w:rPr>
      </w:pPr>
    </w:p>
    <w:p w14:paraId="73F6D3BF" w14:textId="5D63178D" w:rsidR="009F6E3B" w:rsidRDefault="009F6E3B" w:rsidP="009F6E3B">
      <w:pPr>
        <w:rPr>
          <w:rFonts w:eastAsiaTheme="minorEastAsia"/>
        </w:rPr>
      </w:pPr>
    </w:p>
    <w:p w14:paraId="3D8B53E4" w14:textId="7CCD6975" w:rsidR="009F6E3B" w:rsidRDefault="009F6E3B" w:rsidP="009F6E3B">
      <w:pPr>
        <w:rPr>
          <w:rFonts w:eastAsiaTheme="minorEastAsia"/>
        </w:rPr>
      </w:pPr>
    </w:p>
    <w:p w14:paraId="6F53AA42" w14:textId="61C188DD" w:rsidR="009F6E3B" w:rsidRDefault="009F6E3B" w:rsidP="009F6E3B">
      <w:pPr>
        <w:rPr>
          <w:rFonts w:eastAsiaTheme="minorEastAsia"/>
        </w:rPr>
      </w:pPr>
    </w:p>
    <w:p w14:paraId="58AC63B8" w14:textId="2735C842" w:rsidR="009F6E3B" w:rsidRDefault="009F6E3B" w:rsidP="009F6E3B">
      <w:pPr>
        <w:rPr>
          <w:rFonts w:eastAsiaTheme="minorEastAsia"/>
        </w:rPr>
      </w:pPr>
    </w:p>
    <w:p w14:paraId="555064D7" w14:textId="08BEEB7C" w:rsidR="009F6E3B" w:rsidRDefault="009F6E3B" w:rsidP="009F6E3B">
      <w:pPr>
        <w:rPr>
          <w:rFonts w:eastAsiaTheme="minorEastAsia"/>
        </w:rPr>
      </w:pPr>
    </w:p>
    <w:p w14:paraId="1F5C9C70" w14:textId="5516BCD4" w:rsidR="009F6E3B" w:rsidRDefault="009F6E3B" w:rsidP="009F6E3B">
      <w:pPr>
        <w:rPr>
          <w:rFonts w:eastAsiaTheme="minorEastAsia"/>
        </w:rPr>
      </w:pPr>
    </w:p>
    <w:p w14:paraId="5D7B794C" w14:textId="77777777" w:rsidR="009F6E3B" w:rsidRPr="009F6E3B" w:rsidRDefault="009F6E3B" w:rsidP="009F6E3B">
      <w:pPr>
        <w:rPr>
          <w:rFonts w:eastAsiaTheme="minorEastAsia"/>
        </w:rPr>
      </w:pPr>
    </w:p>
    <w:p w14:paraId="39328B60" w14:textId="7B0F05EC" w:rsidR="00E46174" w:rsidRPr="008C5411" w:rsidRDefault="00E46174" w:rsidP="0085568D">
      <w:pPr>
        <w:pStyle w:val="VDTableTitle"/>
        <w:rPr>
          <w:rFonts w:eastAsiaTheme="minorEastAsia"/>
          <w:b/>
          <w:bCs/>
        </w:rPr>
      </w:pPr>
      <w:r>
        <w:rPr>
          <w:rFonts w:eastAsiaTheme="minorEastAsia"/>
          <w:b/>
          <w:bCs/>
        </w:rPr>
        <w:lastRenderedPageBreak/>
        <w:t>Table S</w:t>
      </w:r>
      <w:r w:rsidR="009F6E3B">
        <w:rPr>
          <w:rFonts w:eastAsiaTheme="minorEastAsia"/>
          <w:b/>
          <w:bCs/>
        </w:rPr>
        <w:t>7</w:t>
      </w:r>
      <w:r>
        <w:rPr>
          <w:rFonts w:eastAsiaTheme="minorEastAsia"/>
          <w:b/>
          <w:bCs/>
        </w:rPr>
        <w:t xml:space="preserve">. </w:t>
      </w:r>
      <w:r w:rsidRPr="000D29EC">
        <w:rPr>
          <w:rFonts w:eastAsiaTheme="minorEastAsia"/>
        </w:rPr>
        <w:t>Loadings post varimax rotation from Figure</w:t>
      </w:r>
      <w:r>
        <w:rPr>
          <w:rFonts w:eastAsiaTheme="minorEastAsia"/>
        </w:rPr>
        <w:t xml:space="preserve"> 5</w:t>
      </w:r>
      <w:r w:rsidRPr="000D29EC">
        <w:rPr>
          <w:rFonts w:eastAsiaTheme="minorEastAsia"/>
        </w:rPr>
        <w:t>. Varimax rotated loadings from Larson et al. are also presented for reference.</w:t>
      </w:r>
    </w:p>
    <w:tbl>
      <w:tblPr>
        <w:tblStyle w:val="PlainTable2"/>
        <w:tblW w:w="5000" w:type="pct"/>
        <w:tblLook w:val="04A0" w:firstRow="1" w:lastRow="0" w:firstColumn="1" w:lastColumn="0" w:noHBand="0" w:noVBand="1"/>
      </w:tblPr>
      <w:tblGrid>
        <w:gridCol w:w="715"/>
        <w:gridCol w:w="1584"/>
        <w:gridCol w:w="2801"/>
        <w:gridCol w:w="2130"/>
        <w:gridCol w:w="2130"/>
      </w:tblGrid>
      <w:tr w:rsidR="00E46174" w14:paraId="37DCA431" w14:textId="77777777" w:rsidTr="008C5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8C5411">
            <w:pPr>
              <w:pStyle w:val="TCTableBody"/>
              <w:rPr>
                <w:rFonts w:cs="Times"/>
              </w:rPr>
            </w:pPr>
            <w:bookmarkStart w:id="0" w:name="_Ref97647587"/>
            <w:bookmarkStart w:id="1" w:name="_Ref97641581"/>
          </w:p>
        </w:tc>
        <w:tc>
          <w:tcPr>
            <w:tcW w:w="846" w:type="pct"/>
          </w:tcPr>
          <w:p w14:paraId="406C9542" w14:textId="77777777"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10926D39"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00482A96">
              <w:rPr>
                <w:rFonts w:cs="Times"/>
              </w:rPr>
              <w:instrText xml:space="preserve"> ADDIN ZOTERO_ITEM CSL_CITATION {"citationID":"Q0pU5Opo","properties":{"formattedCitation":"\\super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pPr>
            <w:r w:rsidRPr="005352CB">
              <w:t>BC-</w:t>
            </w:r>
            <w:proofErr w:type="gramStart"/>
            <w:r w:rsidRPr="005352CB">
              <w:t>rich(</w:t>
            </w:r>
            <w:proofErr w:type="gramEnd"/>
            <w:r w:rsidRPr="005352CB">
              <w:t>This work)</w:t>
            </w:r>
          </w:p>
        </w:tc>
        <w:tc>
          <w:tcPr>
            <w:tcW w:w="1138" w:type="pct"/>
          </w:tcPr>
          <w:p w14:paraId="4ED0B5D6" w14:textId="0A525878"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00482A96">
              <w:rPr>
                <w:rFonts w:cs="Times"/>
              </w:rPr>
              <w:instrText xml:space="preserve"> ADDIN ZOTERO_ITEM CSL_CITATION {"citationID":"H6nIhqLt","properties":{"formattedCitation":"\\super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p>
        </w:tc>
      </w:tr>
      <w:tr w:rsidR="00E46174" w14:paraId="78EDE1A5"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8C5411">
            <w:pPr>
              <w:pStyle w:val="TCTableBody"/>
              <w:rPr>
                <w:rFonts w:cs="Times"/>
              </w:rPr>
            </w:pPr>
            <w:r w:rsidRPr="009F4A0A">
              <w:rPr>
                <w:rFonts w:cs="Times"/>
              </w:rPr>
              <w:t>BC</w:t>
            </w:r>
          </w:p>
        </w:tc>
        <w:tc>
          <w:tcPr>
            <w:tcW w:w="846" w:type="pct"/>
          </w:tcPr>
          <w:p w14:paraId="0ADEBB1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8C5411">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8C5411">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8C5411">
            <w:pPr>
              <w:pStyle w:val="TCTableBody"/>
              <w:rPr>
                <w:rFonts w:cs="Times"/>
              </w:rPr>
            </w:pPr>
            <w:r w:rsidRPr="009F4A0A">
              <w:rPr>
                <w:rFonts w:cs="Times"/>
              </w:rPr>
              <w:t>UFP</w:t>
            </w:r>
          </w:p>
        </w:tc>
        <w:tc>
          <w:tcPr>
            <w:tcW w:w="846" w:type="pct"/>
          </w:tcPr>
          <w:p w14:paraId="6A1F8D5D"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0"/>
      <w:bookmarkEnd w:id="1"/>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251606AA" w:rsidR="00E46174" w:rsidRDefault="00E46174" w:rsidP="0085568D">
      <w:pPr>
        <w:pStyle w:val="VDTableTitle"/>
        <w:rPr>
          <w:b/>
          <w:bCs/>
        </w:rPr>
      </w:pPr>
    </w:p>
    <w:p w14:paraId="69ECB59C" w14:textId="7DAE6A17" w:rsidR="00FF564E" w:rsidRDefault="00FF564E" w:rsidP="000B5610">
      <w:pPr>
        <w:pStyle w:val="TAMainText"/>
        <w:spacing w:after="240"/>
        <w:ind w:firstLine="0"/>
        <w:jc w:val="left"/>
      </w:pPr>
    </w:p>
    <w:p w14:paraId="2728E3C7" w14:textId="03894325" w:rsidR="00FF564E" w:rsidRPr="00FF564E" w:rsidRDefault="00FF564E" w:rsidP="00FF564E">
      <w:pPr>
        <w:pStyle w:val="VDTableTitle"/>
      </w:pPr>
      <w:r>
        <w:rPr>
          <w:b/>
          <w:bCs/>
        </w:rPr>
        <w:lastRenderedPageBreak/>
        <w:t>Table S</w:t>
      </w:r>
      <w:r w:rsidR="008C5411">
        <w:rPr>
          <w:b/>
          <w:bCs/>
        </w:rPr>
        <w:t>8</w:t>
      </w:r>
      <w:r>
        <w:rPr>
          <w:b/>
          <w:bCs/>
        </w:rPr>
        <w:t xml:space="preserve">. </w:t>
      </w:r>
      <w:r>
        <w:t>Census tract characteristics reprinted from Actkinson et al.</w:t>
      </w:r>
      <w:r>
        <w:fldChar w:fldCharType="begin"/>
      </w:r>
      <w:r w:rsidR="00482A96">
        <w:instrText xml:space="preserve"> ADDIN ZOTERO_ITEM CSL_CITATION {"citationID":"FDOSY2cJ","properties":{"formattedCitation":"\\super 3\\nosupersub{}","plainCitation":"3","noteIndex":0},"citationItems":[{"id":24,"uris":["http://zotero.org/users/4282478/items/RSPG5BFE"],"itemData":{"id":24,"type":"article-journal","abstract":"&lt;p&gt;&lt;strong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00482A96" w:rsidRPr="00482A96">
        <w:rPr>
          <w:rFonts w:cs="Times"/>
          <w:szCs w:val="24"/>
          <w:vertAlign w:val="superscript"/>
        </w:rPr>
        <w:t>3</w:t>
      </w:r>
      <w:r>
        <w:fldChar w:fldCharType="end"/>
      </w:r>
      <w:r>
        <w:t xml:space="preserve"> Data taken from U.S. Census (2010)</w:t>
      </w:r>
      <w:r>
        <w:fldChar w:fldCharType="begin"/>
      </w:r>
      <w:r w:rsidR="00482A96">
        <w:instrText xml:space="preserve"> ADDIN ZOTERO_ITEM CSL_CITATION {"citationID":"H1TOQRf0","properties":{"formattedCitation":"\\super 4\\nosupersub{}","plainCitation":"4","noteIndex":0},"citationItems":[{"id":73,"uris":["http://zotero.org/users/4282478/items/LY6YXIGW"],"itemData":{"id":73,"type":"webpage","abstract":"City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00482A96" w:rsidRPr="00482A96">
        <w:rPr>
          <w:rFonts w:cs="Times"/>
          <w:szCs w:val="24"/>
          <w:vertAlign w:val="superscript"/>
        </w:rPr>
        <w:t>4</w:t>
      </w:r>
      <w:r>
        <w:fldChar w:fldCharType="end"/>
      </w:r>
      <w:r>
        <w:t xml:space="preserve"> and Environmental Defense Fund.</w:t>
      </w:r>
      <w:r>
        <w:fldChar w:fldCharType="begin"/>
      </w:r>
      <w:r w:rsidR="00482A96">
        <w:instrText xml:space="preserve"> ADDIN ZOTERO_ITEM CSL_CITATION {"citationID":"bUNOidRo","properties":{"formattedCitation":"\\super 5\\nosupersub{}","plainCitation":"5","noteIndex":0},"citationItems":[{"id":72,"uris":["http://zotero.org/users/4282478/items/BIQV3DX5"],"itemData":{"id":72,"type":"webpage","abstract":"Our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00482A96" w:rsidRPr="00482A96">
        <w:rPr>
          <w:rFonts w:cs="Times"/>
          <w:szCs w:val="24"/>
          <w:vertAlign w:val="superscript"/>
        </w:rPr>
        <w:t>5</w:t>
      </w:r>
      <w:r>
        <w:fldChar w:fldCharType="end"/>
      </w:r>
    </w:p>
    <w:tbl>
      <w:tblPr>
        <w:tblStyle w:val="PlainTable2"/>
        <w:tblW w:w="0" w:type="auto"/>
        <w:tblLook w:val="04A0" w:firstRow="1" w:lastRow="0" w:firstColumn="1" w:lastColumn="0" w:noHBand="0" w:noVBand="1"/>
      </w:tblPr>
      <w:tblGrid>
        <w:gridCol w:w="2038"/>
        <w:gridCol w:w="1337"/>
        <w:gridCol w:w="1578"/>
        <w:gridCol w:w="2060"/>
        <w:gridCol w:w="2347"/>
      </w:tblGrid>
      <w:tr w:rsidR="00FF564E" w14:paraId="0E43C65B" w14:textId="77777777" w:rsidTr="00D6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8D0DA42" w14:textId="77777777" w:rsidR="00FF564E" w:rsidRPr="00C10F54" w:rsidRDefault="00FF564E" w:rsidP="00D62803">
            <w:pPr>
              <w:pStyle w:val="NoSpacing"/>
              <w:rPr>
                <w:rFonts w:ascii="Times New Roman" w:hAnsi="Times New Roman" w:cs="Times New Roman"/>
                <w:sz w:val="24"/>
                <w:szCs w:val="24"/>
              </w:rPr>
            </w:pPr>
            <w:r w:rsidRPr="00C10F54">
              <w:rPr>
                <w:rFonts w:ascii="Times New Roman" w:hAnsi="Times New Roman"/>
                <w:sz w:val="24"/>
                <w:szCs w:val="24"/>
              </w:rPr>
              <w:t>Census Tracts</w:t>
            </w:r>
          </w:p>
        </w:tc>
        <w:tc>
          <w:tcPr>
            <w:tcW w:w="236" w:type="dxa"/>
          </w:tcPr>
          <w:p w14:paraId="3F51D8DA"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FF564E" w:rsidRPr="00C10F54"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879" w:type="dxa"/>
          </w:tcPr>
          <w:p w14:paraId="05D9CD6C" w14:textId="77777777" w:rsidR="00FF564E" w:rsidRPr="006B0120"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2790" w:type="dxa"/>
          </w:tcPr>
          <w:p w14:paraId="0FAA617C"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2880" w:type="dxa"/>
          </w:tcPr>
          <w:p w14:paraId="166A7CD5"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r>
      <w:tr w:rsidR="00FF564E" w14:paraId="45C7205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1D55C4"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Northwest Domain</w:t>
            </w:r>
          </w:p>
        </w:tc>
        <w:tc>
          <w:tcPr>
            <w:tcW w:w="236" w:type="dxa"/>
          </w:tcPr>
          <w:p w14:paraId="55702FB2"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34873</w:t>
            </w:r>
          </w:p>
        </w:tc>
        <w:tc>
          <w:tcPr>
            <w:tcW w:w="1879" w:type="dxa"/>
          </w:tcPr>
          <w:p w14:paraId="4BE2A44B"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7</w:t>
            </w:r>
          </w:p>
        </w:tc>
        <w:tc>
          <w:tcPr>
            <w:tcW w:w="2790" w:type="dxa"/>
          </w:tcPr>
          <w:p w14:paraId="50C5A8E9"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2</w:t>
            </w:r>
          </w:p>
        </w:tc>
        <w:tc>
          <w:tcPr>
            <w:tcW w:w="2880" w:type="dxa"/>
          </w:tcPr>
          <w:p w14:paraId="49EDE06A"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0</w:t>
            </w:r>
          </w:p>
        </w:tc>
      </w:tr>
      <w:tr w:rsidR="00FF564E" w14:paraId="2349C16E"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32FAD27"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Spring Branch</w:t>
            </w:r>
          </w:p>
        </w:tc>
        <w:tc>
          <w:tcPr>
            <w:tcW w:w="236" w:type="dxa"/>
          </w:tcPr>
          <w:p w14:paraId="57126FF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879" w:type="dxa"/>
          </w:tcPr>
          <w:p w14:paraId="795DEC1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336EFE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D9EE1D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B65C56"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F8E5CC5"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Spring Branch</w:t>
            </w:r>
          </w:p>
        </w:tc>
        <w:tc>
          <w:tcPr>
            <w:tcW w:w="236" w:type="dxa"/>
          </w:tcPr>
          <w:p w14:paraId="7389DA2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879" w:type="dxa"/>
          </w:tcPr>
          <w:p w14:paraId="0A836CF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EF8861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F3C0C7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30554F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80130C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Memorial Park</w:t>
            </w:r>
          </w:p>
        </w:tc>
        <w:tc>
          <w:tcPr>
            <w:tcW w:w="236" w:type="dxa"/>
          </w:tcPr>
          <w:p w14:paraId="10B9EEF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6908</w:t>
            </w:r>
          </w:p>
        </w:tc>
        <w:tc>
          <w:tcPr>
            <w:tcW w:w="1879" w:type="dxa"/>
          </w:tcPr>
          <w:p w14:paraId="4811EA1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24EB5E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0A4F2D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0CDA3E"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E992AF2"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Washington Corridor</w:t>
            </w:r>
          </w:p>
        </w:tc>
        <w:tc>
          <w:tcPr>
            <w:tcW w:w="236" w:type="dxa"/>
          </w:tcPr>
          <w:p w14:paraId="35116DF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879" w:type="dxa"/>
          </w:tcPr>
          <w:p w14:paraId="78B5683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26BCFA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D0968F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B80C982"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11D68CD"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River Oaks</w:t>
            </w:r>
          </w:p>
        </w:tc>
        <w:tc>
          <w:tcPr>
            <w:tcW w:w="236" w:type="dxa"/>
          </w:tcPr>
          <w:p w14:paraId="604A1FA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1803</w:t>
            </w:r>
          </w:p>
        </w:tc>
        <w:tc>
          <w:tcPr>
            <w:tcW w:w="1879" w:type="dxa"/>
          </w:tcPr>
          <w:p w14:paraId="16ACC60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D34B0C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96DF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DFDE13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6BF5C16"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River Oaks</w:t>
            </w:r>
          </w:p>
        </w:tc>
        <w:tc>
          <w:tcPr>
            <w:tcW w:w="236" w:type="dxa"/>
          </w:tcPr>
          <w:p w14:paraId="063CAC5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2775</w:t>
            </w:r>
          </w:p>
        </w:tc>
        <w:tc>
          <w:tcPr>
            <w:tcW w:w="1879" w:type="dxa"/>
          </w:tcPr>
          <w:p w14:paraId="60ACFC4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756BB6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560648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BADAE9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FB5E813"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Eastex</w:t>
            </w:r>
          </w:p>
        </w:tc>
        <w:tc>
          <w:tcPr>
            <w:tcW w:w="236" w:type="dxa"/>
          </w:tcPr>
          <w:p w14:paraId="30950CB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879" w:type="dxa"/>
          </w:tcPr>
          <w:p w14:paraId="6115FDB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790" w:type="dxa"/>
          </w:tcPr>
          <w:p w14:paraId="23B3D7A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662BDE"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1337208"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10F2FD1" w14:textId="77777777" w:rsidR="00FF564E" w:rsidRPr="0066532D" w:rsidRDefault="00FF564E" w:rsidP="00D62803">
            <w:pPr>
              <w:pStyle w:val="NoSpacing"/>
              <w:jc w:val="right"/>
              <w:rPr>
                <w:rFonts w:ascii="Times New Roman" w:hAnsi="Times New Roman"/>
                <w:b w:val="0"/>
                <w:sz w:val="24"/>
                <w:szCs w:val="24"/>
              </w:rPr>
            </w:pPr>
            <w:r>
              <w:rPr>
                <w:rFonts w:ascii="Times New Roman" w:hAnsi="Times New Roman"/>
                <w:b w:val="0"/>
                <w:sz w:val="24"/>
                <w:szCs w:val="24"/>
              </w:rPr>
              <w:t>North Heights</w:t>
            </w:r>
          </w:p>
        </w:tc>
        <w:tc>
          <w:tcPr>
            <w:tcW w:w="236" w:type="dxa"/>
          </w:tcPr>
          <w:p w14:paraId="4EAA4CD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879" w:type="dxa"/>
          </w:tcPr>
          <w:p w14:paraId="76531E8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790" w:type="dxa"/>
          </w:tcPr>
          <w:p w14:paraId="6DC84C3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8207BA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A44DF76"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3DAA6CA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Southwest Domain</w:t>
            </w:r>
          </w:p>
        </w:tc>
        <w:tc>
          <w:tcPr>
            <w:tcW w:w="236" w:type="dxa"/>
          </w:tcPr>
          <w:p w14:paraId="4E164084"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53E39">
              <w:rPr>
                <w:rFonts w:ascii="Times New Roman" w:hAnsi="Times New Roman" w:cs="Times New Roman"/>
                <w:b/>
                <w:sz w:val="24"/>
                <w:szCs w:val="24"/>
              </w:rPr>
              <w:t>24927</w:t>
            </w:r>
          </w:p>
        </w:tc>
        <w:tc>
          <w:tcPr>
            <w:tcW w:w="1879" w:type="dxa"/>
          </w:tcPr>
          <w:p w14:paraId="46B5F499"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4D7579F5"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2ED486D2"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1A78982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2F3D7C0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Westchase</w:t>
            </w:r>
          </w:p>
        </w:tc>
        <w:tc>
          <w:tcPr>
            <w:tcW w:w="236" w:type="dxa"/>
          </w:tcPr>
          <w:p w14:paraId="64CCAB7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879" w:type="dxa"/>
          </w:tcPr>
          <w:p w14:paraId="1ADA6BD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867E3C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995C5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CF9803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F70DCA4"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w:t>
            </w:r>
          </w:p>
        </w:tc>
        <w:tc>
          <w:tcPr>
            <w:tcW w:w="236" w:type="dxa"/>
          </w:tcPr>
          <w:p w14:paraId="47CD515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879" w:type="dxa"/>
          </w:tcPr>
          <w:p w14:paraId="2AB5BD8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193414B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E0ABCC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5A3165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AB8173F"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North</w:t>
            </w:r>
          </w:p>
        </w:tc>
        <w:tc>
          <w:tcPr>
            <w:tcW w:w="236" w:type="dxa"/>
          </w:tcPr>
          <w:p w14:paraId="536082F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879" w:type="dxa"/>
          </w:tcPr>
          <w:p w14:paraId="388CDE4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0F3710A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E866A2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BF57F4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C9CB59D"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South</w:t>
            </w:r>
          </w:p>
        </w:tc>
        <w:tc>
          <w:tcPr>
            <w:tcW w:w="236" w:type="dxa"/>
          </w:tcPr>
          <w:p w14:paraId="12F00FB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879" w:type="dxa"/>
          </w:tcPr>
          <w:p w14:paraId="1E98BF5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4F16C3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1CD113E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FBEAC3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420920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Bayland Park</w:t>
            </w:r>
          </w:p>
        </w:tc>
        <w:tc>
          <w:tcPr>
            <w:tcW w:w="236" w:type="dxa"/>
          </w:tcPr>
          <w:p w14:paraId="608EB1B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879" w:type="dxa"/>
          </w:tcPr>
          <w:p w14:paraId="5D459D6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2B3D73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854940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69F23FE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0E1F9F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 Beltway Central Domain</w:t>
            </w:r>
          </w:p>
        </w:tc>
        <w:tc>
          <w:tcPr>
            <w:tcW w:w="236" w:type="dxa"/>
          </w:tcPr>
          <w:p w14:paraId="483EA0B1"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2530</w:t>
            </w:r>
          </w:p>
        </w:tc>
        <w:tc>
          <w:tcPr>
            <w:tcW w:w="1879" w:type="dxa"/>
          </w:tcPr>
          <w:p w14:paraId="25A76FBC"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790" w:type="dxa"/>
          </w:tcPr>
          <w:p w14:paraId="2376331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c>
          <w:tcPr>
            <w:tcW w:w="2880" w:type="dxa"/>
          </w:tcPr>
          <w:p w14:paraId="08922717"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78815A23"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8A2A48"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Beltway Central</w:t>
            </w:r>
          </w:p>
        </w:tc>
        <w:tc>
          <w:tcPr>
            <w:tcW w:w="236" w:type="dxa"/>
          </w:tcPr>
          <w:p w14:paraId="0884C9D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879" w:type="dxa"/>
          </w:tcPr>
          <w:p w14:paraId="693F69E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790" w:type="dxa"/>
          </w:tcPr>
          <w:p w14:paraId="40CFDE3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880" w:type="dxa"/>
          </w:tcPr>
          <w:p w14:paraId="018C255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433581F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56BE14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Rice Domain</w:t>
            </w:r>
          </w:p>
        </w:tc>
        <w:tc>
          <w:tcPr>
            <w:tcW w:w="236" w:type="dxa"/>
          </w:tcPr>
          <w:p w14:paraId="66AD7F9C"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8247</w:t>
            </w:r>
          </w:p>
        </w:tc>
        <w:tc>
          <w:tcPr>
            <w:tcW w:w="1879" w:type="dxa"/>
          </w:tcPr>
          <w:p w14:paraId="29056D5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503FC0F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880" w:type="dxa"/>
          </w:tcPr>
          <w:p w14:paraId="38DAF6A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48999E3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6C6DE8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North Rice</w:t>
            </w:r>
          </w:p>
        </w:tc>
        <w:tc>
          <w:tcPr>
            <w:tcW w:w="236" w:type="dxa"/>
          </w:tcPr>
          <w:p w14:paraId="4652E08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879" w:type="dxa"/>
          </w:tcPr>
          <w:p w14:paraId="747CFAB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9AAACC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23B3ED0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C04E04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4858121A"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Rice</w:t>
            </w:r>
          </w:p>
        </w:tc>
        <w:tc>
          <w:tcPr>
            <w:tcW w:w="236" w:type="dxa"/>
          </w:tcPr>
          <w:p w14:paraId="75BB530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879" w:type="dxa"/>
          </w:tcPr>
          <w:p w14:paraId="2E6CF66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534C1F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4026C6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0E4716E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21C638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Ship Channel Domain</w:t>
            </w:r>
          </w:p>
        </w:tc>
        <w:tc>
          <w:tcPr>
            <w:tcW w:w="236" w:type="dxa"/>
          </w:tcPr>
          <w:p w14:paraId="1621F454"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20177</w:t>
            </w:r>
          </w:p>
        </w:tc>
        <w:tc>
          <w:tcPr>
            <w:tcW w:w="1879" w:type="dxa"/>
          </w:tcPr>
          <w:p w14:paraId="2FA6F14B"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790" w:type="dxa"/>
          </w:tcPr>
          <w:p w14:paraId="32838C42"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7BA89AC9"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FF564E" w14:paraId="7FEE558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5846FFA0"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Clinton</w:t>
            </w:r>
          </w:p>
        </w:tc>
        <w:tc>
          <w:tcPr>
            <w:tcW w:w="236" w:type="dxa"/>
          </w:tcPr>
          <w:p w14:paraId="36C9773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879" w:type="dxa"/>
          </w:tcPr>
          <w:p w14:paraId="69EE530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76F38D7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7887770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07DBC0CD"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554245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Galena Park</w:t>
            </w:r>
          </w:p>
        </w:tc>
        <w:tc>
          <w:tcPr>
            <w:tcW w:w="236" w:type="dxa"/>
          </w:tcPr>
          <w:p w14:paraId="3802E0A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879" w:type="dxa"/>
          </w:tcPr>
          <w:p w14:paraId="6171C97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54B20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E2A4D1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74E193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480255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East Galena Park</w:t>
            </w:r>
          </w:p>
        </w:tc>
        <w:tc>
          <w:tcPr>
            <w:tcW w:w="236" w:type="dxa"/>
          </w:tcPr>
          <w:p w14:paraId="1325E65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879" w:type="dxa"/>
          </w:tcPr>
          <w:p w14:paraId="30020F4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A115D8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73CE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B5112A0"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A29B56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Manchester</w:t>
            </w:r>
          </w:p>
        </w:tc>
        <w:tc>
          <w:tcPr>
            <w:tcW w:w="236" w:type="dxa"/>
          </w:tcPr>
          <w:p w14:paraId="2D20541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879" w:type="dxa"/>
          </w:tcPr>
          <w:p w14:paraId="4C47720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BEEC8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28E61F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1824841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044726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Harrisburg</w:t>
            </w:r>
          </w:p>
        </w:tc>
        <w:tc>
          <w:tcPr>
            <w:tcW w:w="236" w:type="dxa"/>
          </w:tcPr>
          <w:p w14:paraId="7CE65B1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879" w:type="dxa"/>
          </w:tcPr>
          <w:p w14:paraId="2C419AF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BE290ED"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DDED1D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F564E" w14:paraId="2DC5D37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4BEB2FC1" w14:textId="77777777" w:rsidR="00FF564E" w:rsidRPr="00C10F54" w:rsidRDefault="00FF564E" w:rsidP="00D62803">
            <w:pPr>
              <w:pStyle w:val="NoSpacing"/>
              <w:jc w:val="right"/>
              <w:rPr>
                <w:rFonts w:ascii="Times New Roman" w:hAnsi="Times New Roman"/>
                <w:b w:val="0"/>
                <w:sz w:val="24"/>
                <w:szCs w:val="24"/>
              </w:rPr>
            </w:pPr>
            <w:proofErr w:type="spellStart"/>
            <w:r w:rsidRPr="00C10F54">
              <w:rPr>
                <w:rFonts w:ascii="Times New Roman" w:hAnsi="Times New Roman"/>
                <w:b w:val="0"/>
                <w:sz w:val="24"/>
                <w:szCs w:val="24"/>
              </w:rPr>
              <w:t>Milby</w:t>
            </w:r>
            <w:proofErr w:type="spellEnd"/>
            <w:r w:rsidRPr="00C10F54">
              <w:rPr>
                <w:rFonts w:ascii="Times New Roman" w:hAnsi="Times New Roman"/>
                <w:b w:val="0"/>
                <w:sz w:val="24"/>
                <w:szCs w:val="24"/>
              </w:rPr>
              <w:t xml:space="preserve"> Park</w:t>
            </w:r>
          </w:p>
        </w:tc>
        <w:tc>
          <w:tcPr>
            <w:tcW w:w="236" w:type="dxa"/>
          </w:tcPr>
          <w:p w14:paraId="1893E61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879" w:type="dxa"/>
          </w:tcPr>
          <w:p w14:paraId="7CEDE3A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D446B5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D5EBD9" w14:textId="77777777" w:rsidR="00FF564E" w:rsidRDefault="00FF564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47856FA" w14:textId="1CF8EB49" w:rsidR="00FF564E" w:rsidRDefault="00FF564E" w:rsidP="000B5610">
      <w:pPr>
        <w:pStyle w:val="TAMainText"/>
        <w:spacing w:after="240"/>
        <w:ind w:firstLine="0"/>
        <w:jc w:val="left"/>
      </w:pPr>
    </w:p>
    <w:p w14:paraId="14670851" w14:textId="1A41F852" w:rsidR="00534296" w:rsidRDefault="00534296" w:rsidP="000B5610">
      <w:pPr>
        <w:pStyle w:val="TAMainText"/>
        <w:spacing w:after="240"/>
        <w:ind w:firstLine="0"/>
        <w:jc w:val="left"/>
      </w:pPr>
    </w:p>
    <w:p w14:paraId="234ACD63" w14:textId="77777777" w:rsidR="00DD551A" w:rsidRPr="00DD551A" w:rsidRDefault="00FF564E" w:rsidP="00DD551A">
      <w:pPr>
        <w:pStyle w:val="Bibliography"/>
        <w:rPr>
          <w:rFonts w:cs="Times"/>
        </w:rPr>
      </w:pPr>
      <w:r>
        <w:lastRenderedPageBreak/>
        <w:fldChar w:fldCharType="begin"/>
      </w:r>
      <w:r>
        <w:instrText xml:space="preserve"> ADDIN ZOTERO_BIBL {"uncited":[],"omitted":[],"custom":[]} CSL_BIBLIOGRAPHY </w:instrText>
      </w:r>
      <w:r>
        <w:fldChar w:fldCharType="separate"/>
      </w:r>
      <w:r w:rsidR="00DD551A" w:rsidRPr="00DD551A">
        <w:rPr>
          <w:rFonts w:cs="Times"/>
        </w:rPr>
        <w:t xml:space="preserve">(1) </w:t>
      </w:r>
      <w:r w:rsidR="00DD551A" w:rsidRPr="00DD551A">
        <w:rPr>
          <w:rFonts w:cs="Times"/>
        </w:rPr>
        <w:tab/>
        <w:t xml:space="preserve">Efron, B.; Tibshirani, R. J. </w:t>
      </w:r>
      <w:r w:rsidR="00DD551A" w:rsidRPr="00DD551A">
        <w:rPr>
          <w:rFonts w:cs="Times"/>
          <w:i/>
          <w:iCs/>
        </w:rPr>
        <w:t>An Introduction to the Bootstrap</w:t>
      </w:r>
      <w:r w:rsidR="00DD551A" w:rsidRPr="00DD551A">
        <w:rPr>
          <w:rFonts w:cs="Times"/>
        </w:rPr>
        <w:t>; Chapman and Hall/CRC: New York, 1994. https://doi.org/10.1201/9780429246593.</w:t>
      </w:r>
    </w:p>
    <w:p w14:paraId="07B61135" w14:textId="77777777" w:rsidR="00DD551A" w:rsidRPr="00DD551A" w:rsidRDefault="00DD551A" w:rsidP="00DD551A">
      <w:pPr>
        <w:pStyle w:val="Bibliography"/>
        <w:rPr>
          <w:rFonts w:cs="Times"/>
        </w:rPr>
      </w:pPr>
      <w:r w:rsidRPr="00DD551A">
        <w:rPr>
          <w:rFonts w:cs="Times"/>
        </w:rPr>
        <w:t xml:space="preserve">(2) </w:t>
      </w:r>
      <w:r w:rsidRPr="00DD551A">
        <w:rPr>
          <w:rFonts w:cs="Times"/>
        </w:rPr>
        <w:tab/>
        <w:t xml:space="preserve">Larson, T.; Gould, T.; Riley, E. A.; Austin, E.; Fintzi, J.; Sheppard, L.; Yost, M.; Simpson, C. Ambient Air Quality Measurements from a Continuously Moving Mobile Platform: Estimation of Area-Wide, Fuel-Based, Mobile Source Emission Factors Using Absolute Principal Component Scores. </w:t>
      </w:r>
      <w:r w:rsidRPr="00DD551A">
        <w:rPr>
          <w:rFonts w:cs="Times"/>
          <w:i/>
          <w:iCs/>
        </w:rPr>
        <w:t>Atmos. Environ.</w:t>
      </w:r>
      <w:r w:rsidRPr="00DD551A">
        <w:rPr>
          <w:rFonts w:cs="Times"/>
        </w:rPr>
        <w:t xml:space="preserve"> </w:t>
      </w:r>
      <w:r w:rsidRPr="00DD551A">
        <w:rPr>
          <w:rFonts w:cs="Times"/>
          <w:b/>
          <w:bCs/>
        </w:rPr>
        <w:t>2017</w:t>
      </w:r>
      <w:r w:rsidRPr="00DD551A">
        <w:rPr>
          <w:rFonts w:cs="Times"/>
        </w:rPr>
        <w:t xml:space="preserve">, </w:t>
      </w:r>
      <w:r w:rsidRPr="00DD551A">
        <w:rPr>
          <w:rFonts w:cs="Times"/>
          <w:i/>
          <w:iCs/>
        </w:rPr>
        <w:t>152</w:t>
      </w:r>
      <w:r w:rsidRPr="00DD551A">
        <w:rPr>
          <w:rFonts w:cs="Times"/>
        </w:rPr>
        <w:t>, 201–211. https://doi.org/10.1016/j.atmosenv.2016.12.037.</w:t>
      </w:r>
    </w:p>
    <w:p w14:paraId="6EBEC13E" w14:textId="77777777" w:rsidR="00DD551A" w:rsidRPr="00DD551A" w:rsidRDefault="00DD551A" w:rsidP="00DD551A">
      <w:pPr>
        <w:pStyle w:val="Bibliography"/>
        <w:rPr>
          <w:rFonts w:cs="Times"/>
        </w:rPr>
      </w:pPr>
      <w:r w:rsidRPr="00DD551A">
        <w:rPr>
          <w:rFonts w:cs="Times"/>
        </w:rPr>
        <w:t xml:space="preserve">(3) </w:t>
      </w:r>
      <w:r w:rsidRPr="00DD551A">
        <w:rPr>
          <w:rFonts w:cs="Times"/>
        </w:rPr>
        <w:tab/>
        <w:t xml:space="preserve">Actkinson, B.; Ensor, K.; Griffin, R. J. SIBaR: A New Method for Background Quantification and Removal from Mobile Air Pollution Measurements. </w:t>
      </w:r>
      <w:r w:rsidRPr="00DD551A">
        <w:rPr>
          <w:rFonts w:cs="Times"/>
          <w:i/>
          <w:iCs/>
        </w:rPr>
        <w:t>Atmospheric Meas. Tech.</w:t>
      </w:r>
      <w:r w:rsidRPr="00DD551A">
        <w:rPr>
          <w:rFonts w:cs="Times"/>
        </w:rPr>
        <w:t xml:space="preserve"> </w:t>
      </w:r>
      <w:r w:rsidRPr="00DD551A">
        <w:rPr>
          <w:rFonts w:cs="Times"/>
          <w:b/>
          <w:bCs/>
        </w:rPr>
        <w:t>2021</w:t>
      </w:r>
      <w:r w:rsidRPr="00DD551A">
        <w:rPr>
          <w:rFonts w:cs="Times"/>
        </w:rPr>
        <w:t xml:space="preserve">, </w:t>
      </w:r>
      <w:r w:rsidRPr="00DD551A">
        <w:rPr>
          <w:rFonts w:cs="Times"/>
          <w:i/>
          <w:iCs/>
        </w:rPr>
        <w:t>14</w:t>
      </w:r>
      <w:r w:rsidRPr="00DD551A">
        <w:rPr>
          <w:rFonts w:cs="Times"/>
        </w:rPr>
        <w:t xml:space="preserve"> (8), 5809–5821. https://doi.org/10.5194/amt-14-5809-2021.</w:t>
      </w:r>
    </w:p>
    <w:p w14:paraId="2708610F" w14:textId="77777777" w:rsidR="00DD551A" w:rsidRPr="00DD551A" w:rsidRDefault="00DD551A" w:rsidP="00DD551A">
      <w:pPr>
        <w:pStyle w:val="Bibliography"/>
        <w:rPr>
          <w:rFonts w:cs="Times"/>
        </w:rPr>
      </w:pPr>
      <w:r w:rsidRPr="00DD551A">
        <w:rPr>
          <w:rFonts w:cs="Times"/>
        </w:rPr>
        <w:t xml:space="preserve">(4) </w:t>
      </w:r>
      <w:r w:rsidRPr="00DD551A">
        <w:rPr>
          <w:rFonts w:cs="Times"/>
        </w:rPr>
        <w:tab/>
        <w:t>Census 2010 Tracts https://cohgis-mycity.opendata.arcgis.com/datasets/census-2010-tracts (accessed 2020 -11 -23).</w:t>
      </w:r>
    </w:p>
    <w:p w14:paraId="078047E8" w14:textId="77777777" w:rsidR="00DD551A" w:rsidRPr="00DD551A" w:rsidRDefault="00DD551A" w:rsidP="00DD551A">
      <w:pPr>
        <w:pStyle w:val="Bibliography"/>
        <w:rPr>
          <w:rFonts w:cs="Times"/>
        </w:rPr>
      </w:pPr>
      <w:r w:rsidRPr="00DD551A">
        <w:rPr>
          <w:rFonts w:cs="Times"/>
        </w:rPr>
        <w:t xml:space="preserve">(5) </w:t>
      </w:r>
      <w:r w:rsidRPr="00DD551A">
        <w:rPr>
          <w:rFonts w:cs="Times"/>
        </w:rPr>
        <w:tab/>
        <w:t>Finding pollution—and who it impacts most—in Houston https://www.edf.org/maps/airqualitymaps/houston/pollution-map/ (accessed 2020 -11 -23).</w:t>
      </w:r>
    </w:p>
    <w:p w14:paraId="11EAFFBD" w14:textId="5CDA941D"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6"/>
      <w:footerReference w:type="default" r:id="rId17"/>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25EC" w14:textId="77777777" w:rsidR="003F2D18" w:rsidRDefault="003F2D18">
      <w:r>
        <w:separator/>
      </w:r>
    </w:p>
  </w:endnote>
  <w:endnote w:type="continuationSeparator" w:id="0">
    <w:p w14:paraId="05345351" w14:textId="77777777" w:rsidR="003F2D18" w:rsidRDefault="003F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BA8B" w14:textId="77777777" w:rsidR="003F2D18" w:rsidRDefault="003F2D18">
      <w:r>
        <w:separator/>
      </w:r>
    </w:p>
  </w:footnote>
  <w:footnote w:type="continuationSeparator" w:id="0">
    <w:p w14:paraId="53E73838" w14:textId="77777777" w:rsidR="003F2D18" w:rsidRDefault="003F2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9257E"/>
    <w:rsid w:val="000A5411"/>
    <w:rsid w:val="000B0641"/>
    <w:rsid w:val="000B2EEB"/>
    <w:rsid w:val="000B5610"/>
    <w:rsid w:val="000C05CC"/>
    <w:rsid w:val="000F0010"/>
    <w:rsid w:val="00106AF3"/>
    <w:rsid w:val="001256E4"/>
    <w:rsid w:val="00140BDB"/>
    <w:rsid w:val="00151616"/>
    <w:rsid w:val="00162273"/>
    <w:rsid w:val="00195ACA"/>
    <w:rsid w:val="001A4CC7"/>
    <w:rsid w:val="001A7A90"/>
    <w:rsid w:val="001B1F0C"/>
    <w:rsid w:val="001D59F8"/>
    <w:rsid w:val="001F75DE"/>
    <w:rsid w:val="00212B1D"/>
    <w:rsid w:val="002169F8"/>
    <w:rsid w:val="00271A02"/>
    <w:rsid w:val="002A7493"/>
    <w:rsid w:val="002B52E8"/>
    <w:rsid w:val="002C3431"/>
    <w:rsid w:val="0031373B"/>
    <w:rsid w:val="00324128"/>
    <w:rsid w:val="0034470D"/>
    <w:rsid w:val="00355954"/>
    <w:rsid w:val="00361E35"/>
    <w:rsid w:val="00362C05"/>
    <w:rsid w:val="003664E9"/>
    <w:rsid w:val="003679A1"/>
    <w:rsid w:val="00373C21"/>
    <w:rsid w:val="0037506D"/>
    <w:rsid w:val="003A42F0"/>
    <w:rsid w:val="003B4AF3"/>
    <w:rsid w:val="003E1F76"/>
    <w:rsid w:val="003F2D18"/>
    <w:rsid w:val="00475FD2"/>
    <w:rsid w:val="00482A96"/>
    <w:rsid w:val="004E283C"/>
    <w:rsid w:val="004E7185"/>
    <w:rsid w:val="00534296"/>
    <w:rsid w:val="005352CB"/>
    <w:rsid w:val="005553EF"/>
    <w:rsid w:val="00567E81"/>
    <w:rsid w:val="005711E4"/>
    <w:rsid w:val="00591A57"/>
    <w:rsid w:val="005A32D7"/>
    <w:rsid w:val="005A75E4"/>
    <w:rsid w:val="005D0C10"/>
    <w:rsid w:val="0063300F"/>
    <w:rsid w:val="006455A5"/>
    <w:rsid w:val="00647FEB"/>
    <w:rsid w:val="00683131"/>
    <w:rsid w:val="006A3E34"/>
    <w:rsid w:val="006B2581"/>
    <w:rsid w:val="007000D9"/>
    <w:rsid w:val="00732D31"/>
    <w:rsid w:val="00735F79"/>
    <w:rsid w:val="00747701"/>
    <w:rsid w:val="00752D6D"/>
    <w:rsid w:val="00755991"/>
    <w:rsid w:val="007629D3"/>
    <w:rsid w:val="00774F7C"/>
    <w:rsid w:val="00794616"/>
    <w:rsid w:val="007A11AD"/>
    <w:rsid w:val="008047DE"/>
    <w:rsid w:val="0085568D"/>
    <w:rsid w:val="008633FA"/>
    <w:rsid w:val="008655C0"/>
    <w:rsid w:val="0087404C"/>
    <w:rsid w:val="008C5411"/>
    <w:rsid w:val="008D30F9"/>
    <w:rsid w:val="008D53B2"/>
    <w:rsid w:val="00912169"/>
    <w:rsid w:val="0092037A"/>
    <w:rsid w:val="009246AD"/>
    <w:rsid w:val="009C46AB"/>
    <w:rsid w:val="009F2E7E"/>
    <w:rsid w:val="009F6E3B"/>
    <w:rsid w:val="00A02D62"/>
    <w:rsid w:val="00A20EB5"/>
    <w:rsid w:val="00A63C5F"/>
    <w:rsid w:val="00A764EF"/>
    <w:rsid w:val="00A92FBA"/>
    <w:rsid w:val="00A9403D"/>
    <w:rsid w:val="00AA41BF"/>
    <w:rsid w:val="00AB34C5"/>
    <w:rsid w:val="00AF25F5"/>
    <w:rsid w:val="00AF4F6D"/>
    <w:rsid w:val="00AF7F6A"/>
    <w:rsid w:val="00B05A88"/>
    <w:rsid w:val="00B36554"/>
    <w:rsid w:val="00B44641"/>
    <w:rsid w:val="00B7618D"/>
    <w:rsid w:val="00B86588"/>
    <w:rsid w:val="00BC4DDB"/>
    <w:rsid w:val="00BD2C44"/>
    <w:rsid w:val="00BD62FA"/>
    <w:rsid w:val="00C06F00"/>
    <w:rsid w:val="00C10EE0"/>
    <w:rsid w:val="00C12556"/>
    <w:rsid w:val="00C6170A"/>
    <w:rsid w:val="00D00FA3"/>
    <w:rsid w:val="00D208A7"/>
    <w:rsid w:val="00D318E5"/>
    <w:rsid w:val="00D32E24"/>
    <w:rsid w:val="00D414C3"/>
    <w:rsid w:val="00D610E0"/>
    <w:rsid w:val="00D9685F"/>
    <w:rsid w:val="00DD551A"/>
    <w:rsid w:val="00DD6DBB"/>
    <w:rsid w:val="00DE3167"/>
    <w:rsid w:val="00E007A0"/>
    <w:rsid w:val="00E074F2"/>
    <w:rsid w:val="00E46174"/>
    <w:rsid w:val="00E80056"/>
    <w:rsid w:val="00E805D9"/>
    <w:rsid w:val="00E86547"/>
    <w:rsid w:val="00E91482"/>
    <w:rsid w:val="00E96302"/>
    <w:rsid w:val="00EC4A82"/>
    <w:rsid w:val="00ED0123"/>
    <w:rsid w:val="00EE5461"/>
    <w:rsid w:val="00EF717B"/>
    <w:rsid w:val="00F134F5"/>
    <w:rsid w:val="00F164EF"/>
    <w:rsid w:val="00F2200A"/>
    <w:rsid w:val="00F313BE"/>
    <w:rsid w:val="00F47B85"/>
    <w:rsid w:val="00F54BDD"/>
    <w:rsid w:val="00F5645C"/>
    <w:rsid w:val="00F63451"/>
    <w:rsid w:val="00F637EF"/>
    <w:rsid w:val="00FE1F1D"/>
    <w:rsid w:val="00FE6219"/>
    <w:rsid w:val="00FF1ACB"/>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FBA"/>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 w:type="paragraph" w:styleId="Revision">
    <w:name w:val="Revision"/>
    <w:hidden/>
    <w:uiPriority w:val="99"/>
    <w:semiHidden/>
    <w:rsid w:val="00140BD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6</TotalTime>
  <Pages>23</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21703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3</cp:revision>
  <cp:lastPrinted>2008-06-11T21:33:00Z</cp:lastPrinted>
  <dcterms:created xsi:type="dcterms:W3CDTF">2022-09-03T15:56:00Z</dcterms:created>
  <dcterms:modified xsi:type="dcterms:W3CDTF">2022-09-03T17:06:00Z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id="biK8PDcI"/&gt;&lt;style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