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A7CDB" w14:textId="40AF450C" w:rsidR="009246AD" w:rsidRDefault="00DE024F" w:rsidP="00AB34C5">
      <w:pPr>
        <w:pStyle w:val="BATitle"/>
        <w:jc w:val="left"/>
      </w:pPr>
      <w:r>
        <w:t xml:space="preserve">Detecting Plumes in Mobile </w:t>
      </w:r>
      <w:r w:rsidR="00E612B6">
        <w:t xml:space="preserve">Air Quality </w:t>
      </w:r>
      <w:r>
        <w:t>Monitoring Time Series with Density-based Spatial Clustering of Applications with Noise (DBSCAN)</w:t>
      </w:r>
    </w:p>
    <w:p w14:paraId="5B9FFF63" w14:textId="1A5BB369" w:rsidR="00DE024F" w:rsidRDefault="00DE024F" w:rsidP="00DE024F">
      <w:pPr>
        <w:pStyle w:val="BBAuthorName"/>
        <w:jc w:val="both"/>
        <w:rPr>
          <w:i w:val="0"/>
        </w:rPr>
      </w:pPr>
      <w:bookmarkStart w:id="0" w:name="_Hlk99377326"/>
      <w:r>
        <w:rPr>
          <w:i w:val="0"/>
        </w:rPr>
        <w:t>Blake Actkinson</w:t>
      </w:r>
      <w:r>
        <w:rPr>
          <w:i w:val="0"/>
          <w:vertAlign w:val="superscript"/>
        </w:rPr>
        <w:t>1</w:t>
      </w:r>
      <w:r>
        <w:rPr>
          <w:i w:val="0"/>
        </w:rPr>
        <w:t>, Robert J. Griffin</w:t>
      </w:r>
      <w:r w:rsidR="00E612B6">
        <w:rPr>
          <w:i w:val="0"/>
          <w:vertAlign w:val="superscript"/>
        </w:rPr>
        <w:t>1,2</w:t>
      </w:r>
      <w:r>
        <w:rPr>
          <w:i w:val="0"/>
          <w:vertAlign w:val="superscript"/>
        </w:rPr>
        <w:t>*</w:t>
      </w:r>
    </w:p>
    <w:p w14:paraId="2A0CABED" w14:textId="43C568DC" w:rsidR="00DE024F" w:rsidRDefault="00DE024F" w:rsidP="006135B2">
      <w:pPr>
        <w:pStyle w:val="BCAuthorAddress"/>
        <w:jc w:val="left"/>
      </w:pPr>
      <w:r>
        <w:rPr>
          <w:vertAlign w:val="superscript"/>
        </w:rPr>
        <w:t>1</w:t>
      </w:r>
      <w:r>
        <w:t>Department of Civil and Environmental Engineering, Rice University, Houston, TX</w:t>
      </w:r>
      <w:r w:rsidR="006135B2">
        <w:t xml:space="preserve"> 77005</w:t>
      </w:r>
      <w:r>
        <w:t>, USA</w:t>
      </w:r>
    </w:p>
    <w:p w14:paraId="3EDC2DFB" w14:textId="2B44A30F" w:rsidR="00DE024F" w:rsidRPr="00DE024F" w:rsidRDefault="00E612B6" w:rsidP="006135B2">
      <w:pPr>
        <w:pStyle w:val="BCAuthorAddress"/>
        <w:jc w:val="left"/>
      </w:pPr>
      <w:r>
        <w:rPr>
          <w:vertAlign w:val="superscript"/>
        </w:rPr>
        <w:t>2</w:t>
      </w:r>
      <w:r w:rsidR="006135B2">
        <w:t>School of Engineering, Computing</w:t>
      </w:r>
      <w:r w:rsidR="00DE024F">
        <w:t>,</w:t>
      </w:r>
      <w:r w:rsidR="006135B2">
        <w:t xml:space="preserve"> and Construction Management, Roger Williams University, Bristol, RI 02809, USA</w:t>
      </w:r>
      <w:r w:rsidR="00DE024F">
        <w:t xml:space="preserve"> </w:t>
      </w:r>
    </w:p>
    <w:p w14:paraId="7829B541" w14:textId="5A497D4E" w:rsidR="000C05CC" w:rsidRDefault="006135B2" w:rsidP="00A3160E">
      <w:pPr>
        <w:pStyle w:val="FACorrespondingAuthorFootnote"/>
        <w:spacing w:after="0"/>
        <w:jc w:val="left"/>
        <w:rPr>
          <w:i/>
          <w:iCs/>
        </w:rPr>
      </w:pPr>
      <w:r>
        <w:t xml:space="preserve">*Corresponding Author: Robert Griffin, </w:t>
      </w:r>
      <w:r>
        <w:rPr>
          <w:i/>
          <w:iCs/>
        </w:rPr>
        <w:t xml:space="preserve">E-mail: </w:t>
      </w:r>
      <w:hyperlink r:id="rId8" w:history="1">
        <w:r w:rsidR="00A3160E" w:rsidRPr="00696EBF">
          <w:rPr>
            <w:rStyle w:val="Hyperlink"/>
            <w:i/>
            <w:iCs/>
          </w:rPr>
          <w:t>rgriffin@rwu.edu</w:t>
        </w:r>
      </w:hyperlink>
    </w:p>
    <w:bookmarkEnd w:id="0"/>
    <w:p w14:paraId="13A66B2C" w14:textId="77777777" w:rsidR="00A3160E" w:rsidRPr="00A3160E" w:rsidRDefault="00A3160E" w:rsidP="00A3160E">
      <w:pPr>
        <w:pStyle w:val="TAMainText"/>
      </w:pPr>
    </w:p>
    <w:p w14:paraId="455E6486" w14:textId="77777777" w:rsidR="008F4104" w:rsidRDefault="008F4104" w:rsidP="0000065C">
      <w:pPr>
        <w:pStyle w:val="BDAbstract"/>
        <w:rPr>
          <w:b/>
          <w:bCs/>
        </w:rPr>
      </w:pPr>
    </w:p>
    <w:p w14:paraId="59A7F410" w14:textId="77777777" w:rsidR="008F4104" w:rsidRDefault="008F4104" w:rsidP="0000065C">
      <w:pPr>
        <w:pStyle w:val="BDAbstract"/>
        <w:rPr>
          <w:b/>
          <w:bCs/>
        </w:rPr>
      </w:pPr>
    </w:p>
    <w:p w14:paraId="5E1CC481" w14:textId="77777777" w:rsidR="008F4104" w:rsidRDefault="008F4104" w:rsidP="0000065C">
      <w:pPr>
        <w:pStyle w:val="BDAbstract"/>
        <w:rPr>
          <w:b/>
          <w:bCs/>
        </w:rPr>
      </w:pPr>
    </w:p>
    <w:p w14:paraId="3DE64BE2" w14:textId="77777777" w:rsidR="008F4104" w:rsidRDefault="008F4104" w:rsidP="0000065C">
      <w:pPr>
        <w:pStyle w:val="BDAbstract"/>
        <w:rPr>
          <w:b/>
          <w:bCs/>
        </w:rPr>
      </w:pPr>
    </w:p>
    <w:p w14:paraId="047FBD7D" w14:textId="0CC6B3A4" w:rsidR="00EF4BA2" w:rsidRDefault="0000065C" w:rsidP="0000065C">
      <w:pPr>
        <w:pStyle w:val="BDAbstract"/>
        <w:rPr>
          <w:b/>
          <w:bCs/>
        </w:rPr>
      </w:pPr>
      <w:r>
        <w:rPr>
          <w:b/>
          <w:bCs/>
        </w:rPr>
        <w:lastRenderedPageBreak/>
        <w:t>ABSTRACT</w:t>
      </w:r>
    </w:p>
    <w:p w14:paraId="7EA53A07" w14:textId="03165871" w:rsidR="0000065C" w:rsidRDefault="0000065C" w:rsidP="0000065C">
      <w:pPr>
        <w:pStyle w:val="BDAbstract"/>
      </w:pPr>
      <w:r>
        <w:tab/>
        <w:t xml:space="preserve">Mobile monitoring is becoming an increasingly popular technique to analyze air pollution measurements on fine spatial scales, but methods to </w:t>
      </w:r>
      <w:r w:rsidR="00E612B6">
        <w:t>determine specific</w:t>
      </w:r>
      <w:r>
        <w:t xml:space="preserve"> source contributions </w:t>
      </w:r>
      <w:r w:rsidR="00E612B6">
        <w:t>are</w:t>
      </w:r>
      <w:r>
        <w:t xml:space="preserve"> sorely needed. One approach is to isolate</w:t>
      </w:r>
      <w:r w:rsidR="00E612B6">
        <w:t xml:space="preserve"> </w:t>
      </w:r>
      <w:r>
        <w:t>plumes from mobile monitoring time series</w:t>
      </w:r>
      <w:r w:rsidR="00E612B6">
        <w:t xml:space="preserve"> and analyze them separately</w:t>
      </w:r>
      <w:r>
        <w:t xml:space="preserve">, but methods </w:t>
      </w:r>
      <w:r w:rsidR="00E612B6">
        <w:t xml:space="preserve">which are </w:t>
      </w:r>
      <w:r>
        <w:t>suitable for large mobile monitoring time series</w:t>
      </w:r>
      <w:r w:rsidR="00E612B6">
        <w:t xml:space="preserve"> are lacking</w:t>
      </w:r>
      <w:r>
        <w:t xml:space="preserve">. Here we discuss a novel method used to detect and isolate plumes from an extensive mobile monitoring data set. The </w:t>
      </w:r>
      <w:r w:rsidR="00E612B6">
        <w:t xml:space="preserve">new </w:t>
      </w:r>
      <w:r>
        <w:t>method relies on Density-based Spatial Clustering of Applications with Noise</w:t>
      </w:r>
      <w:r w:rsidR="006359EC">
        <w:t xml:space="preserve"> (DBSCAN), an unsupervised machine learning technique.</w:t>
      </w:r>
      <w:r>
        <w:t xml:space="preserve"> The </w:t>
      </w:r>
      <w:r w:rsidR="00E612B6">
        <w:t xml:space="preserve">new </w:t>
      </w:r>
      <w:r>
        <w:t xml:space="preserve">method systematically runs DBSCAN on mobile monitoring time series by day and identifies </w:t>
      </w:r>
      <w:r w:rsidR="00E612B6">
        <w:t xml:space="preserve">a subset of </w:t>
      </w:r>
      <w:r>
        <w:t xml:space="preserve">points as anomalies for further analysis. </w:t>
      </w:r>
      <w:r w:rsidR="00E612B6">
        <w:t>When applied to a mobile monitoring data set collected in Houston, Texas, a</w:t>
      </w:r>
      <w:r>
        <w:t xml:space="preserve">nalyzed anomalies </w:t>
      </w:r>
      <w:r w:rsidR="006359EC">
        <w:t xml:space="preserve">reveal patterns previously associated with different types of vehicle emission profiles. We </w:t>
      </w:r>
      <w:r w:rsidR="001A12CA">
        <w:t>observe spatial differences in these patterns</w:t>
      </w:r>
      <w:r w:rsidR="006359EC">
        <w:t xml:space="preserve"> and reveal striking disparities by census tract. The</w:t>
      </w:r>
      <w:r w:rsidR="001A12CA">
        <w:t xml:space="preserve">se </w:t>
      </w:r>
      <w:r w:rsidR="006359EC">
        <w:t xml:space="preserve">results can be used to inform stakeholders of spatial variations in emission profiles not obvious </w:t>
      </w:r>
      <w:proofErr w:type="gramStart"/>
      <w:r w:rsidR="006359EC">
        <w:t>through the use of</w:t>
      </w:r>
      <w:proofErr w:type="gramEnd"/>
      <w:r w:rsidR="006359EC">
        <w:t xml:space="preserve"> </w:t>
      </w:r>
      <w:r w:rsidR="001A12CA">
        <w:t xml:space="preserve">data from </w:t>
      </w:r>
      <w:r w:rsidR="006359EC">
        <w:t xml:space="preserve">stationary monitors alone. </w:t>
      </w:r>
    </w:p>
    <w:p w14:paraId="273E02CE" w14:textId="64462A7D" w:rsidR="006359EC" w:rsidRDefault="006359EC" w:rsidP="006359EC">
      <w:pPr>
        <w:pStyle w:val="TAMainText"/>
        <w:ind w:firstLine="0"/>
        <w:rPr>
          <w:b/>
          <w:bCs/>
        </w:rPr>
      </w:pPr>
      <w:r>
        <w:rPr>
          <w:b/>
          <w:bCs/>
        </w:rPr>
        <w:t>TOC ART</w:t>
      </w:r>
    </w:p>
    <w:p w14:paraId="72D8F37F" w14:textId="5F6F560B" w:rsidR="008F4104" w:rsidRDefault="006B7EE3" w:rsidP="006359EC">
      <w:pPr>
        <w:pStyle w:val="TAMainText"/>
        <w:ind w:firstLine="0"/>
        <w:rPr>
          <w:b/>
          <w:bCs/>
        </w:rPr>
      </w:pPr>
      <w:r>
        <w:rPr>
          <w:b/>
          <w:bCs/>
          <w:noProof/>
        </w:rPr>
        <w:drawing>
          <wp:inline distT="0" distB="0" distL="0" distR="0" wp14:anchorId="4D44C88D" wp14:editId="6ADAD595">
            <wp:extent cx="2193898" cy="1554480"/>
            <wp:effectExtent l="0" t="0" r="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3898" cy="1554480"/>
                    </a:xfrm>
                    <a:prstGeom prst="rect">
                      <a:avLst/>
                    </a:prstGeom>
                  </pic:spPr>
                </pic:pic>
              </a:graphicData>
            </a:graphic>
          </wp:inline>
        </w:drawing>
      </w:r>
    </w:p>
    <w:p w14:paraId="40781909" w14:textId="77777777" w:rsidR="006359EC" w:rsidRPr="006359EC" w:rsidRDefault="006359EC" w:rsidP="006359EC">
      <w:pPr>
        <w:pStyle w:val="TAMainText"/>
        <w:ind w:firstLine="0"/>
      </w:pPr>
    </w:p>
    <w:p w14:paraId="58F28D6D" w14:textId="6989FC1B" w:rsidR="00EF4BA2" w:rsidRPr="00EF4BA2" w:rsidRDefault="00EF4BA2" w:rsidP="00EF4BA2">
      <w:pPr>
        <w:pStyle w:val="TAMainText"/>
        <w:numPr>
          <w:ilvl w:val="0"/>
          <w:numId w:val="13"/>
        </w:numPr>
        <w:spacing w:after="240"/>
        <w:jc w:val="left"/>
        <w:rPr>
          <w:b/>
          <w:bCs/>
        </w:rPr>
      </w:pPr>
      <w:r>
        <w:rPr>
          <w:b/>
          <w:bCs/>
        </w:rPr>
        <w:lastRenderedPageBreak/>
        <w:t>INTRODUCTION</w:t>
      </w:r>
    </w:p>
    <w:p w14:paraId="498B459A" w14:textId="77B68CD1" w:rsidR="002624CC" w:rsidRDefault="002624CC" w:rsidP="00EF4BA2">
      <w:pPr>
        <w:pStyle w:val="TAMainText"/>
      </w:pPr>
      <w:r>
        <w:t xml:space="preserve">A central question of air pollution studies is to identify the </w:t>
      </w:r>
      <w:r w:rsidR="001A12CA">
        <w:t xml:space="preserve">varied </w:t>
      </w:r>
      <w:r>
        <w:t xml:space="preserve">sources </w:t>
      </w:r>
      <w:r w:rsidR="00711467">
        <w:t>that</w:t>
      </w:r>
      <w:r>
        <w:t xml:space="preserve"> contribute to measured pollutant concentrations. This question becomes more complicated in a mobile monitoring context because measurements and concentrations vary as a function of both space and time, making conventional source apportionment techniques such as </w:t>
      </w:r>
      <w:r w:rsidR="00711467">
        <w:t>positive matrix factorization</w:t>
      </w:r>
      <w:r>
        <w:t xml:space="preserve"> and </w:t>
      </w:r>
      <w:r w:rsidR="00711467">
        <w:t>principal component analysis (PCA)</w:t>
      </w:r>
      <w:r>
        <w:t xml:space="preserve"> harder to apply</w:t>
      </w:r>
      <w:r w:rsidR="006359EC">
        <w:t xml:space="preserve"> effectively</w:t>
      </w:r>
      <w:r>
        <w:t>.</w:t>
      </w:r>
      <w:r>
        <w:fldChar w:fldCharType="begin"/>
      </w:r>
      <w:r w:rsidR="00A05D24">
        <w:instrText xml:space="preserve"> ADDIN ZOTERO_ITEM CSL_CITATION {"citationID":"dNGsXcfl","properties":{"formattedCitation":"\\super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00A05D24" w:rsidRPr="00A05D24">
        <w:rPr>
          <w:rFonts w:ascii="Cambria" w:hAnsi="Cambria"/>
          <w:szCs w:val="24"/>
          <w:vertAlign w:val="superscript"/>
        </w:rPr>
        <w:t>1</w:t>
      </w:r>
      <w:r>
        <w:fldChar w:fldCharType="end"/>
      </w:r>
      <w:r w:rsidR="006359EC">
        <w:t xml:space="preserve"> </w:t>
      </w:r>
    </w:p>
    <w:p w14:paraId="7EF9F737" w14:textId="56DB7C60" w:rsidR="002624CC" w:rsidRDefault="00711467" w:rsidP="002624CC">
      <w:pPr>
        <w:pStyle w:val="TAMainText"/>
      </w:pPr>
      <w:r>
        <w:t>Recently published</w:t>
      </w:r>
      <w:r w:rsidR="002624CC">
        <w:t xml:space="preserve"> work </w:t>
      </w:r>
      <w:r>
        <w:t>took</w:t>
      </w:r>
      <w:r w:rsidR="002624CC">
        <w:t xml:space="preserve"> several approaches to </w:t>
      </w:r>
      <w:r w:rsidR="001F039F">
        <w:t xml:space="preserve">performing </w:t>
      </w:r>
      <w:r>
        <w:t xml:space="preserve">source apportionment on </w:t>
      </w:r>
      <w:r w:rsidR="002624CC">
        <w:t>measured pollutants</w:t>
      </w:r>
      <w:r>
        <w:t xml:space="preserve"> in a mobile monitoring context</w:t>
      </w:r>
      <w:r w:rsidR="002624CC">
        <w:t xml:space="preserve">. One approach involves using PCA </w:t>
      </w:r>
      <w:r>
        <w:t>on background subtracted measurements</w:t>
      </w:r>
      <w:r w:rsidR="002624CC">
        <w:t>, such as in Larson et al</w:t>
      </w:r>
      <w:r w:rsidR="001F039F">
        <w:t>.</w:t>
      </w:r>
      <w:r w:rsidR="00D61C15">
        <w:t>,</w:t>
      </w:r>
      <w:r w:rsidR="002624CC">
        <w:fldChar w:fldCharType="begin"/>
      </w:r>
      <w:r w:rsidR="00A05D24">
        <w:instrText xml:space="preserve"> ADDIN ZOTERO_ITEM CSL_CITATION {"citationID":"xnefA7m2","properties":{"formattedCitation":"\\super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24CC">
        <w:fldChar w:fldCharType="separate"/>
      </w:r>
      <w:r w:rsidR="00A05D24" w:rsidRPr="00A05D24">
        <w:rPr>
          <w:rFonts w:ascii="Cambria" w:hAnsi="Cambria"/>
          <w:szCs w:val="24"/>
          <w:vertAlign w:val="superscript"/>
        </w:rPr>
        <w:t>1</w:t>
      </w:r>
      <w:r w:rsidR="002624CC">
        <w:fldChar w:fldCharType="end"/>
      </w:r>
      <w:r w:rsidR="002624CC">
        <w:t xml:space="preserve"> </w:t>
      </w:r>
      <w:r w:rsidR="00D61C15">
        <w:t>whose</w:t>
      </w:r>
      <w:r w:rsidR="002624CC">
        <w:t xml:space="preserve"> approach </w:t>
      </w:r>
      <w:r w:rsidR="00D61C15">
        <w:t xml:space="preserve">has limitations when applied to </w:t>
      </w:r>
      <w:r w:rsidR="002624CC">
        <w:t xml:space="preserve">extensive mobile monitoring campaigns, in that it </w:t>
      </w:r>
      <w:r w:rsidR="00D61C15">
        <w:t>defines</w:t>
      </w:r>
      <w:r w:rsidR="002624CC">
        <w:t xml:space="preserve"> a rolling minimum across a static time window</w:t>
      </w:r>
      <w:r w:rsidR="005D1AC4">
        <w:t xml:space="preserve"> which may not be feasible for extensive mobile monitoring campaigns with </w:t>
      </w:r>
      <m:oMath>
        <m:r>
          <m:rPr>
            <m:sty m:val="p"/>
          </m:rPr>
          <w:rPr>
            <w:rFonts w:ascii="Cambria Math" w:hAnsi="Cambria Math"/>
          </w:rPr>
          <m:t>≈</m:t>
        </m:r>
      </m:oMath>
      <w:r w:rsidR="005D1AC4">
        <w:t xml:space="preserve"> 20</w:t>
      </w:r>
      <w:r w:rsidR="00D61C15">
        <w:t>-30</w:t>
      </w:r>
      <w:r w:rsidR="005D1AC4">
        <w:t>x the temporal coverage</w:t>
      </w:r>
      <w:r w:rsidR="002624CC">
        <w:t>. Other approaches have focused on using Land Use Regression (LUR) models to identify relationships between pollutants and land use variables, such as in Messier et al.</w:t>
      </w:r>
      <w:r w:rsidR="002624CC">
        <w:fldChar w:fldCharType="begin"/>
      </w:r>
      <w:r w:rsidR="00A05D24">
        <w:instrText xml:space="preserve"> ADDIN ZOTERO_ITEM CSL_CITATION {"citationID":"Kc5nHmzr","properties":{"formattedCitation":"\\super 2\\nosupersub{}","plainCitation":"2","noteIndex":0},"citationItems":[{"id":155,"uris":["http://zotero.org/users/4282478/items/S7IKN7HD"],"itemData":{"id":155,"type":"article-journal","abstract":"Air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2624CC">
        <w:fldChar w:fldCharType="separate"/>
      </w:r>
      <w:r w:rsidR="00A05D24" w:rsidRPr="00A05D24">
        <w:rPr>
          <w:rFonts w:ascii="Cambria" w:hAnsi="Cambria"/>
          <w:szCs w:val="24"/>
          <w:vertAlign w:val="superscript"/>
        </w:rPr>
        <w:t>2</w:t>
      </w:r>
      <w:r w:rsidR="002624CC">
        <w:fldChar w:fldCharType="end"/>
      </w:r>
      <w:r w:rsidR="002624CC">
        <w:t xml:space="preserve"> </w:t>
      </w:r>
      <w:r w:rsidR="00D61C15">
        <w:t>However, use of LUR models often involves aggregating measurements in time, dropping temporal resolution.</w:t>
      </w:r>
      <w:r w:rsidR="00772568">
        <w:t xml:space="preserve"> Additionally, derived relationships do not necessarily imply causality, and use of these models is limited through the availability of sophisticated land use variable databases. </w:t>
      </w:r>
      <w:r w:rsidR="002624CC">
        <w:t xml:space="preserve">There is a need for the development of methods that can identify source influences in large mobile monitoring data sets </w:t>
      </w:r>
      <w:r w:rsidR="005D1AC4">
        <w:t>at</w:t>
      </w:r>
      <w:r w:rsidR="002624CC">
        <w:t xml:space="preserve"> high time resolution</w:t>
      </w:r>
      <w:r w:rsidR="005D1AC4">
        <w:t xml:space="preserve"> </w:t>
      </w:r>
      <w:r w:rsidR="00772568">
        <w:t>without being</w:t>
      </w:r>
      <w:r w:rsidR="005D1AC4">
        <w:t xml:space="preserve"> subject to the availability of pre-existing, sophisticated databases.</w:t>
      </w:r>
      <w:r w:rsidR="002624CC">
        <w:t xml:space="preserve">  </w:t>
      </w:r>
    </w:p>
    <w:p w14:paraId="568DE3C1" w14:textId="4A72593A" w:rsidR="002624CC" w:rsidRDefault="002624CC" w:rsidP="002624CC">
      <w:pPr>
        <w:pStyle w:val="TAMainText"/>
      </w:pPr>
      <w:r>
        <w:t xml:space="preserve">Another factor that aggravates source identification in mobile monitoring contexts </w:t>
      </w:r>
      <w:r w:rsidR="00742183">
        <w:t>is</w:t>
      </w:r>
      <w:r>
        <w:t xml:space="preserve"> the nature of mobile monitoring data </w:t>
      </w:r>
      <w:r w:rsidR="001F039F">
        <w:t>themselves</w:t>
      </w:r>
      <w:r>
        <w:t xml:space="preserve">. If a mobile monitoring campaign were conducted focusing largely on residential areas with brief excursions onto </w:t>
      </w:r>
      <w:r w:rsidR="00E2221F">
        <w:t>busier thoroughfares</w:t>
      </w:r>
      <w:r>
        <w:t xml:space="preserve">, performing PCA or other dimension reduction techniques to describe patterns in the data would likely return results </w:t>
      </w:r>
      <w:r>
        <w:lastRenderedPageBreak/>
        <w:t xml:space="preserve">that are weighted towards </w:t>
      </w:r>
      <w:r w:rsidR="00E2221F">
        <w:t>data</w:t>
      </w:r>
      <w:r>
        <w:t xml:space="preserve"> </w:t>
      </w:r>
      <w:r w:rsidR="00E2221F">
        <w:t>in which</w:t>
      </w:r>
      <w:r>
        <w:t xml:space="preserve"> source influences are largely </w:t>
      </w:r>
      <w:r w:rsidR="00742183">
        <w:t>negligible</w:t>
      </w:r>
      <w:r>
        <w:t xml:space="preserve">. This type of analysis could generate solutions in which there is a demarcation between </w:t>
      </w:r>
      <w:proofErr w:type="gramStart"/>
      <w:r>
        <w:t>the majority of</w:t>
      </w:r>
      <w:proofErr w:type="gramEnd"/>
      <w:r>
        <w:t xml:space="preserve"> points with </w:t>
      </w:r>
      <w:r w:rsidR="00E2221F">
        <w:t>little</w:t>
      </w:r>
      <w:r>
        <w:t xml:space="preserve"> source influence and a </w:t>
      </w:r>
      <w:r w:rsidR="00E2221F">
        <w:t>smaller</w:t>
      </w:r>
      <w:r>
        <w:t xml:space="preserve"> subset of source-influenced points</w:t>
      </w:r>
      <w:r w:rsidR="00742183">
        <w:t xml:space="preserve"> elevated in all pollutants</w:t>
      </w:r>
      <w:r>
        <w:t xml:space="preserve">, which may not be compelling if one’s objective is to determine </w:t>
      </w:r>
      <w:r w:rsidR="00E2221F">
        <w:t xml:space="preserve">the </w:t>
      </w:r>
      <w:r>
        <w:t>specific sources</w:t>
      </w:r>
      <w:r w:rsidR="00E2221F">
        <w:t xml:space="preserve"> affecting the measurements</w:t>
      </w:r>
      <w:r>
        <w:t xml:space="preserve">. </w:t>
      </w:r>
    </w:p>
    <w:p w14:paraId="1C6736D0" w14:textId="4967DA56" w:rsidR="002624CC" w:rsidRDefault="002624CC" w:rsidP="002624CC">
      <w:pPr>
        <w:pStyle w:val="TAMainText"/>
      </w:pPr>
      <w:r>
        <w:t xml:space="preserve">This raises </w:t>
      </w:r>
      <w:r w:rsidR="005D1AC4">
        <w:t xml:space="preserve">the question </w:t>
      </w:r>
      <w:r>
        <w:t xml:space="preserve">of how to identify source influences within mobile monitoring time series that cover locations </w:t>
      </w:r>
      <w:r w:rsidR="00742183">
        <w:t>ranging</w:t>
      </w:r>
      <w:r>
        <w:t xml:space="preserve">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w:t>
      </w:r>
      <w:r w:rsidR="00742183">
        <w:t xml:space="preserve"> </w:t>
      </w:r>
      <w:r>
        <w:t>use a rolling coefficient of variation across a 5-s time interval, then flag points with a coefficient greater than 2.</w:t>
      </w:r>
      <w:r>
        <w:fldChar w:fldCharType="begin"/>
      </w:r>
      <w:r w:rsidR="00FC6E04">
        <w:instrText xml:space="preserve"> ADDIN ZOTERO_ITEM CSL_CITATION {"citationID":"6FXvRgfc","properties":{"formattedCitation":"\\super 3\\nosupersub{}","plainCitation":"3","noteIndex":0},"citationItems":[{"id":712,"uris":["http://zotero.org/users/4282478/items/874HQGXS"],"itemData":{"id":712,"type":"article-journal","abstract":"Roadside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fldChar w:fldCharType="separate"/>
      </w:r>
      <w:r w:rsidR="00FC6E04" w:rsidRPr="00FC6E04">
        <w:rPr>
          <w:rFonts w:ascii="Cambria" w:hAnsi="Cambria"/>
          <w:szCs w:val="24"/>
          <w:vertAlign w:val="superscript"/>
        </w:rPr>
        <w:t>3</w:t>
      </w:r>
      <w:r>
        <w:fldChar w:fldCharType="end"/>
      </w:r>
      <w:r>
        <w:t xml:space="preserve"> </w:t>
      </w:r>
      <w:proofErr w:type="spellStart"/>
      <w:r>
        <w:t>Drewnick</w:t>
      </w:r>
      <w:proofErr w:type="spellEnd"/>
      <w:r>
        <w:t xml:space="preserve"> et al. use a different moving window algorithm </w:t>
      </w:r>
      <w:r w:rsidR="00FC6E04">
        <w:t xml:space="preserve">that </w:t>
      </w:r>
      <w:r>
        <w:t>calculat</w:t>
      </w:r>
      <w:r w:rsidR="00FC6E04">
        <w:t>es</w:t>
      </w:r>
      <w:r>
        <w:t xml:space="preserve"> the standard deviation of points below a defined background threshold</w:t>
      </w:r>
      <w:r w:rsidR="002E1383">
        <w:t xml:space="preserve"> (</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rsidR="002E1383">
        <w:t>)</w:t>
      </w:r>
      <w:r>
        <w:t xml:space="preserve"> and flag</w:t>
      </w:r>
      <w:r w:rsidR="00E10365">
        <w:t>s</w:t>
      </w:r>
      <w:r>
        <w:t xml:space="preserve"> points which are </w:t>
      </w:r>
      <w:r w:rsidR="001F039F">
        <w:t xml:space="preserve">more </w:t>
      </w:r>
      <w:r>
        <w:t>than 3</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t xml:space="preserve"> </w:t>
      </w:r>
      <w:r w:rsidR="005041F5">
        <w:t>above</w:t>
      </w:r>
      <w:r>
        <w:t xml:space="preserve"> the previous point. The algorithm then flag</w:t>
      </w:r>
      <w:r w:rsidR="00E10365">
        <w:t>s</w:t>
      </w:r>
      <w:r>
        <w:t xml:space="preserve"> subsequent points, increasing the threshold necessary</w:t>
      </w:r>
      <w:r w:rsidR="002E1383">
        <w:t xml:space="preserve"> (by a factor of</w:t>
      </w:r>
      <w:r>
        <w:t xml:space="preserve"> </w:t>
      </w:r>
      <m:oMath>
        <m:rad>
          <m:radPr>
            <m:degHide m:val="1"/>
            <m:ctrlPr>
              <w:rPr>
                <w:rFonts w:ascii="Cambria Math" w:eastAsiaTheme="minorEastAsia" w:hAnsi="Cambria Math" w:cs="Times"/>
              </w:rPr>
            </m:ctrlPr>
          </m:radPr>
          <m:deg>
            <m:ctrlPr>
              <w:rPr>
                <w:rFonts w:ascii="Cambria Math" w:eastAsiaTheme="minorEastAsia" w:hAnsi="Cambria Math" w:cs="Times"/>
                <w:i/>
              </w:rPr>
            </m:ctrlPr>
          </m:deg>
          <m:e>
            <m:r>
              <m:rPr>
                <m:nor/>
              </m:rPr>
              <w:rPr>
                <w:rFonts w:ascii="Times" w:eastAsiaTheme="minorEastAsia" w:hAnsi="Times" w:cs="Times"/>
              </w:rPr>
              <m:t>n</m:t>
            </m:r>
          </m:e>
        </m:rad>
      </m:oMath>
      <w:r w:rsidR="00AF7B7A">
        <w:t>, in which n is the total number of flagged points</w:t>
      </w:r>
      <w:r w:rsidR="002E1383">
        <w:t xml:space="preserve">) </w:t>
      </w:r>
      <w:r>
        <w:t>for flagging for every subsequent point beyond the first flagged.</w:t>
      </w:r>
      <w:r>
        <w:fldChar w:fldCharType="begin"/>
      </w:r>
      <w:r w:rsidR="00FC6E04">
        <w:instrText xml:space="preserve"> ADDIN ZOTERO_ITEM CSL_CITATION {"citationID":"k48TqWnd","properties":{"formattedCitation":"\\super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rsidR="002E1383">
        <w:t xml:space="preserve"> </w:t>
      </w:r>
      <w:r>
        <w:t>Others have addressed the plume identification question</w:t>
      </w:r>
      <w:r w:rsidR="00E2221F">
        <w:t xml:space="preserve"> indirectly</w:t>
      </w:r>
      <w:r>
        <w:t xml:space="preserve"> through background estimation and removal methods</w:t>
      </w:r>
      <w:r w:rsidR="00E10365">
        <w:t>.</w:t>
      </w:r>
      <w:r>
        <w:fldChar w:fldCharType="begin"/>
      </w:r>
      <w:r w:rsidR="0000179C">
        <w:instrText xml:space="preserve"> ADDIN ZOTERO_ITEM CSL_CITATION {"citationID":"VSp3SMUu","properties":{"formattedCitation":"\\super 1,5\\nosupersub{}","plainCitation":"1,5","dontUpdate":true,"noteIndex":0},"citationItems":[{"id":159,"uris":["http://zotero.org/users/4282478/items/4SPHF3NQ"],"itemData":{"id":159,"type":"article-journal","abstract":"We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717,"uris":["http://zotero.org/users/4282478/items/GKTRNUSP"],"itemData":{"id":717,"type":"article-journal","abstract":"In urban areas, a large fraction of the population typically lives within 1.5–2 km of a freeway. In an earlier study, Hu et al. (2009) showed that in the pre-sunrise hours, with stable, nocturnal meteorological conditions, the vehicle-related pollution from a freeway in southern California extended more than 2 km downwind. This was in striking contrast to earlier studies in the U.S. and Australia showing that during the daytime pollutant concentrations extended no more than </w:instrText>
      </w:r>
      <w:r w:rsidR="0000179C">
        <w:rPr>
          <w:rFonts w:ascii="Cambria Math" w:hAnsi="Cambria Math" w:cs="Cambria Math"/>
        </w:rPr>
        <w:instrText>∼</w:instrText>
      </w:r>
      <w:r w:rsidR="0000179C">
        <w:instrText xml:space="preserve">300 m downwind of major roadways. The present study was designed to explore the variability of the large downwind pollutant impact zone observed by Hu et al. (2009) in the pre-sunrise hours on a wider geographic scale. An instrumented mobile platform was employed to measure vehicle-related pollutant concentrations on transects running upwind and downwind of four freeways in the coastal, central and eastern areas of the California South Coast Air Basin (SoCAB) during the pre-sunrise period (04:30–06:30). Extended freeway plumes were observed for ultrafine particles (UFP), nitric oxide and particle-bound polycyclic aromatic hydrocarbons (PAH) at all four sites during stable pre-sunrise periods. Plume lengths were measured to be </w:instrText>
      </w:r>
      <w:r w:rsidR="0000179C">
        <w:rPr>
          <w:rFonts w:ascii="Cambria Math" w:hAnsi="Cambria Math" w:cs="Cambria Math"/>
        </w:rPr>
        <w:instrText>∼</w:instrText>
      </w:r>
      <w:r w:rsidR="0000179C">
        <w:instrText xml:space="preserve">2 km or more with a dilution rate coefficient about a factor of ten lower than commonly observed for daytime. An average of 39 and 19% (±8–9%) of freeway plume peak concentrations of UFP remained 500 and 1500 m downwind, respectively, from the freeways for the four transects studied here. Because a large fraction of UFP and other vehicle related pollutants typically penetrate into indoor environments, and nocturnal surface inversions are widespread across the globe, our findings have significant implications for more extensive human exposures to vehicle-related pollutants than previously indicated based on daytime measurements of roadway plumes.","container-title":"Atmospheric Environment","DOI":"10.1016/j.atmosenv.2012.07.084","ISSN":"1352-2310","journalAbbreviation":"Atmospheric Environment","language":"en","page":"318-327","source":"ScienceDirect","title":"Prevalence of wide area impacts downwind of freeways under pre-sunrise stable atmospheric conditions","volume":"62","author":[{"family":"Choi","given":"Wonsik"},{"family":"He","given":"Meilu"},{"family":"Barbesant","given":"Vincent"},{"family":"Kozawa","given":"Kathleen H."},{"family":"Mara","given":"Steve"},{"family":"Winer","given":"Arthur M."},{"family":"Paulson","given":"Suzanne E."}],"issued":{"date-parts":[["2012",12,1]]}}}],"schema":"https://github.com/citation-style-language/schema/raw/master/csl-citation.json"} </w:instrText>
      </w:r>
      <w:r>
        <w:fldChar w:fldCharType="separate"/>
      </w:r>
      <w:r w:rsidR="00FC6E04" w:rsidRPr="00FC6E04">
        <w:rPr>
          <w:rFonts w:ascii="Cambria" w:hAnsi="Cambria"/>
          <w:szCs w:val="24"/>
          <w:vertAlign w:val="superscript"/>
        </w:rPr>
        <w:t>5</w:t>
      </w:r>
      <w:r>
        <w:fldChar w:fldCharType="end"/>
      </w:r>
      <w:r>
        <w:t xml:space="preserve"> </w:t>
      </w:r>
    </w:p>
    <w:p w14:paraId="3EAE78EB" w14:textId="456A65D2" w:rsidR="002624CC" w:rsidRDefault="002624CC" w:rsidP="002624CC">
      <w:pPr>
        <w:pStyle w:val="TAMainText"/>
      </w:pPr>
      <w:r>
        <w:t>The</w:t>
      </w:r>
      <w:r w:rsidR="00E10365">
        <w:t>se</w:t>
      </w:r>
      <w:r>
        <w:t xml:space="preserve"> methods </w:t>
      </w:r>
      <w:r w:rsidR="00E10365">
        <w:t>all have</w:t>
      </w:r>
      <w:r>
        <w:t xml:space="preserve"> drawbacks. In th</w:t>
      </w:r>
      <w:r w:rsidR="00E10365">
        <w:t>e data used in the present</w:t>
      </w:r>
      <w:r>
        <w:t xml:space="preserve"> work, the </w:t>
      </w:r>
      <w:r w:rsidR="00E10365">
        <w:t xml:space="preserve">method of </w:t>
      </w:r>
      <w:r>
        <w:t>Hagler et al.</w:t>
      </w:r>
      <w:r w:rsidR="005041F5">
        <w:fldChar w:fldCharType="begin"/>
      </w:r>
      <w:r w:rsidR="005041F5">
        <w:instrText xml:space="preserve"> ADDIN ZOTERO_ITEM CSL_CITATION {"citationID":"xZVDiFzV","properties":{"formattedCitation":"\\super 3\\nosupersub{}","plainCitation":"3","noteIndex":0},"citationItems":[{"id":712,"uris":["http://zotero.org/users/4282478/items/874HQGXS"],"itemData":{"id":712,"type":"article-journal","abstract":"Roadside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5041F5">
        <w:fldChar w:fldCharType="separate"/>
      </w:r>
      <w:r w:rsidR="005041F5" w:rsidRPr="005041F5">
        <w:rPr>
          <w:szCs w:val="24"/>
          <w:vertAlign w:val="superscript"/>
        </w:rPr>
        <w:t>3</w:t>
      </w:r>
      <w:r w:rsidR="005041F5">
        <w:fldChar w:fldCharType="end"/>
      </w:r>
      <w:r>
        <w:t xml:space="preserve"> flags </w:t>
      </w:r>
      <w:proofErr w:type="spellStart"/>
      <w:r w:rsidR="00E10365">
        <w:t>few</w:t>
      </w:r>
      <w:proofErr w:type="spellEnd"/>
      <w:r>
        <w:t xml:space="preserve"> to no points at all, suggesting that the method is sensitive to the time series utilized. The </w:t>
      </w:r>
      <w:r w:rsidR="00E10365">
        <w:t xml:space="preserve">algorithm of </w:t>
      </w:r>
      <w:proofErr w:type="spellStart"/>
      <w:r>
        <w:t>Drewnick</w:t>
      </w:r>
      <w:proofErr w:type="spellEnd"/>
      <w:r>
        <w:t xml:space="preserve"> et al.</w:t>
      </w:r>
      <w:r w:rsidR="00E10365">
        <w:t xml:space="preserve"> </w:t>
      </w:r>
      <w:r>
        <w:t>suffers in situations where many plumes appear consecutively to one another, frequently leading to poor performance in those circumstances.</w:t>
      </w:r>
      <w:r>
        <w:fldChar w:fldCharType="begin"/>
      </w:r>
      <w:r w:rsidR="00FC6E04">
        <w:instrText xml:space="preserve"> ADDIN ZOTERO_ITEM CSL_CITATION {"citationID":"o9crRxyQ","properties":{"formattedCitation":"\\super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t xml:space="preserve"> </w:t>
      </w:r>
      <w:r w:rsidR="00E10365">
        <w:t>Other</w:t>
      </w:r>
      <w:r>
        <w:t xml:space="preserve"> methods </w:t>
      </w:r>
      <w:r w:rsidR="00E10365">
        <w:lastRenderedPageBreak/>
        <w:t>depend on time window</w:t>
      </w:r>
      <w:r>
        <w:t>, which presents problems for complex, multi-day mobile monitoring time series</w:t>
      </w:r>
      <w:r w:rsidR="00DE0897">
        <w:t>.</w:t>
      </w:r>
      <w:r>
        <w:t xml:space="preserve"> </w:t>
      </w:r>
    </w:p>
    <w:p w14:paraId="4661A16B" w14:textId="6B48A2A5" w:rsidR="002624CC" w:rsidRDefault="00E10365" w:rsidP="002624CC">
      <w:pPr>
        <w:pStyle w:val="TAMainText"/>
      </w:pPr>
      <w:r>
        <w:t>Here we</w:t>
      </w:r>
      <w:r w:rsidR="00E2221F">
        <w:t xml:space="preserve"> </w:t>
      </w:r>
      <w:r w:rsidR="002624CC">
        <w:t xml:space="preserve">discuss an algorithm </w:t>
      </w:r>
      <w:r>
        <w:t>to identify</w:t>
      </w:r>
      <w:r w:rsidR="002624CC">
        <w:t xml:space="preserve"> plume</w:t>
      </w:r>
      <w:r>
        <w:t>s</w:t>
      </w:r>
      <w:r w:rsidR="002624CC">
        <w:t xml:space="preserve"> in a different manner. The algorithm relies on Density-based Spatial Clustering of Applications with Noise (DBSCAN), a </w:t>
      </w:r>
      <w:r w:rsidR="009473C1">
        <w:t xml:space="preserve">nearest neighbor clustering algorithm. </w:t>
      </w:r>
      <w:r w:rsidR="002624CC">
        <w:t>DBSCAN clusters points based on whether they fall into predetermined neighborhoods with other points</w:t>
      </w:r>
      <w:r w:rsidR="009473C1">
        <w:t xml:space="preserve">. </w:t>
      </w:r>
      <w:r w:rsidR="002624CC">
        <w:t xml:space="preserve">The technique </w:t>
      </w:r>
      <w:r w:rsidR="00BA085D">
        <w:t xml:space="preserve">can </w:t>
      </w:r>
      <w:r w:rsidR="002624CC">
        <w:t xml:space="preserve">cluster points with </w:t>
      </w:r>
      <w:r w:rsidR="00BA085D">
        <w:t xml:space="preserve">more </w:t>
      </w:r>
      <w:r w:rsidR="002624CC">
        <w:t>compl</w:t>
      </w:r>
      <w:r w:rsidR="00BA085D">
        <w:t>icated</w:t>
      </w:r>
      <w:r w:rsidR="002624CC">
        <w:t xml:space="preserve"> shapes</w:t>
      </w:r>
      <w:r w:rsidR="00BA085D">
        <w:t xml:space="preserve"> (e.g.</w:t>
      </w:r>
      <w:r w:rsidR="005041F5">
        <w:t>,</w:t>
      </w:r>
      <w:r w:rsidR="00BA085D">
        <w:t xml:space="preserve"> an “S” embedded in noise in </w:t>
      </w:r>
      <w:r w:rsidR="005041F5">
        <w:t>two-dimensional</w:t>
      </w:r>
      <w:r w:rsidR="00BA085D">
        <w:t xml:space="preserve"> space)</w:t>
      </w:r>
      <w:r w:rsidR="002624CC">
        <w:t xml:space="preserve"> and is not s</w:t>
      </w:r>
      <w:r w:rsidR="00BA085D">
        <w:t>ensitive to</w:t>
      </w:r>
      <w:r w:rsidR="002624CC">
        <w:t xml:space="preserve"> starting values </w:t>
      </w:r>
      <w:r w:rsidR="00BA085D">
        <w:t xml:space="preserve">compared to </w:t>
      </w:r>
      <w:r w:rsidR="002624CC">
        <w:t>other clustering techniques such as k-means.</w:t>
      </w:r>
      <w:r w:rsidR="004178B6">
        <w:fldChar w:fldCharType="begin"/>
      </w:r>
      <w:r w:rsidR="001547D6">
        <w:instrText xml:space="preserve"> ADDIN ZOTERO_ITEM CSL_CITATION {"citationID":"v3NGlAQS","properties":{"formattedCitation":"\\super 6\\nosupersub{}","plainCitation":"6","noteIndex":0},"citationItems":[{"id":750,"uris":["http://zotero.org/users/4282478/items/49B6GQVW"],"itemData":{"id":750,"type":"book","abstract":"Introduction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4178B6">
        <w:fldChar w:fldCharType="separate"/>
      </w:r>
      <w:r w:rsidR="001547D6" w:rsidRPr="001547D6">
        <w:rPr>
          <w:szCs w:val="24"/>
          <w:vertAlign w:val="superscript"/>
        </w:rPr>
        <w:t>6</w:t>
      </w:r>
      <w:r w:rsidR="004178B6">
        <w:fldChar w:fldCharType="end"/>
      </w:r>
      <w:r w:rsidR="002624CC">
        <w:t xml:space="preserve"> Additionally, the algorithm does not require every single point to be clustered, allowing for those points that do not neatly fall into a given cluster to be defined as noise. </w:t>
      </w:r>
    </w:p>
    <w:p w14:paraId="4ECFCD2C" w14:textId="627BB4C9" w:rsidR="004A1A0B" w:rsidRDefault="004178B6" w:rsidP="002624CC">
      <w:pPr>
        <w:pStyle w:val="TAMainText"/>
      </w:pPr>
      <w:r>
        <w:t xml:space="preserve">We </w:t>
      </w:r>
      <w:r w:rsidR="002624CC">
        <w:t>utiliz</w:t>
      </w:r>
      <w:r>
        <w:t>e</w:t>
      </w:r>
      <w:r w:rsidR="002624CC">
        <w:t xml:space="preserve"> DBSCAN by envisioning daily mobile monitoring time series consisting of </w:t>
      </w:r>
      <w:r>
        <w:t>black carbon (</w:t>
      </w:r>
      <w:r w:rsidR="002624CC">
        <w:t>BC</w:t>
      </w:r>
      <w:r>
        <w:t>)</w:t>
      </w:r>
      <w:r w:rsidR="002624CC">
        <w:t>,</w:t>
      </w:r>
      <w:r>
        <w:t xml:space="preserve"> carbon dioxide</w:t>
      </w:r>
      <w:r w:rsidR="002624CC">
        <w:t xml:space="preserve"> </w:t>
      </w:r>
      <w:r>
        <w:t>(</w:t>
      </w:r>
      <w:r w:rsidR="002624CC">
        <w:t>CO</w:t>
      </w:r>
      <w:r w:rsidR="002624CC">
        <w:rPr>
          <w:vertAlign w:val="subscript"/>
        </w:rPr>
        <w:t>2</w:t>
      </w:r>
      <w:r>
        <w:t>),</w:t>
      </w:r>
      <w:r w:rsidR="002624CC">
        <w:t xml:space="preserve"> </w:t>
      </w:r>
      <w:r>
        <w:t>oxides of nitrogen (</w:t>
      </w:r>
      <w:r w:rsidR="005041F5">
        <w:t xml:space="preserve">nitric oxide </w:t>
      </w:r>
      <w:r>
        <w:t>+</w:t>
      </w:r>
      <w:r w:rsidR="005041F5">
        <w:t xml:space="preserve"> nitrogen dioxide</w:t>
      </w:r>
      <w:r>
        <w:t xml:space="preserve"> = </w:t>
      </w:r>
      <w:r w:rsidR="002624CC">
        <w:t>NO</w:t>
      </w:r>
      <w:r w:rsidR="002624CC">
        <w:rPr>
          <w:vertAlign w:val="subscript"/>
        </w:rPr>
        <w:t>x</w:t>
      </w:r>
      <w:r>
        <w:t>)</w:t>
      </w:r>
      <w:r w:rsidR="002624CC">
        <w:t xml:space="preserve"> and</w:t>
      </w:r>
      <w:r>
        <w:t xml:space="preserve"> ultrafine particle number concentrations</w:t>
      </w:r>
      <w:r w:rsidR="002624CC">
        <w:t xml:space="preserve"> </w:t>
      </w:r>
      <w:r>
        <w:t>(</w:t>
      </w:r>
      <w:r w:rsidR="002624CC">
        <w:t>UFP</w:t>
      </w:r>
      <w:r>
        <w:t>)</w:t>
      </w:r>
      <w:r w:rsidR="002624CC">
        <w:t xml:space="preserve"> as large numbers of points clustered around a </w:t>
      </w:r>
      <w:r w:rsidR="005041F5">
        <w:t>four</w:t>
      </w:r>
      <w:r w:rsidR="002624CC">
        <w:t>-dimensional origin</w:t>
      </w:r>
      <w:r w:rsidR="005E4FFA">
        <w:t xml:space="preserve"> with plumes </w:t>
      </w:r>
      <w:r w:rsidR="009473C1">
        <w:t>scattered outwards from this origin</w:t>
      </w:r>
      <w:r>
        <w:t>.</w:t>
      </w:r>
      <w:r w:rsidR="002624CC">
        <w:t xml:space="preserve"> </w:t>
      </w:r>
      <w:r w:rsidR="009473C1">
        <w:t>In the DBSCAN context, p</w:t>
      </w:r>
      <w:r>
        <w:t xml:space="preserve">lumes </w:t>
      </w:r>
      <w:r w:rsidR="009473C1">
        <w:t>would be</w:t>
      </w:r>
      <w:r w:rsidR="002624CC">
        <w:t xml:space="preserve"> labeled as noise. </w:t>
      </w:r>
      <w:r w:rsidR="009473C1">
        <w:t>We first describe</w:t>
      </w:r>
      <w:r w:rsidR="002624CC">
        <w:t xml:space="preserve"> DBSCAN, </w:t>
      </w:r>
      <w:r w:rsidR="009473C1">
        <w:t>then detail</w:t>
      </w:r>
      <w:r w:rsidR="00E2221F">
        <w:t xml:space="preserve"> </w:t>
      </w:r>
      <w:r>
        <w:t>how we adapt</w:t>
      </w:r>
      <w:r w:rsidR="002624CC">
        <w:t xml:space="preserve"> it for </w:t>
      </w:r>
      <w:r>
        <w:t xml:space="preserve">application to </w:t>
      </w:r>
      <w:r w:rsidR="002624CC">
        <w:t xml:space="preserve">mobile monitoring time series. </w:t>
      </w:r>
      <w:r w:rsidR="00E2221F">
        <w:t>To evaluate performance, we construct a</w:t>
      </w:r>
      <w:r w:rsidR="002624CC">
        <w:t xml:space="preserve"> validation set by manually flagging plumes via visual inspection from a </w:t>
      </w:r>
      <w:r w:rsidR="00E2221F">
        <w:t xml:space="preserve">randomly chosen subset of </w:t>
      </w:r>
      <w:r w:rsidR="002624CC">
        <w:t xml:space="preserve">days from </w:t>
      </w:r>
      <w:r>
        <w:t>a</w:t>
      </w:r>
      <w:r w:rsidR="002624CC">
        <w:t xml:space="preserve"> Houston mobile monitoring campaign</w:t>
      </w:r>
      <w:r w:rsidR="00E2221F">
        <w:t>.</w:t>
      </w:r>
      <w:r w:rsidR="00055378">
        <w:fldChar w:fldCharType="begin"/>
      </w:r>
      <w:r w:rsidR="001547D6">
        <w:instrText xml:space="preserve"> ADDIN ZOTERO_ITEM CSL_CITATION {"citationID":"lKkEN3x5","properties":{"formattedCitation":"\\super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55378">
        <w:fldChar w:fldCharType="separate"/>
      </w:r>
      <w:r w:rsidR="001547D6" w:rsidRPr="001547D6">
        <w:rPr>
          <w:szCs w:val="24"/>
          <w:vertAlign w:val="superscript"/>
        </w:rPr>
        <w:t>7,8</w:t>
      </w:r>
      <w:r w:rsidR="00055378">
        <w:fldChar w:fldCharType="end"/>
      </w:r>
      <w:r w:rsidR="00E2221F">
        <w:t xml:space="preserve"> We use the validation set</w:t>
      </w:r>
      <w:r w:rsidR="002624CC">
        <w:t xml:space="preserve"> to tune DBSCAN and other time series-based models and </w:t>
      </w:r>
      <w:r w:rsidR="00E2221F">
        <w:t>compar</w:t>
      </w:r>
      <w:r w:rsidR="00055378">
        <w:t>e performance</w:t>
      </w:r>
      <w:r w:rsidR="00E2221F">
        <w:t xml:space="preserve"> of all models</w:t>
      </w:r>
      <w:r w:rsidR="002624CC">
        <w:t xml:space="preserve">. </w:t>
      </w:r>
      <w:r w:rsidR="00E2221F">
        <w:t>We apply t</w:t>
      </w:r>
      <w:r w:rsidR="002624CC">
        <w:t xml:space="preserve">he algorithm to </w:t>
      </w:r>
      <w:r w:rsidR="00055378">
        <w:t>the Houston</w:t>
      </w:r>
      <w:r w:rsidR="002624CC">
        <w:t xml:space="preserve"> mobile monitoring dataset to identify anomalies, which are then clustered into </w:t>
      </w:r>
      <w:r w:rsidR="009329F2">
        <w:t>anomaly types</w:t>
      </w:r>
      <w:r w:rsidR="002624CC">
        <w:t xml:space="preserve"> </w:t>
      </w:r>
      <w:r w:rsidR="00055378">
        <w:t xml:space="preserve">linked to specific emission sources. </w:t>
      </w:r>
      <w:r w:rsidR="009329F2">
        <w:t xml:space="preserve">We tabulate the </w:t>
      </w:r>
      <w:r w:rsidR="002624CC">
        <w:t xml:space="preserve">number of these different anomaly types by census tract and </w:t>
      </w:r>
      <w:r w:rsidR="009329F2">
        <w:t xml:space="preserve">discuss </w:t>
      </w:r>
      <w:r w:rsidR="002624CC">
        <w:t>the implications of the method, the results, and future directions for this research.</w:t>
      </w:r>
    </w:p>
    <w:p w14:paraId="6EC1F513" w14:textId="181D57FD" w:rsidR="008B7274" w:rsidRDefault="00EF4BA2" w:rsidP="00EF4BA2">
      <w:pPr>
        <w:pStyle w:val="TAMainText"/>
        <w:numPr>
          <w:ilvl w:val="0"/>
          <w:numId w:val="13"/>
        </w:numPr>
        <w:spacing w:after="240"/>
        <w:jc w:val="left"/>
        <w:rPr>
          <w:b/>
          <w:bCs/>
        </w:rPr>
      </w:pPr>
      <w:r>
        <w:rPr>
          <w:b/>
          <w:bCs/>
        </w:rPr>
        <w:lastRenderedPageBreak/>
        <w:t>METHODS</w:t>
      </w:r>
    </w:p>
    <w:p w14:paraId="4B40B0C8" w14:textId="6A3B512B" w:rsidR="0072112F" w:rsidRDefault="0072112F" w:rsidP="003F0B31">
      <w:pPr>
        <w:pStyle w:val="TAMainText"/>
        <w:numPr>
          <w:ilvl w:val="1"/>
          <w:numId w:val="13"/>
        </w:numPr>
        <w:spacing w:after="240"/>
        <w:jc w:val="left"/>
        <w:rPr>
          <w:b/>
          <w:bCs/>
        </w:rPr>
      </w:pPr>
      <w:r>
        <w:rPr>
          <w:b/>
          <w:bCs/>
        </w:rPr>
        <w:t>Data</w:t>
      </w:r>
    </w:p>
    <w:p w14:paraId="41F9BE22" w14:textId="287F1CBB" w:rsidR="00FB17BA" w:rsidRDefault="0072112F" w:rsidP="0072112F">
      <w:pPr>
        <w:pStyle w:val="TAMainText"/>
      </w:pPr>
      <w:r>
        <w:t>Data were collected during the Houston mobile monitoring campaign and are described in detail elsewhere.</w:t>
      </w:r>
      <w:r w:rsidR="00055378">
        <w:fldChar w:fldCharType="begin"/>
      </w:r>
      <w:r w:rsidR="001547D6">
        <w:instrText xml:space="preserve"> ADDIN ZOTERO_ITEM CSL_CITATION {"citationID":"OKIlEGCA","properties":{"formattedCitation":"\\super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55378">
        <w:fldChar w:fldCharType="separate"/>
      </w:r>
      <w:r w:rsidR="001547D6" w:rsidRPr="001547D6">
        <w:rPr>
          <w:szCs w:val="24"/>
          <w:vertAlign w:val="superscript"/>
        </w:rPr>
        <w:t>7,8</w:t>
      </w:r>
      <w:r w:rsidR="00055378">
        <w:fldChar w:fldCharType="end"/>
      </w:r>
      <w:r>
        <w:t xml:space="preserve"> In brief, </w:t>
      </w:r>
      <w:r w:rsidR="00055378">
        <w:t>two</w:t>
      </w:r>
      <w:r>
        <w:t xml:space="preserve"> Google Street View cars drove </w:t>
      </w:r>
      <w:r w:rsidR="00721B93">
        <w:t>different census tract</w:t>
      </w:r>
      <w:r w:rsidR="00055378">
        <w:t>s</w:t>
      </w:r>
      <w:r w:rsidR="00721B93">
        <w:t xml:space="preserve"> in the Greater Houston area systematically to evaluate spatial differences in the concentrations of 7 pollutants. </w:t>
      </w:r>
      <w:r w:rsidR="00AA0EAF">
        <w:t>In this analysis</w:t>
      </w:r>
      <w:r w:rsidR="00721B93">
        <w:t xml:space="preserve">, we </w:t>
      </w:r>
      <w:r w:rsidR="00055378">
        <w:t>restrict</w:t>
      </w:r>
      <w:r w:rsidR="00721B93">
        <w:t xml:space="preserve"> the set of analyzed pollutants to be BC, CO</w:t>
      </w:r>
      <w:r w:rsidR="00721B93">
        <w:rPr>
          <w:vertAlign w:val="subscript"/>
        </w:rPr>
        <w:t>2</w:t>
      </w:r>
      <w:r w:rsidR="00721B93">
        <w:t xml:space="preserve">, UFP, </w:t>
      </w:r>
      <w:r w:rsidR="00055378">
        <w:t xml:space="preserve">and </w:t>
      </w:r>
      <w:r w:rsidR="00721B93">
        <w:t>NO</w:t>
      </w:r>
      <w:r w:rsidR="00721B93">
        <w:rPr>
          <w:vertAlign w:val="subscript"/>
        </w:rPr>
        <w:t>x</w:t>
      </w:r>
      <w:r w:rsidR="00055378">
        <w:t>.</w:t>
      </w:r>
      <w:r w:rsidR="00721B93">
        <w:t xml:space="preserve"> </w:t>
      </w:r>
      <w:r w:rsidR="00FB17BA">
        <w:t xml:space="preserve">A table providing the instruments used to measure each respective pollutant is given in Table S1. </w:t>
      </w:r>
    </w:p>
    <w:p w14:paraId="00A5C221" w14:textId="608A03BB" w:rsidR="0072112F" w:rsidRDefault="00721B93" w:rsidP="0072112F">
      <w:pPr>
        <w:pStyle w:val="TAMainText"/>
      </w:pPr>
      <w:r>
        <w:t xml:space="preserve">We create a multivariate dataset consisting of these </w:t>
      </w:r>
      <w:r w:rsidR="00FB17BA">
        <w:t>four</w:t>
      </w:r>
      <w:r>
        <w:t xml:space="preserve"> air pollution variables, along with corresponding latitude/longitude coordinates and timestamps</w:t>
      </w:r>
      <w:r w:rsidR="00FB17BA">
        <w:t>,</w:t>
      </w:r>
      <w:r>
        <w:t xml:space="preserve"> that spans 277 separate days of sampling</w:t>
      </w:r>
      <w:r w:rsidR="008C5CBE">
        <w:t>, for a total of 5,301,507 observations</w:t>
      </w:r>
      <w:r>
        <w:t xml:space="preserve">. </w:t>
      </w:r>
      <w:r w:rsidR="00FB17BA">
        <w:t xml:space="preserve">The </w:t>
      </w:r>
      <w:r w:rsidR="00FA122E">
        <w:t>BC data were smoothed with a 10-s time window to limit the effects of noise on subsequent analysis. Missing data were imputed up to a 6-s time gap with monotone Hermitian splines</w:t>
      </w:r>
      <w:r w:rsidR="008332CC">
        <w:t>,</w:t>
      </w:r>
      <w:r w:rsidR="00D931C4">
        <w:t xml:space="preserve"> </w:t>
      </w:r>
      <w:r w:rsidR="008332CC">
        <w:t>which</w:t>
      </w:r>
      <w:r w:rsidR="00D931C4">
        <w:t xml:space="preserve"> included NO and NO</w:t>
      </w:r>
      <w:r w:rsidR="00D931C4">
        <w:rPr>
          <w:vertAlign w:val="subscript"/>
        </w:rPr>
        <w:t>2</w:t>
      </w:r>
      <w:r w:rsidR="00D931C4">
        <w:t xml:space="preserve"> data taken on 5-s intervals</w:t>
      </w:r>
      <w:r w:rsidR="008332CC">
        <w:t>. T</w:t>
      </w:r>
      <w:r w:rsidR="00D931C4">
        <w:t xml:space="preserve">otal imputed percentages for each pollutant were </w:t>
      </w:r>
      <w:r w:rsidR="008332CC">
        <w:t>1.06%</w:t>
      </w:r>
      <w:r w:rsidR="00D931C4">
        <w:t xml:space="preserve">, </w:t>
      </w:r>
      <w:r w:rsidR="008332CC">
        <w:t>80.0%</w:t>
      </w:r>
      <w:r w:rsidR="00D931C4">
        <w:t xml:space="preserve">, </w:t>
      </w:r>
      <w:r w:rsidR="008332CC">
        <w:t>80.0%</w:t>
      </w:r>
      <w:r w:rsidR="00D931C4">
        <w:t xml:space="preserve">, </w:t>
      </w:r>
      <w:r w:rsidR="008332CC">
        <w:t>0.42%</w:t>
      </w:r>
      <w:r w:rsidR="00D931C4">
        <w:t xml:space="preserve">, and </w:t>
      </w:r>
      <w:r w:rsidR="008332CC">
        <w:t>0.49%</w:t>
      </w:r>
      <w:r w:rsidR="00D931C4">
        <w:t xml:space="preserve"> for BC, NO, NO</w:t>
      </w:r>
      <w:r w:rsidR="00D931C4">
        <w:rPr>
          <w:vertAlign w:val="subscript"/>
        </w:rPr>
        <w:t>2</w:t>
      </w:r>
      <w:r w:rsidR="00D931C4">
        <w:t>, CO</w:t>
      </w:r>
      <w:r w:rsidR="00D931C4">
        <w:rPr>
          <w:vertAlign w:val="subscript"/>
        </w:rPr>
        <w:t>2</w:t>
      </w:r>
      <w:r w:rsidR="00D931C4">
        <w:t>, and UFP respectively</w:t>
      </w:r>
      <w:r w:rsidR="008332CC">
        <w:t xml:space="preserve">; </w:t>
      </w:r>
      <w:r w:rsidR="002A2049">
        <w:t xml:space="preserve">90.1 % of </w:t>
      </w:r>
      <w:r w:rsidR="008332CC">
        <w:t>NO</w:t>
      </w:r>
      <w:r w:rsidR="008332CC">
        <w:rPr>
          <w:vertAlign w:val="subscript"/>
        </w:rPr>
        <w:t>x</w:t>
      </w:r>
      <w:r w:rsidR="008332CC">
        <w:t xml:space="preserve"> realizations </w:t>
      </w:r>
      <w:r w:rsidR="002A2049">
        <w:t>had</w:t>
      </w:r>
      <w:r w:rsidR="008332CC">
        <w:t xml:space="preserve"> at least one imputed measurement</w:t>
      </w:r>
      <w:r w:rsidR="002A2049">
        <w:t>.</w:t>
      </w:r>
      <w:r w:rsidR="00FA122E">
        <w:t xml:space="preserve"> Any multivariate realization with at least one missing observation</w:t>
      </w:r>
      <w:r w:rsidR="00AA0EAF">
        <w:t xml:space="preserve"> in a variable</w:t>
      </w:r>
      <w:r w:rsidR="00FA122E">
        <w:t xml:space="preserve"> not imputed was excluded otherwise. Days had to possess a minimum of 600 realizations to be included in the analysis. </w:t>
      </w:r>
      <w:r w:rsidR="0000179C">
        <w:t>To be consistent with Miller</w:t>
      </w:r>
      <w:r w:rsidR="005041F5">
        <w:fldChar w:fldCharType="begin"/>
      </w:r>
      <w:r w:rsidR="005041F5">
        <w:instrText xml:space="preserve"> ADDIN ZOTERO_ITEM CSL_CITATION {"citationID":"I7P50SnI","properties":{"formattedCitation":"\\super 7\\nosupersub{}","plainCitation":"7","noteIndex":0},"citationItems":[{"id":108,"uris":["http://zotero.org/users/4282478/items/ZJCS2Z78"],"itemData":{"id":108,"type":"article-journal","abstract":"Diverse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A."}],"issued":{"date-parts":[["2020",2,18]]}}}],"schema":"https://github.com/citation-style-language/schema/raw/master/csl-citation.json"} </w:instrText>
      </w:r>
      <w:r w:rsidR="005041F5">
        <w:fldChar w:fldCharType="separate"/>
      </w:r>
      <w:r w:rsidR="005041F5" w:rsidRPr="005041F5">
        <w:rPr>
          <w:szCs w:val="24"/>
          <w:vertAlign w:val="superscript"/>
        </w:rPr>
        <w:t>7</w:t>
      </w:r>
      <w:r w:rsidR="005041F5">
        <w:fldChar w:fldCharType="end"/>
      </w:r>
      <w:r w:rsidR="0000179C">
        <w:t xml:space="preserve"> and Actkinson et al.,</w:t>
      </w:r>
      <w:r w:rsidR="0000179C">
        <w:fldChar w:fldCharType="begin"/>
      </w:r>
      <w:r w:rsidR="005041F5">
        <w:instrText xml:space="preserve"> ADDIN ZOTERO_ITEM CSL_CITATION {"citationID":"jSFm6k2F","properties":{"formattedCitation":"\\super 8\\nosupersub{}","plainCitation":"8","noteIndex":0},"citationItems":[{"id":24,"uris":["http://zotero.org/users/4282478/items/RSPG5BFE"],"itemData":{"id":24,"type":"article-journal","abstract":"&lt;p&gt;&lt;strong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0179C">
        <w:fldChar w:fldCharType="separate"/>
      </w:r>
      <w:r w:rsidR="005041F5" w:rsidRPr="005041F5">
        <w:rPr>
          <w:szCs w:val="24"/>
          <w:vertAlign w:val="superscript"/>
        </w:rPr>
        <w:t>8</w:t>
      </w:r>
      <w:r w:rsidR="0000179C">
        <w:fldChar w:fldCharType="end"/>
      </w:r>
      <w:r w:rsidR="0000179C">
        <w:t xml:space="preserve"> </w:t>
      </w:r>
      <w:r w:rsidR="00982851">
        <w:t>w</w:t>
      </w:r>
      <w:r w:rsidR="0023635A">
        <w:t>e restrict our analysis to points with logged latitude/longitude coordinates on primary, secondary, local</w:t>
      </w:r>
      <w:r w:rsidR="0000179C">
        <w:t xml:space="preserve">, and private roads, as well as ramps and service drives as defined by the </w:t>
      </w:r>
      <w:proofErr w:type="spellStart"/>
      <w:r w:rsidR="0000179C">
        <w:t>TigerLINE</w:t>
      </w:r>
      <w:proofErr w:type="spellEnd"/>
      <w:r w:rsidR="0000179C">
        <w:t xml:space="preserve"> census.</w:t>
      </w:r>
      <w:r w:rsidR="0000179C">
        <w:fldChar w:fldCharType="begin"/>
      </w:r>
      <w:r w:rsidR="001547D6">
        <w:instrText xml:space="preserve"> ADDIN ZOTERO_ITEM CSL_CITATION {"citationID":"ps1IRhYo","properties":{"formattedCitation":"\\super 9\\nosupersub{}","plainCitation":"9","noteIndex":0},"citationItems":[{"id":70,"uris":["http://zotero.org/users/4282478/items/PGP7JDTY"],"itemData":{"id":70,"type":"webpage","title":"TIGER/Line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00179C">
        <w:fldChar w:fldCharType="separate"/>
      </w:r>
      <w:r w:rsidR="001547D6" w:rsidRPr="001547D6">
        <w:rPr>
          <w:szCs w:val="24"/>
          <w:vertAlign w:val="superscript"/>
        </w:rPr>
        <w:t>9</w:t>
      </w:r>
      <w:r w:rsidR="0000179C">
        <w:fldChar w:fldCharType="end"/>
      </w:r>
      <w:r w:rsidR="0000179C">
        <w:t xml:space="preserve"> Additionally, we remove logged</w:t>
      </w:r>
      <w:r w:rsidR="005041F5">
        <w:t xml:space="preserve"> global positioning system</w:t>
      </w:r>
      <w:r w:rsidR="0000179C">
        <w:t xml:space="preserve"> </w:t>
      </w:r>
      <w:r w:rsidR="005041F5">
        <w:t>(</w:t>
      </w:r>
      <w:r w:rsidR="0000179C">
        <w:t>GPS</w:t>
      </w:r>
      <w:r w:rsidR="005041F5">
        <w:t>)</w:t>
      </w:r>
      <w:r w:rsidR="0000179C">
        <w:t xml:space="preserve"> coordinates </w:t>
      </w:r>
      <w:r w:rsidR="005041F5">
        <w:t>more than</w:t>
      </w:r>
      <w:r w:rsidR="0000179C">
        <w:t xml:space="preserve"> 30</w:t>
      </w:r>
      <w:r w:rsidR="00CD6AEA">
        <w:t xml:space="preserve"> </w:t>
      </w:r>
      <w:r w:rsidR="0000179C">
        <w:t xml:space="preserve">m away from a given </w:t>
      </w:r>
      <w:proofErr w:type="spellStart"/>
      <w:r w:rsidR="0000179C">
        <w:t>TigerLINE</w:t>
      </w:r>
      <w:proofErr w:type="spellEnd"/>
      <w:r w:rsidR="0000179C">
        <w:t xml:space="preserve"> shapefile point, as these points were subject to GPS error, as well as points </w:t>
      </w:r>
      <w:r w:rsidR="005041F5">
        <w:t xml:space="preserve">less than </w:t>
      </w:r>
      <w:r w:rsidR="0000179C">
        <w:t xml:space="preserve">30 m from a dead end </w:t>
      </w:r>
      <w:r w:rsidR="00982851">
        <w:t xml:space="preserve">in a road </w:t>
      </w:r>
      <w:r w:rsidR="0000179C">
        <w:t xml:space="preserve">due to potential self-sampling contamination. </w:t>
      </w:r>
    </w:p>
    <w:p w14:paraId="29BE03A9" w14:textId="77777777" w:rsidR="00CD6AEA" w:rsidRDefault="00CD6AEA" w:rsidP="0072112F">
      <w:pPr>
        <w:pStyle w:val="TAMainText"/>
      </w:pPr>
    </w:p>
    <w:p w14:paraId="216F7669" w14:textId="79366D09" w:rsidR="003F0B31" w:rsidRDefault="003F0B31" w:rsidP="003F0B31">
      <w:pPr>
        <w:pStyle w:val="TAMainText"/>
        <w:numPr>
          <w:ilvl w:val="1"/>
          <w:numId w:val="13"/>
        </w:numPr>
        <w:spacing w:after="240"/>
        <w:jc w:val="left"/>
        <w:rPr>
          <w:b/>
          <w:bCs/>
        </w:rPr>
      </w:pPr>
      <w:r>
        <w:rPr>
          <w:b/>
          <w:bCs/>
        </w:rPr>
        <w:lastRenderedPageBreak/>
        <w:t>D</w:t>
      </w:r>
      <w:r w:rsidR="008C5CBE">
        <w:rPr>
          <w:b/>
          <w:bCs/>
        </w:rPr>
        <w:t>BSCAN – A Brief Description</w:t>
      </w:r>
    </w:p>
    <w:p w14:paraId="2183FA54" w14:textId="65B56A68" w:rsidR="00EF4BA2" w:rsidRDefault="00EF4BA2" w:rsidP="003F0B31">
      <w:pPr>
        <w:pStyle w:val="TAMainText"/>
        <w:spacing w:after="240"/>
        <w:jc w:val="left"/>
      </w:pPr>
      <w:r>
        <w:t>DBSCAN is a clustering routine originally conceived by Ester et al.</w:t>
      </w:r>
      <w:r>
        <w:fldChar w:fldCharType="begin"/>
      </w:r>
      <w:r w:rsidR="005041F5">
        <w:instrText xml:space="preserve"> ADDIN ZOTERO_ITEM CSL_CITATION {"citationID":"Xpk47QpD","properties":{"formattedCitation":"\\super 10\\nosupersub{}","plainCitation":"10","noteIndex":0},"citationItems":[{"id":720,"uris":["http://zotero.org/users/4282478/items/KHHTUTWB"],"itemData":{"id":720,"type":"article-journal","abstract":"Clusteringalgorithmasreattractivefor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fldChar w:fldCharType="separate"/>
      </w:r>
      <w:r w:rsidR="005041F5" w:rsidRPr="005041F5">
        <w:rPr>
          <w:rFonts w:ascii="Cambria" w:hAnsi="Cambria"/>
          <w:szCs w:val="24"/>
          <w:vertAlign w:val="superscript"/>
        </w:rPr>
        <w:t>10</w:t>
      </w:r>
      <w:r>
        <w:fldChar w:fldCharType="end"/>
      </w:r>
      <w:r>
        <w:t xml:space="preserve"> Using two predefined parameters, epsilon (</w:t>
      </w:r>
      <m:oMath>
        <m:r>
          <m:rPr>
            <m:nor/>
          </m:rPr>
          <w:rPr>
            <w:rFonts w:ascii="Cambria Math" w:hAnsi="Cambria Math"/>
          </w:rPr>
          <m:t>ϵ</m:t>
        </m:r>
      </m:oMath>
      <w:r>
        <w:t xml:space="preserve">) and </w:t>
      </w:r>
      <w:proofErr w:type="spellStart"/>
      <w:r>
        <w:t>MinPts</w:t>
      </w:r>
      <w:proofErr w:type="spellEnd"/>
      <w:r>
        <w:t xml:space="preserve">, DBSCAN seeks to label points that have </w:t>
      </w:r>
      <w:proofErr w:type="spellStart"/>
      <w:r>
        <w:t>MinPts</w:t>
      </w:r>
      <w:proofErr w:type="spellEnd"/>
      <w:r>
        <w:t xml:space="preserve"> points within a neighborhood defined with radius </w:t>
      </w:r>
      <m:oMath>
        <m:r>
          <m:rPr>
            <m:nor/>
          </m:rPr>
          <w:rPr>
            <w:rFonts w:ascii="Cambria Math" w:hAnsi="Cambria Math"/>
          </w:rPr>
          <m:t>ϵ</m:t>
        </m:r>
      </m:oMath>
      <w:r>
        <w:t xml:space="preserve"> as core points, points that do not meet the </w:t>
      </w:r>
      <w:proofErr w:type="spellStart"/>
      <w:r>
        <w:t>MinPts</w:t>
      </w:r>
      <w:proofErr w:type="spellEnd"/>
      <w:r>
        <w:t xml:space="preserve"> criteria but have a core point within their </w:t>
      </w:r>
      <m:oMath>
        <m:r>
          <m:rPr>
            <m:nor/>
          </m:rPr>
          <w:rPr>
            <w:rFonts w:ascii="Cambria Math" w:hAnsi="Cambria Math"/>
          </w:rPr>
          <m:t>ϵ</m:t>
        </m:r>
      </m:oMath>
      <w:r>
        <w:rPr>
          <w:rFonts w:eastAsiaTheme="minorEastAsia"/>
        </w:rPr>
        <w:t>-</w:t>
      </w:r>
      <w:r>
        <w:t xml:space="preserve"> neighborhood as border points, and points that do not fit either </w:t>
      </w:r>
      <w:r w:rsidR="00A31AAF">
        <w:t>of these</w:t>
      </w:r>
      <w:r>
        <w:t xml:space="preserve"> criteria as noise.</w:t>
      </w:r>
      <w:r w:rsidR="003F0B31">
        <w:t xml:space="preserve"> </w:t>
      </w:r>
    </w:p>
    <w:p w14:paraId="1326FF26" w14:textId="0D267480" w:rsidR="003F0B31" w:rsidRDefault="003F0B31" w:rsidP="00A31AAF">
      <w:pPr>
        <w:pStyle w:val="TAMainText"/>
        <w:rPr>
          <w:rFonts w:eastAsiaTheme="minorEastAsia"/>
        </w:rPr>
      </w:pPr>
      <w:r>
        <w:t xml:space="preserve">More formally, the </w:t>
      </w:r>
      <m:oMath>
        <m:r>
          <m:rPr>
            <m:sty m:val="p"/>
          </m:rPr>
          <w:rPr>
            <w:rFonts w:ascii="Cambria Math" w:hAnsi="Cambria Math"/>
          </w:rPr>
          <m:t>ϵ</m:t>
        </m:r>
      </m:oMath>
      <w:r>
        <w:rPr>
          <w:rFonts w:eastAsiaTheme="minorEastAsia"/>
        </w:rPr>
        <w:t>-neighborhood</w:t>
      </w:r>
      <w:r w:rsidR="00A31AAF">
        <w:rPr>
          <w:rFonts w:eastAsiaTheme="minorEastAsia"/>
        </w:rPr>
        <w:t xml:space="preserve"> around a point </w:t>
      </w:r>
      <m:oMath>
        <m:r>
          <m:rPr>
            <m:nor/>
          </m:rPr>
          <w:rPr>
            <w:rFonts w:ascii="Times" w:eastAsiaTheme="minorEastAsia" w:hAnsi="Times" w:cs="Times"/>
          </w:rPr>
          <m:t xml:space="preserve">p </m:t>
        </m:r>
        <m:r>
          <m:rPr>
            <m:nor/>
          </m:rPr>
          <w:rPr>
            <w:rFonts w:ascii="Cambria Math" w:eastAsiaTheme="minorEastAsia" w:hAnsi="Cambria Math" w:cs="Cambria Math"/>
          </w:rPr>
          <m:t xml:space="preserve">∈ </m:t>
        </m:r>
        <m:r>
          <m:rPr>
            <m:nor/>
          </m:rPr>
          <w:rPr>
            <w:rFonts w:ascii="Times" w:eastAsiaTheme="minorEastAsia" w:hAnsi="Times" w:cs="Times"/>
          </w:rPr>
          <m:t>D</m:t>
        </m:r>
      </m:oMath>
      <w:r>
        <w:rPr>
          <w:rFonts w:eastAsiaTheme="minorEastAsia"/>
        </w:rPr>
        <w:t xml:space="preserve"> is defined using the notation of Hahsler</w:t>
      </w:r>
      <w:r>
        <w:rPr>
          <w:rFonts w:eastAsiaTheme="minorEastAsia"/>
        </w:rPr>
        <w:fldChar w:fldCharType="begin"/>
      </w:r>
      <w:r w:rsidR="005041F5">
        <w:rPr>
          <w:rFonts w:eastAsiaTheme="minorEastAsia"/>
        </w:rPr>
        <w:instrText xml:space="preserve"> ADDIN ZOTERO_ITEM CSL_CITATION {"citationID":"xTGjD4zD","properties":{"formattedCitation":"\\super 11\\nosupersub{}","plainCitation":"11","noteIndex":0},"citationItems":[{"id":721,"uris":["http://zotero.org/users/4282478/items/7T4J7XV7"],"itemData":{"id":721,"type":"article-journal","abstract":"This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Pr>
          <w:rFonts w:eastAsiaTheme="minorEastAsia"/>
        </w:rPr>
        <w:fldChar w:fldCharType="separate"/>
      </w:r>
      <w:r w:rsidR="005041F5" w:rsidRPr="005041F5">
        <w:rPr>
          <w:rFonts w:ascii="Cambria" w:hAnsi="Cambria"/>
          <w:szCs w:val="24"/>
          <w:vertAlign w:val="superscript"/>
        </w:rPr>
        <w:t>11</w:t>
      </w:r>
      <w:r>
        <w:rPr>
          <w:rFonts w:eastAsiaTheme="minorEastAsia"/>
        </w:rPr>
        <w:fldChar w:fldCharType="end"/>
      </w:r>
      <w:r>
        <w:rPr>
          <w:rFonts w:eastAsiaTheme="minorEastAsia"/>
        </w:rPr>
        <w:t xml:space="preserve"> as </w:t>
      </w:r>
    </w:p>
    <w:p w14:paraId="2B87A3C0" w14:textId="77777777" w:rsidR="00A05D24" w:rsidRDefault="00A05D24" w:rsidP="003F0B31">
      <w:pPr>
        <w:rPr>
          <w:rFonts w:eastAsiaTheme="minorEastAsia"/>
        </w:rPr>
      </w:pPr>
    </w:p>
    <w:p w14:paraId="43BC0043" w14:textId="462B35BA" w:rsidR="003F0B31" w:rsidRPr="005C219F" w:rsidRDefault="00C12C9B" w:rsidP="00EE33FE">
      <w:pPr>
        <w:pStyle w:val="TAMainText"/>
        <w:rPr>
          <w:rFonts w:ascii="Cambria Math" w:hAnsi="Cambria Math" w:cs="Times"/>
          <w:i/>
        </w:rPr>
      </w:pPr>
      <m:oMathPara>
        <m:oMathParaPr>
          <m:jc m:val="left"/>
        </m:oMathParaPr>
        <m:oMath>
          <m:sSub>
            <m:sSubPr>
              <m:ctrlPr>
                <w:rPr>
                  <w:rFonts w:ascii="Cambria Math" w:hAnsi="Cambria Math" w:cs="Times"/>
                </w:rPr>
              </m:ctrlPr>
            </m:sSubPr>
            <m:e>
              <m:r>
                <m:rPr>
                  <m:nor/>
                </m:rPr>
                <w:rPr>
                  <w:rFonts w:ascii="Times" w:hAnsi="Times" w:cs="Times"/>
                </w:rPr>
                <m:t>N</m:t>
              </m:r>
            </m:e>
            <m:sub>
              <m:r>
                <m:rPr>
                  <m:nor/>
                </m:rPr>
                <w:rPr>
                  <w:rFonts w:ascii="Times" w:hAnsi="Times" w:cs="Times"/>
                </w:rPr>
                <m:t>ϵ</m:t>
              </m:r>
            </m:sub>
          </m:sSub>
          <m:d>
            <m:dPr>
              <m:ctrlPr>
                <w:rPr>
                  <w:rFonts w:ascii="Cambria Math" w:hAnsi="Cambria Math" w:cs="Times"/>
                </w:rPr>
              </m:ctrlPr>
            </m:dPr>
            <m:e>
              <m:r>
                <m:rPr>
                  <m:sty m:val="p"/>
                </m:rPr>
                <w:rPr>
                  <w:rFonts w:ascii="Cambria Math" w:hAnsi="Cambria Math" w:cs="Times"/>
                </w:rPr>
                <m:t>p</m:t>
              </m:r>
            </m:e>
          </m:d>
          <m:r>
            <m:rPr>
              <m:sty m:val="p"/>
            </m:rPr>
            <w:rPr>
              <w:rFonts w:ascii="Cambria Math" w:hAnsi="Cambria Math" w:cs="Times"/>
            </w:rPr>
            <m:t> =</m:t>
          </m:r>
          <m:r>
            <m:rPr>
              <m:lit/>
              <m:sty m:val="p"/>
            </m:rPr>
            <w:rPr>
              <w:rFonts w:ascii="Cambria Math" w:hAnsi="Cambria Math" w:cs="Times"/>
            </w:rPr>
            <m:t>{</m:t>
          </m:r>
          <m:r>
            <m:rPr>
              <m:nor/>
            </m:rPr>
            <w:rPr>
              <w:rFonts w:ascii="Times" w:hAnsi="Times" w:cs="Times"/>
            </w:rPr>
            <m:t>q</m:t>
          </m:r>
          <m:r>
            <m:rPr>
              <m:sty m:val="p"/>
            </m:rPr>
            <w:rPr>
              <w:rFonts w:ascii="Cambria Math" w:hAnsi="Cambria Math" w:cs="Times"/>
            </w:rPr>
            <m:t>∈</m:t>
          </m:r>
          <m:r>
            <m:rPr>
              <m:nor/>
            </m:rPr>
            <w:rPr>
              <w:rFonts w:ascii="Times" w:hAnsi="Times" w:cs="Times"/>
            </w:rPr>
            <m:t>D</m:t>
          </m:r>
          <m:r>
            <m:rPr>
              <m:lit/>
              <m:sty m:val="p"/>
            </m:rPr>
            <w:rPr>
              <w:rFonts w:ascii="Cambria Math" w:hAnsi="Cambria Math" w:cs="Times"/>
            </w:rPr>
            <m:t>|</m:t>
          </m:r>
          <m:r>
            <m:rPr>
              <m:nor/>
            </m:rPr>
            <w:rPr>
              <w:rFonts w:ascii="Times" w:hAnsi="Times" w:cs="Times"/>
            </w:rPr>
            <m:t>d</m:t>
          </m:r>
          <m:d>
            <m:dPr>
              <m:ctrlPr>
                <w:rPr>
                  <w:rFonts w:ascii="Cambria Math" w:hAnsi="Cambria Math" w:cs="Times"/>
                </w:rPr>
              </m:ctrlPr>
            </m:dPr>
            <m:e>
              <m:r>
                <m:rPr>
                  <m:nor/>
                </m:rPr>
                <w:rPr>
                  <w:rFonts w:ascii="Times" w:hAnsi="Times" w:cs="Times"/>
                </w:rPr>
                <m:t>p,q</m:t>
              </m:r>
            </m:e>
          </m:d>
          <m:r>
            <m:rPr>
              <m:sty m:val="p"/>
            </m:rPr>
            <w:rPr>
              <w:rFonts w:ascii="Cambria Math" w:hAnsi="Cambria Math" w:cs="Times"/>
            </w:rPr>
            <m:t>&lt;</m:t>
          </m:r>
          <m:r>
            <m:rPr>
              <m:nor/>
            </m:rPr>
            <w:rPr>
              <w:rFonts w:ascii="Times" w:hAnsi="Times" w:cs="Times"/>
            </w:rPr>
            <m:t>ϵ</m:t>
          </m:r>
          <m:r>
            <m:rPr>
              <m:lit/>
              <m:sty m:val="p"/>
            </m:rPr>
            <w:rPr>
              <w:rFonts w:ascii="Cambria Math" w:hAnsi="Cambria Math" w:cs="Times"/>
            </w:rPr>
            <m:t>}</m:t>
          </m:r>
          <m:r>
            <m:rPr>
              <m:sty m:val="p"/>
            </m:rPr>
            <w:rPr>
              <w:rFonts w:ascii="Cambria Math" w:hAnsi="Cambria Math" w:cs="Times"/>
            </w:rPr>
            <m:t xml:space="preserve">                                                                                                                     </m:t>
          </m:r>
          <m:r>
            <m:rPr>
              <m:nor/>
            </m:rPr>
            <w:rPr>
              <w:rFonts w:ascii="Times" w:hAnsi="Times" w:cs="Times"/>
            </w:rPr>
            <m:t>(1)</m:t>
          </m:r>
        </m:oMath>
      </m:oMathPara>
    </w:p>
    <w:p w14:paraId="1FF36196" w14:textId="77777777" w:rsidR="00A05D24" w:rsidRPr="003F0B31" w:rsidRDefault="00A05D24" w:rsidP="003F0B31">
      <w:pPr>
        <w:keepNext/>
      </w:pPr>
    </w:p>
    <w:p w14:paraId="1E62F557" w14:textId="46CE6849" w:rsidR="003F0B31" w:rsidRDefault="003F0B31" w:rsidP="003F0B31">
      <w:pPr>
        <w:pStyle w:val="TAMainText"/>
        <w:ind w:firstLine="0"/>
        <w:rPr>
          <w:rFonts w:eastAsiaTheme="minorEastAsia"/>
        </w:rPr>
      </w:pPr>
      <w:r>
        <w:rPr>
          <w:rFonts w:eastAsiaTheme="minorEastAsia"/>
        </w:rPr>
        <w:t xml:space="preserve">where </w:t>
      </w:r>
      <w:r w:rsidR="00674073">
        <w:rPr>
          <w:rFonts w:eastAsiaTheme="minorEastAsia"/>
        </w:rPr>
        <w:t xml:space="preserve">N </w:t>
      </w:r>
      <w:r>
        <w:rPr>
          <w:rFonts w:eastAsiaTheme="minorEastAsia"/>
        </w:rPr>
        <w:t xml:space="preserve">is the neighborhood, </w:t>
      </w:r>
      <w:r w:rsidR="00674073">
        <w:rPr>
          <w:rFonts w:eastAsiaTheme="minorEastAsia"/>
        </w:rPr>
        <w:t>D</w:t>
      </w:r>
      <w:r>
        <w:rPr>
          <w:rFonts w:eastAsiaTheme="minorEastAsia"/>
        </w:rPr>
        <w:t xml:space="preserve"> is the set of points, and </w:t>
      </w:r>
      <w:r w:rsidR="00674073">
        <w:rPr>
          <w:rFonts w:eastAsiaTheme="minorEastAsia"/>
        </w:rPr>
        <w:t>d</w:t>
      </w:r>
      <w:r>
        <w:rPr>
          <w:rFonts w:eastAsiaTheme="minorEastAsia"/>
        </w:rPr>
        <w:t xml:space="preserve"> is a distance measure such as the Euclidean</w:t>
      </w:r>
      <w:r w:rsidR="000971CB">
        <w:rPr>
          <w:rFonts w:eastAsiaTheme="minorEastAsia"/>
        </w:rPr>
        <w:t xml:space="preserve"> distance</w:t>
      </w:r>
      <w:r>
        <w:rPr>
          <w:rFonts w:eastAsiaTheme="minorEastAsia"/>
        </w:rPr>
        <w:t xml:space="preserve">. A point is defined as a core point if </w:t>
      </w:r>
    </w:p>
    <w:p w14:paraId="62FE7A47" w14:textId="77777777" w:rsidR="00A05D24" w:rsidRDefault="00A05D24" w:rsidP="003F0B31">
      <w:pPr>
        <w:pStyle w:val="TAMainText"/>
        <w:ind w:firstLine="0"/>
        <w:rPr>
          <w:rFonts w:eastAsiaTheme="minorEastAsia"/>
        </w:rPr>
      </w:pPr>
    </w:p>
    <w:p w14:paraId="7D3E63F3" w14:textId="1B6A68E4" w:rsidR="003F0B31" w:rsidRPr="009D6D91" w:rsidRDefault="003F0B31" w:rsidP="00EE33FE">
      <w:pPr>
        <w:pStyle w:val="TAMainText"/>
      </w:pPr>
      <m:oMathPara>
        <m:oMathParaPr>
          <m:jc m:val="left"/>
        </m:oMathParaPr>
        <m:oMath>
          <m:r>
            <m:rPr>
              <m:lit/>
              <m:sty m:val="p"/>
            </m:rPr>
            <w:rPr>
              <w:rFonts w:ascii="Cambria Math" w:hAnsi="Cambria Math"/>
            </w:rPr>
            <m:t>|</m:t>
          </m:r>
          <m:sSub>
            <m:sSubPr>
              <m:ctrlPr>
                <w:rPr>
                  <w:rFonts w:ascii="Cambria Math" w:hAnsi="Cambria Math"/>
                </w:rPr>
              </m:ctrlPr>
            </m:sSubPr>
            <m:e>
              <m:r>
                <m:rPr>
                  <m:nor/>
                </m:rPr>
                <m:t>N</m:t>
              </m:r>
            </m:e>
            <m:sub>
              <m:r>
                <m:rPr>
                  <m:nor/>
                </m:rPr>
                <m:t>ϵ</m:t>
              </m:r>
            </m:sub>
          </m:sSub>
          <m:d>
            <m:dPr>
              <m:ctrlPr>
                <w:rPr>
                  <w:rFonts w:ascii="Cambria Math" w:hAnsi="Cambria Math"/>
                </w:rPr>
              </m:ctrlPr>
            </m:dPr>
            <m:e>
              <m:r>
                <m:rPr>
                  <m:nor/>
                </m:rPr>
                <m:t>p</m:t>
              </m:r>
            </m:e>
          </m:d>
          <m:r>
            <m:rPr>
              <m:lit/>
              <m:sty m:val="p"/>
            </m:rPr>
            <w:rPr>
              <w:rFonts w:ascii="Cambria Math" w:hAnsi="Cambria Math"/>
            </w:rPr>
            <m:t>|</m:t>
          </m:r>
          <m:r>
            <m:rPr>
              <m:sty m:val="p"/>
            </m:rPr>
            <w:rPr>
              <w:rFonts w:ascii="Cambria Math" w:hAnsi="Cambria Math"/>
            </w:rPr>
            <m:t>≥</m:t>
          </m:r>
          <m:r>
            <m:rPr>
              <m:nor/>
            </m:rPr>
            <m:t>MinPts</m:t>
          </m:r>
          <m:r>
            <w:rPr>
              <w:rFonts w:ascii="Cambria Math" w:hAnsi="Cambria Math"/>
            </w:rPr>
            <m:t xml:space="preserve">                                                                                                                                          </m:t>
          </m:r>
          <m:r>
            <m:rPr>
              <m:nor/>
            </m:rPr>
            <w:rPr>
              <w:rFonts w:ascii="Times" w:hAnsi="Times" w:cs="Times"/>
            </w:rPr>
            <m:t>(2)</m:t>
          </m:r>
        </m:oMath>
      </m:oMathPara>
    </w:p>
    <w:p w14:paraId="1B342ABD" w14:textId="77777777" w:rsidR="00A05D24" w:rsidRPr="003F0B31" w:rsidRDefault="00A05D24" w:rsidP="003F0B31">
      <w:pPr>
        <w:keepNext/>
      </w:pPr>
    </w:p>
    <w:p w14:paraId="5D8D5EEE" w14:textId="3771A31E" w:rsidR="003F0B31" w:rsidRDefault="003F0B31" w:rsidP="003F0B31">
      <w:pPr>
        <w:pStyle w:val="TAMainText"/>
        <w:ind w:firstLine="0"/>
        <w:rPr>
          <w:rFonts w:eastAsiaTheme="minorEastAsia"/>
        </w:rPr>
      </w:pPr>
      <w:r>
        <w:rPr>
          <w:rFonts w:eastAsiaTheme="minorEastAsia"/>
        </w:rPr>
        <w:t xml:space="preserve">where </w:t>
      </w:r>
      <w:proofErr w:type="spellStart"/>
      <w:r>
        <w:rPr>
          <w:rFonts w:eastAsiaTheme="minorEastAsia"/>
        </w:rPr>
        <w:t>MinPts</w:t>
      </w:r>
      <w:proofErr w:type="spellEnd"/>
      <w:r>
        <w:rPr>
          <w:rFonts w:eastAsiaTheme="minorEastAsia"/>
        </w:rPr>
        <w:t xml:space="preserve"> is the minimum points parameter and || denotes cardinality. The algorithm systematically labels points as core points, border points, or noise points depending on these criteria. </w:t>
      </w:r>
    </w:p>
    <w:p w14:paraId="6006E501" w14:textId="77777777" w:rsidR="00982851" w:rsidRDefault="00982851" w:rsidP="00982851">
      <w:pPr>
        <w:pStyle w:val="TAMainText"/>
        <w:numPr>
          <w:ilvl w:val="1"/>
          <w:numId w:val="13"/>
        </w:numPr>
        <w:spacing w:after="240"/>
        <w:jc w:val="left"/>
        <w:rPr>
          <w:rFonts w:eastAsiaTheme="minorEastAsia"/>
          <w:b/>
          <w:bCs/>
        </w:rPr>
      </w:pPr>
      <w:r>
        <w:rPr>
          <w:rFonts w:eastAsiaTheme="minorEastAsia"/>
          <w:b/>
          <w:bCs/>
        </w:rPr>
        <w:t>Validation Set Construction</w:t>
      </w:r>
    </w:p>
    <w:p w14:paraId="1D8B7717" w14:textId="4874C5FA" w:rsidR="00982851" w:rsidRPr="00B6154D" w:rsidRDefault="00982851" w:rsidP="00B6154D">
      <w:pPr>
        <w:pStyle w:val="TAMainText"/>
        <w:spacing w:after="240"/>
        <w:jc w:val="left"/>
        <w:rPr>
          <w:rFonts w:eastAsiaTheme="minorEastAsia"/>
          <w:b/>
          <w:bCs/>
        </w:rPr>
      </w:pPr>
      <w:r>
        <w:t xml:space="preserve">To tune parameters and evaluate algorithm performance, a validation set was constructed from the mobile monitoring data by manually flagging visible plumes within 30 randomly selected </w:t>
      </w:r>
      <w:r>
        <w:lastRenderedPageBreak/>
        <w:t xml:space="preserve">daily mobile monitoring time series (out of a possible total of 277). The total number of points in the validation set was 564,107, which amounts to </w:t>
      </w:r>
      <m:oMath>
        <m:r>
          <m:rPr>
            <m:nor/>
          </m:rPr>
          <w:rPr>
            <w:rFonts w:ascii="Times" w:hAnsi="Times" w:cs="Times"/>
          </w:rPr>
          <m:t>≈</m:t>
        </m:r>
      </m:oMath>
      <w:r w:rsidRPr="003F0B31">
        <w:rPr>
          <w:rFonts w:eastAsiaTheme="minorEastAsia"/>
        </w:rPr>
        <w:t xml:space="preserve">10% of the entire set. </w:t>
      </w:r>
      <w:r>
        <w:t xml:space="preserve"> A graphical user interface in </w:t>
      </w:r>
      <w:proofErr w:type="spellStart"/>
      <w:r>
        <w:t>IgorPro</w:t>
      </w:r>
      <w:proofErr w:type="spellEnd"/>
      <w:r>
        <w:t xml:space="preserve"> was used to flag plumes by visually inspecting the time series for spikes in pollutant concentrations for each pollutant (BC, CO</w:t>
      </w:r>
      <w:r w:rsidRPr="003F0B31">
        <w:rPr>
          <w:vertAlign w:val="subscript"/>
        </w:rPr>
        <w:t>2</w:t>
      </w:r>
      <w:r>
        <w:t>, NO</w:t>
      </w:r>
      <w:r w:rsidRPr="003F0B31">
        <w:rPr>
          <w:vertAlign w:val="subscript"/>
        </w:rPr>
        <w:t>x</w:t>
      </w:r>
      <w:r>
        <w:t>, UFP).</w:t>
      </w:r>
      <w:r w:rsidR="00B6154D">
        <w:t xml:space="preserve"> Any time series realization that had a spike in at least one pollutant was flagged.</w:t>
      </w:r>
    </w:p>
    <w:p w14:paraId="043DB008" w14:textId="42AE75AA" w:rsidR="003179AC" w:rsidRDefault="003179AC" w:rsidP="00982851">
      <w:pPr>
        <w:pStyle w:val="TAMainText"/>
        <w:numPr>
          <w:ilvl w:val="1"/>
          <w:numId w:val="13"/>
        </w:numPr>
        <w:spacing w:after="240"/>
        <w:jc w:val="left"/>
        <w:rPr>
          <w:rFonts w:eastAsiaTheme="minorEastAsia"/>
          <w:b/>
          <w:bCs/>
        </w:rPr>
      </w:pPr>
      <w:r>
        <w:rPr>
          <w:rFonts w:eastAsiaTheme="minorEastAsia"/>
          <w:b/>
          <w:bCs/>
        </w:rPr>
        <w:t>Algorithm Description</w:t>
      </w:r>
    </w:p>
    <w:p w14:paraId="61FC4A71" w14:textId="474B8239" w:rsidR="003179AC" w:rsidRDefault="003179AC" w:rsidP="003179AC">
      <w:pPr>
        <w:pStyle w:val="TAMainText"/>
        <w:rPr>
          <w:rFonts w:eastAsiaTheme="minorEastAsia"/>
        </w:rPr>
      </w:pPr>
      <w:r>
        <w:t xml:space="preserve">An algorithm </w:t>
      </w:r>
      <w:r w:rsidR="00674073">
        <w:t xml:space="preserve">incorporating DBSCAN </w:t>
      </w:r>
      <w:r>
        <w:t>was created to label anomalies</w:t>
      </w:r>
      <w:r w:rsidR="00A31AAF">
        <w:t xml:space="preserve"> systematically</w:t>
      </w:r>
      <w:r>
        <w:t xml:space="preserve"> within </w:t>
      </w:r>
      <w:r w:rsidR="00674073">
        <w:t>the Houston</w:t>
      </w:r>
      <w:r>
        <w:t xml:space="preserve"> mobile monitoring</w:t>
      </w:r>
      <w:r w:rsidR="00674073">
        <w:t xml:space="preserve"> campaign</w:t>
      </w:r>
      <w:r>
        <w:t>.</w:t>
      </w:r>
      <w:r w:rsidR="007E182C">
        <w:t xml:space="preserve"> A flowchart depicting this algorithm’s steps is given in Figure</w:t>
      </w:r>
      <w:r w:rsidR="00674073">
        <w:t xml:space="preserve"> S</w:t>
      </w:r>
      <w:r w:rsidR="00E34079">
        <w:t>1.</w:t>
      </w:r>
      <w:r w:rsidR="007E182C">
        <w:t xml:space="preserve"> </w:t>
      </w:r>
      <w:r>
        <w:t xml:space="preserve"> The algorithm estimates </w:t>
      </w:r>
      <w:r w:rsidR="00E34079">
        <w:t>eps (</w:t>
      </w:r>
      <m:oMath>
        <m:r>
          <m:rPr>
            <m:nor/>
          </m:rPr>
          <w:rPr>
            <w:rFonts w:ascii="Cambria Math" w:hAnsi="Cambria Math"/>
          </w:rPr>
          <m:t>ϵ</m:t>
        </m:r>
        <m:r>
          <m:rPr>
            <m:sty m:val="p"/>
          </m:rPr>
          <w:rPr>
            <w:rFonts w:ascii="Cambria Math" w:hAnsi="Cambria Math"/>
          </w:rPr>
          <w:softHyphen/>
        </m:r>
      </m:oMath>
      <w:r w:rsidR="00E34079">
        <w:t>)</w:t>
      </w:r>
      <w:r w:rsidRPr="003179AC">
        <w:rPr>
          <w:rFonts w:eastAsiaTheme="minorEastAsia"/>
        </w:rPr>
        <w:t xml:space="preserve"> and </w:t>
      </w:r>
      <w:proofErr w:type="spellStart"/>
      <w:r w:rsidRPr="003179AC">
        <w:rPr>
          <w:rFonts w:eastAsiaTheme="minorEastAsia"/>
        </w:rPr>
        <w:t>MinPts</w:t>
      </w:r>
      <w:proofErr w:type="spellEnd"/>
      <w:r w:rsidRPr="003179AC">
        <w:rPr>
          <w:rFonts w:eastAsiaTheme="minorEastAsia"/>
        </w:rPr>
        <w:t xml:space="preserve"> parameters for daily time series in the campaign</w:t>
      </w:r>
      <w:r w:rsidR="00E34079">
        <w:rPr>
          <w:rFonts w:eastAsiaTheme="minorEastAsia"/>
        </w:rPr>
        <w:t xml:space="preserve"> via statistical heuristics</w:t>
      </w:r>
      <w:r w:rsidRPr="003179AC">
        <w:rPr>
          <w:rFonts w:eastAsiaTheme="minorEastAsia"/>
        </w:rPr>
        <w:t xml:space="preserve"> and performs DBSCAN </w:t>
      </w:r>
      <w:r w:rsidR="00E34079">
        <w:rPr>
          <w:rFonts w:eastAsiaTheme="minorEastAsia"/>
        </w:rPr>
        <w:t>using these</w:t>
      </w:r>
      <w:r w:rsidRPr="003179AC">
        <w:rPr>
          <w:rFonts w:eastAsiaTheme="minorEastAsia"/>
        </w:rPr>
        <w:t xml:space="preserve"> estimated parameters. The </w:t>
      </w:r>
      <w:proofErr w:type="spellStart"/>
      <w:r w:rsidRPr="003179AC">
        <w:rPr>
          <w:rFonts w:eastAsiaTheme="minorEastAsia"/>
        </w:rPr>
        <w:t>MinPts</w:t>
      </w:r>
      <w:proofErr w:type="spellEnd"/>
      <w:r w:rsidRPr="003179AC">
        <w:rPr>
          <w:rFonts w:eastAsiaTheme="minorEastAsia"/>
        </w:rPr>
        <w:t xml:space="preserve"> parameter was </w:t>
      </w:r>
      <w:r w:rsidR="00393F85">
        <w:rPr>
          <w:rFonts w:eastAsiaTheme="minorEastAsia"/>
        </w:rPr>
        <w:t>defined</w:t>
      </w:r>
      <w:r w:rsidRPr="003179AC">
        <w:rPr>
          <w:rFonts w:eastAsiaTheme="minorEastAsia"/>
        </w:rPr>
        <w:t xml:space="preserve"> to be the product of the total number of points in the daily time series, </w:t>
      </w:r>
      <m:oMath>
        <m:r>
          <m:rPr>
            <m:nor/>
          </m:rPr>
          <w:rPr>
            <w:rFonts w:ascii="Times" w:eastAsiaTheme="minorEastAsia" w:hAnsi="Times" w:cs="Times"/>
          </w:rPr>
          <m:t>n</m:t>
        </m:r>
      </m:oMath>
      <w:r w:rsidRPr="003179AC">
        <w:rPr>
          <w:rFonts w:eastAsiaTheme="minorEastAsia"/>
        </w:rPr>
        <w:t>, and a fractional value</w:t>
      </w:r>
      <w:r w:rsidR="00393F85">
        <w:rPr>
          <w:rFonts w:eastAsiaTheme="minorEastAsia"/>
        </w:rPr>
        <w:t xml:space="preserve"> parameter,</w:t>
      </w:r>
      <w:r w:rsidRPr="003179AC">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sidRPr="003179AC">
        <w:rPr>
          <w:rFonts w:eastAsiaTheme="minorEastAsia"/>
        </w:rPr>
        <w:t>. More formally,</w:t>
      </w:r>
    </w:p>
    <w:p w14:paraId="6AFC2704" w14:textId="77777777" w:rsidR="00376102" w:rsidRPr="003179AC" w:rsidRDefault="00376102" w:rsidP="003179AC">
      <w:pPr>
        <w:pStyle w:val="TAMainText"/>
        <w:rPr>
          <w:rFonts w:eastAsiaTheme="minorEastAsia"/>
        </w:rPr>
      </w:pPr>
    </w:p>
    <w:p w14:paraId="050E4007" w14:textId="298E2744" w:rsidR="00EE33FE" w:rsidRPr="00627821" w:rsidRDefault="00627821" w:rsidP="003179AC">
      <w:pPr>
        <w:rPr>
          <w:rFonts w:ascii="Times" w:eastAsiaTheme="minorEastAsia" w:hAnsi="Times" w:cs="Times"/>
        </w:rPr>
      </w:pPr>
      <w:proofErr w:type="spellStart"/>
      <m:oMathPara>
        <m:oMathParaPr>
          <m:jc m:val="left"/>
        </m:oMathParaPr>
        <m:oMath>
          <m:r>
            <m:rPr>
              <m:nor/>
            </m:rPr>
            <w:rPr>
              <w:rFonts w:ascii="Times" w:eastAsiaTheme="minorEastAsia" w:hAnsi="Times" w:cs="Times"/>
            </w:rPr>
            <m:t>MinPts</m:t>
          </m:r>
          <w:proofErr w:type="spellEnd"/>
          <m:r>
            <m:rPr>
              <m:nor/>
            </m:rPr>
            <w:rPr>
              <w:rFonts w:ascii="Times" w:eastAsiaTheme="minorEastAsia" w:hAnsi="Times" w:cs="Times"/>
            </w:rPr>
            <m:t>=</m:t>
          </m:r>
          <m:sSub>
            <m:sSubPr>
              <m:ctrlPr>
                <w:rPr>
                  <w:rFonts w:ascii="Cambria Math" w:eastAsiaTheme="minorEastAsia" w:hAnsi="Cambria Math" w:cs="Times"/>
                  <w:i/>
                </w:rPr>
              </m:ctrlPr>
            </m:sSubPr>
            <m:e>
              <m:r>
                <m:rPr>
                  <m:nor/>
                </m:rPr>
                <w:rPr>
                  <w:rFonts w:ascii="Times" w:eastAsiaTheme="minorEastAsia" w:hAnsi="Times" w:cs="Times"/>
                </w:rPr>
                <m:t>f</m:t>
              </m:r>
            </m:e>
            <m:sub>
              <w:proofErr w:type="spellStart"/>
              <m:r>
                <m:rPr>
                  <m:nor/>
                </m:rPr>
                <w:rPr>
                  <w:rFonts w:ascii="Times" w:eastAsiaTheme="minorEastAsia" w:hAnsi="Times" w:cs="Times"/>
                </w:rPr>
                <m:t>val</m:t>
              </m:r>
              <w:proofErr w:type="spellEnd"/>
            </m:sub>
          </m:sSub>
          <m:r>
            <m:rPr>
              <m:nor/>
            </m:rPr>
            <w:rPr>
              <w:rFonts w:ascii="Times" w:eastAsiaTheme="minorEastAsia" w:hAnsi="Times" w:cs="Times"/>
            </w:rPr>
            <m:t>*n</m:t>
          </m:r>
          <m:r>
            <m:rPr>
              <m:nor/>
            </m:rPr>
            <w:rPr>
              <w:rFonts w:ascii="Cambria Math" w:eastAsiaTheme="minorEastAsia" w:hAnsi="Times" w:cs="Times"/>
            </w:rPr>
            <m:t xml:space="preserve">       </m:t>
          </m:r>
          <m:r>
            <w:rPr>
              <w:rFonts w:ascii="Cambria Math" w:eastAsiaTheme="minorEastAsia" w:hAnsi="Cambria Math" w:cs="Times"/>
            </w:rPr>
            <m:t xml:space="preserve">                                                                                                                                         </m:t>
          </m:r>
          <m:r>
            <m:rPr>
              <m:nor/>
            </m:rPr>
            <w:rPr>
              <w:rFonts w:ascii="Times" w:eastAsiaTheme="minorEastAsia" w:hAnsi="Times" w:cs="Times"/>
            </w:rPr>
            <m:t>(3)</m:t>
          </m:r>
        </m:oMath>
      </m:oMathPara>
    </w:p>
    <w:p w14:paraId="0AB00B55" w14:textId="77777777" w:rsidR="00612592" w:rsidRDefault="00612592" w:rsidP="003179AC">
      <w:pPr>
        <w:rPr>
          <w:rFonts w:eastAsiaTheme="minorEastAsia"/>
        </w:rPr>
      </w:pPr>
    </w:p>
    <w:p w14:paraId="1CD862C3" w14:textId="0095DA8C" w:rsidR="003179AC" w:rsidRDefault="00674073" w:rsidP="003179AC">
      <w:pPr>
        <w:rPr>
          <w:rFonts w:eastAsiaTheme="minorEastAsia"/>
        </w:rPr>
      </w:pPr>
      <w:proofErr w:type="gramStart"/>
      <w:r>
        <w:rPr>
          <w:rFonts w:eastAsiaTheme="minorEastAsia"/>
        </w:rPr>
        <w:t>w</w:t>
      </w:r>
      <w:r w:rsidR="003179AC">
        <w:rPr>
          <w:rFonts w:eastAsiaTheme="minorEastAsia"/>
        </w:rPr>
        <w:t>here</w:t>
      </w:r>
      <w:proofErr w:type="gramEnd"/>
    </w:p>
    <w:p w14:paraId="0945A263" w14:textId="77777777" w:rsidR="00376102" w:rsidRDefault="00376102" w:rsidP="003179AC">
      <w:pPr>
        <w:rPr>
          <w:rFonts w:eastAsiaTheme="minorEastAsia"/>
        </w:rPr>
      </w:pPr>
    </w:p>
    <w:p w14:paraId="3451A3D7" w14:textId="46619779" w:rsidR="003179AC" w:rsidRPr="00D355F3" w:rsidRDefault="00C12C9B" w:rsidP="00EE33FE">
      <w:pPr>
        <w:rPr>
          <w:rFonts w:ascii="Times" w:eastAsiaTheme="minorEastAsia" w:hAnsi="Times" w:cs="Times"/>
        </w:rPr>
      </w:pPr>
      <m:oMathPara>
        <m:oMathParaPr>
          <m:jc m:val="left"/>
        </m:oMathParaPr>
        <m:oMath>
          <m:sSub>
            <m:sSubPr>
              <m:ctrlPr>
                <w:rPr>
                  <w:rFonts w:ascii="Cambria Math" w:eastAsiaTheme="minorEastAsia" w:hAnsi="Cambria Math" w:cs="Times"/>
                </w:rPr>
              </m:ctrlPr>
            </m:sSubPr>
            <m:e>
              <m:r>
                <m:rPr>
                  <m:nor/>
                </m:rPr>
                <w:rPr>
                  <w:rFonts w:ascii="Times" w:eastAsiaTheme="minorEastAsia" w:hAnsi="Times" w:cs="Times"/>
                </w:rPr>
                <m:t>f</m:t>
              </m:r>
            </m:e>
            <m:sub>
              <m:r>
                <m:rPr>
                  <m:nor/>
                </m:rPr>
                <w:rPr>
                  <w:rFonts w:ascii="Times" w:eastAsiaTheme="minorEastAsia" w:hAnsi="Times" w:cs="Times"/>
                </w:rPr>
                <m:t>val</m:t>
              </m:r>
            </m:sub>
          </m:sSub>
          <m:r>
            <m:rPr>
              <m:nor/>
            </m:rPr>
            <w:rPr>
              <w:rFonts w:ascii="Cambria Math" w:eastAsiaTheme="minorEastAsia" w:hAnsi="Cambria Math" w:cs="Cambria Math"/>
            </w:rPr>
            <m:t xml:space="preserve"> ∈ </m:t>
          </m:r>
          <m:d>
            <m:dPr>
              <m:begChr m:val="["/>
              <m:endChr m:val="]"/>
              <m:ctrlPr>
                <w:rPr>
                  <w:rFonts w:ascii="Cambria Math" w:hAnsi="Cambria Math" w:cs="Times"/>
                </w:rPr>
              </m:ctrlPr>
            </m:dPr>
            <m:e>
              <m:r>
                <m:rPr>
                  <m:nor/>
                </m:rPr>
                <w:rPr>
                  <w:rFonts w:ascii="Times" w:eastAsiaTheme="minorEastAsia" w:hAnsi="Times" w:cs="Times"/>
                </w:rPr>
                <m:t>0,0.5</m:t>
              </m:r>
            </m:e>
          </m:d>
          <m:r>
            <w:rPr>
              <w:rFonts w:ascii="Cambria Math" w:eastAsiaTheme="minorEastAsia" w:hAnsi="Cambria Math" w:cs="Times"/>
            </w:rPr>
            <m:t xml:space="preserve">                                                                                                                                                    </m:t>
          </m:r>
          <m:r>
            <m:rPr>
              <m:nor/>
            </m:rPr>
            <w:rPr>
              <w:rFonts w:ascii="Times" w:eastAsiaTheme="minorEastAsia" w:hAnsi="Times" w:cs="Times"/>
            </w:rPr>
            <m:t>(4)</m:t>
          </m:r>
        </m:oMath>
      </m:oMathPara>
    </w:p>
    <w:p w14:paraId="175015A1" w14:textId="77777777" w:rsidR="00376102" w:rsidRDefault="00376102" w:rsidP="003179AC">
      <w:pPr>
        <w:pStyle w:val="TAMainText"/>
        <w:rPr>
          <w:rFonts w:eastAsiaTheme="minorEastAsia"/>
        </w:rPr>
      </w:pPr>
    </w:p>
    <w:p w14:paraId="2F863E82" w14:textId="566D2A65" w:rsidR="003179AC" w:rsidRDefault="003179AC" w:rsidP="003179AC">
      <w:pPr>
        <w:pStyle w:val="TAMainText"/>
        <w:rPr>
          <w:rFonts w:eastAsiaTheme="minorEastAsia"/>
        </w:rPr>
      </w:pPr>
      <w:r>
        <w:rPr>
          <w:rFonts w:eastAsiaTheme="minorEastAsia"/>
        </w:rPr>
        <w:t xml:space="preserve">An appropriate value of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Pr>
          <w:rFonts w:eastAsiaTheme="minorEastAsia"/>
        </w:rPr>
        <w:t xml:space="preserve"> </w:t>
      </w:r>
      <w:r w:rsidR="00674073">
        <w:rPr>
          <w:rFonts w:eastAsiaTheme="minorEastAsia"/>
        </w:rPr>
        <w:t>of</w:t>
      </w:r>
      <w:r w:rsidR="00E34079">
        <w:rPr>
          <w:rFonts w:eastAsiaTheme="minorEastAsia"/>
        </w:rPr>
        <w:t xml:space="preserve"> 0.03 </w:t>
      </w:r>
      <w:r>
        <w:rPr>
          <w:rFonts w:eastAsiaTheme="minorEastAsia"/>
        </w:rPr>
        <w:t>was</w:t>
      </w:r>
      <w:r w:rsidR="00E34079">
        <w:rPr>
          <w:rFonts w:eastAsiaTheme="minorEastAsia"/>
        </w:rPr>
        <w:t xml:space="preserve"> determined using the external validation set and is described in Section</w:t>
      </w:r>
      <w:r w:rsidR="00627821">
        <w:rPr>
          <w:rFonts w:eastAsiaTheme="minorEastAsia"/>
        </w:rPr>
        <w:t xml:space="preserve"> 2.</w:t>
      </w:r>
      <w:r w:rsidR="007040AF">
        <w:rPr>
          <w:rFonts w:eastAsiaTheme="minorEastAsia"/>
        </w:rPr>
        <w:t>6</w:t>
      </w:r>
      <w:r>
        <w:rPr>
          <w:rFonts w:eastAsiaTheme="minorEastAsia"/>
        </w:rPr>
        <w:t xml:space="preserve">. </w:t>
      </w:r>
      <w:r w:rsidR="00674073">
        <w:rPr>
          <w:rFonts w:eastAsiaTheme="minorEastAsia"/>
        </w:rPr>
        <w:t xml:space="preserve">Values </w:t>
      </w:r>
      <w:proofErr w:type="spellStart"/>
      <w:r w:rsidR="00674073">
        <w:rPr>
          <w:rFonts w:eastAsiaTheme="minorEastAsia"/>
        </w:rPr>
        <w:t xml:space="preserve">of </w:t>
      </w:r>
      <m:oMath>
        <m:sSub>
          <m:sSubPr>
            <m:ctrlPr>
              <w:rPr>
                <w:rFonts w:ascii="Cambria Math" w:eastAsiaTheme="minorEastAsia" w:hAnsi="Cambria Math" w:cs="Times"/>
                <w:i/>
              </w:rPr>
            </m:ctrlPr>
          </m:sSubPr>
          <m:e>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00612592">
        <w:rPr>
          <w:rFonts w:eastAsiaTheme="minorEastAsia"/>
        </w:rPr>
        <w:t xml:space="preserve"> </w:t>
      </w:r>
      <w:r w:rsidR="00674073">
        <w:rPr>
          <w:rFonts w:eastAsiaTheme="minorEastAsia"/>
        </w:rPr>
        <w:t>greater than 0.5</w:t>
      </w:r>
      <w:r>
        <w:rPr>
          <w:rFonts w:eastAsiaTheme="minorEastAsia"/>
        </w:rPr>
        <w:t xml:space="preserve"> were not considered due to rapidly increasing computational cost and apparent poor performance at higher values.</w:t>
      </w:r>
    </w:p>
    <w:p w14:paraId="4C18D8D1" w14:textId="3089AB46" w:rsidR="003179AC" w:rsidRDefault="00674073" w:rsidP="003179AC">
      <w:pPr>
        <w:pStyle w:val="TAMainText"/>
        <w:rPr>
          <w:rFonts w:eastAsiaTheme="minorEastAsia"/>
        </w:rPr>
      </w:pPr>
      <w:r>
        <w:rPr>
          <w:rFonts w:eastAsiaTheme="minorEastAsia"/>
        </w:rPr>
        <w:lastRenderedPageBreak/>
        <w:t xml:space="preserve">The </w:t>
      </w:r>
      <w:r w:rsidR="00EB7D99">
        <w:rPr>
          <w:rFonts w:eastAsiaTheme="minorEastAsia"/>
        </w:rPr>
        <w:t xml:space="preserve">value of </w:t>
      </w:r>
      <m:oMath>
        <m:r>
          <m:rPr>
            <m:nor/>
          </m:rPr>
          <w:rPr>
            <w:rFonts w:ascii="Cambria Math" w:eastAsiaTheme="minorEastAsia" w:hAnsi="Cambria Math"/>
          </w:rPr>
          <m:t>ϵ</m:t>
        </m:r>
      </m:oMath>
      <w:r w:rsidR="003179AC">
        <w:rPr>
          <w:rFonts w:eastAsiaTheme="minorEastAsia"/>
        </w:rPr>
        <w:t xml:space="preserve"> was determined by a k-nearest-neighbor</w:t>
      </w:r>
      <w:r w:rsidR="00A31AAF">
        <w:rPr>
          <w:rFonts w:eastAsiaTheme="minorEastAsia"/>
        </w:rPr>
        <w:t xml:space="preserve"> (</w:t>
      </w:r>
      <w:proofErr w:type="spellStart"/>
      <w:r w:rsidR="00A31AAF">
        <w:rPr>
          <w:rFonts w:eastAsiaTheme="minorEastAsia"/>
        </w:rPr>
        <w:t>knn</w:t>
      </w:r>
      <w:proofErr w:type="spellEnd"/>
      <w:r w:rsidR="00A31AAF">
        <w:rPr>
          <w:rFonts w:eastAsiaTheme="minorEastAsia"/>
        </w:rPr>
        <w:t>)</w:t>
      </w:r>
      <w:r w:rsidR="003179AC">
        <w:rPr>
          <w:rFonts w:eastAsiaTheme="minorEastAsia"/>
        </w:rPr>
        <w:t xml:space="preserve"> distance ordering procedure in which the value of k was set equal to </w:t>
      </w:r>
      <w:proofErr w:type="spellStart"/>
      <w:r w:rsidR="003179AC">
        <w:rPr>
          <w:rFonts w:eastAsiaTheme="minorEastAsia"/>
        </w:rPr>
        <w:t>MinPts</w:t>
      </w:r>
      <w:proofErr w:type="spellEnd"/>
      <w:r w:rsidR="003179AC">
        <w:rPr>
          <w:rFonts w:eastAsiaTheme="minorEastAsia"/>
        </w:rPr>
        <w:t xml:space="preserve">. </w:t>
      </w:r>
      <w:r w:rsidR="00EB7D99">
        <w:rPr>
          <w:rFonts w:eastAsiaTheme="minorEastAsia"/>
        </w:rPr>
        <w:t>We constructed a</w:t>
      </w:r>
      <w:r w:rsidR="003179AC">
        <w:rPr>
          <w:rFonts w:eastAsiaTheme="minorEastAsia"/>
        </w:rPr>
        <w:t xml:space="preserve">n ordered </w:t>
      </w:r>
      <w:proofErr w:type="spellStart"/>
      <w:r w:rsidR="00A31AAF">
        <w:rPr>
          <w:rFonts w:eastAsiaTheme="minorEastAsia"/>
        </w:rPr>
        <w:t>knn</w:t>
      </w:r>
      <w:proofErr w:type="spellEnd"/>
      <w:r w:rsidR="003179AC">
        <w:rPr>
          <w:rFonts w:eastAsiaTheme="minorEastAsia"/>
        </w:rPr>
        <w:t xml:space="preserve"> distance </w:t>
      </w:r>
      <w:r w:rsidR="00BF146F">
        <w:rPr>
          <w:rFonts w:eastAsiaTheme="minorEastAsia"/>
        </w:rPr>
        <w:t>set</w:t>
      </w:r>
      <w:r w:rsidR="003179AC">
        <w:rPr>
          <w:rFonts w:eastAsiaTheme="minorEastAsia"/>
        </w:rPr>
        <w:t xml:space="preserve"> </w:t>
      </w:r>
      <w:r w:rsidR="00EB7D99">
        <w:rPr>
          <w:rFonts w:eastAsiaTheme="minorEastAsia"/>
        </w:rPr>
        <w:t>and determine</w:t>
      </w:r>
      <w:r w:rsidR="003179AC">
        <w:rPr>
          <w:rFonts w:eastAsiaTheme="minorEastAsia"/>
        </w:rPr>
        <w:t xml:space="preserve"> the mean and standard deviation of the first 30 ordered distances. Then, </w:t>
      </w:r>
      <m:oMath>
        <m:r>
          <m:rPr>
            <m:nor/>
          </m:rPr>
          <w:rPr>
            <w:rFonts w:ascii="Cambria Math" w:eastAsiaTheme="minorEastAsia" w:hAnsi="Cambria Math"/>
          </w:rPr>
          <m:t>ϵ</m:t>
        </m:r>
      </m:oMath>
      <w:r w:rsidR="003179AC">
        <w:rPr>
          <w:rFonts w:eastAsiaTheme="minorEastAsia"/>
        </w:rPr>
        <w:t xml:space="preserve"> was </w:t>
      </w:r>
      <w:r w:rsidR="00EB7D99">
        <w:rPr>
          <w:rFonts w:eastAsiaTheme="minorEastAsia"/>
        </w:rPr>
        <w:t>set</w:t>
      </w:r>
      <w:r w:rsidR="003179AC">
        <w:rPr>
          <w:rFonts w:eastAsiaTheme="minorEastAsia"/>
        </w:rPr>
        <w:t xml:space="preserve"> to the first </w:t>
      </w:r>
      <w:r w:rsidR="00EB7D99">
        <w:rPr>
          <w:rFonts w:eastAsiaTheme="minorEastAsia"/>
        </w:rPr>
        <w:t xml:space="preserve">subsequent </w:t>
      </w:r>
      <w:r w:rsidR="003179AC">
        <w:rPr>
          <w:rFonts w:eastAsiaTheme="minorEastAsia"/>
        </w:rPr>
        <w:t xml:space="preserve">distance in the </w:t>
      </w:r>
      <w:r w:rsidR="00EB7D99">
        <w:rPr>
          <w:rFonts w:eastAsiaTheme="minorEastAsia"/>
        </w:rPr>
        <w:t xml:space="preserve">remaining </w:t>
      </w:r>
      <w:r w:rsidR="003179AC">
        <w:rPr>
          <w:rFonts w:eastAsiaTheme="minorEastAsia"/>
        </w:rPr>
        <w:t>ordered set that met the criteria:</w:t>
      </w:r>
    </w:p>
    <w:p w14:paraId="453DF714" w14:textId="77777777" w:rsidR="00376102" w:rsidRDefault="00376102" w:rsidP="003179AC">
      <w:pPr>
        <w:pStyle w:val="TAMainText"/>
        <w:rPr>
          <w:rFonts w:eastAsiaTheme="minorEastAsia"/>
        </w:rPr>
      </w:pPr>
    </w:p>
    <w:p w14:paraId="16B06FD4" w14:textId="7877DBC9" w:rsidR="003179AC" w:rsidRPr="00D355F3" w:rsidRDefault="00C12C9B" w:rsidP="00A75FC4">
      <w:pPr>
        <w:pStyle w:val="TAMainText"/>
        <w:rPr>
          <w:rFonts w:ascii="Times" w:hAnsi="Times" w:cs="Times"/>
        </w:rPr>
      </w:pPr>
      <m:oMathPara>
        <m:oMathParaPr>
          <m:jc m:val="left"/>
        </m:oMathParaP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r>
            <m:rPr>
              <m:nor/>
            </m:rPr>
            <w:rPr>
              <w:rFonts w:ascii="Cambria Math" w:eastAsiaTheme="minorEastAsia" w:hAnsi="Times" w:cs="Times"/>
            </w:rPr>
            <m:t xml:space="preserve"> </m:t>
          </m:r>
          <m:r>
            <m:rPr>
              <m:nor/>
            </m:rPr>
            <w:rPr>
              <w:rFonts w:ascii="Times" w:eastAsiaTheme="minorEastAsia" w:hAnsi="Times" w:cs="Times"/>
            </w:rPr>
            <m:t>&gt;</m:t>
          </m:r>
          <m:sSub>
            <m:sSubPr>
              <m:ctrlPr>
                <w:rPr>
                  <w:rFonts w:ascii="Cambria Math" w:hAnsi="Cambria Math" w:cs="Times"/>
                </w:rPr>
              </m:ctrlPr>
            </m:sSubPr>
            <m:e>
              <m:r>
                <m:rPr>
                  <m:nor/>
                </m:rPr>
                <w:rPr>
                  <w:rFonts w:ascii="Cambria Math" w:eastAsiaTheme="minorEastAsia" w:hAnsi="Times" w:cs="Times"/>
                </w:rPr>
                <m:t xml:space="preserve"> </m:t>
              </m:r>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r>
            <m:rPr>
              <m:nor/>
            </m:rPr>
            <w:rPr>
              <w:rFonts w:ascii="Times" w:eastAsiaTheme="minorEastAsia" w:hAnsi="Times" w:cs="Times"/>
            </w:rPr>
            <m:t>+3*</m:t>
          </m:r>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r>
            <w:rPr>
              <w:rFonts w:ascii="Cambria Math" w:hAnsi="Cambria Math" w:cs="Times"/>
            </w:rPr>
            <m:t xml:space="preserve">                                                                                                                                </m:t>
          </m:r>
          <m:r>
            <m:rPr>
              <m:nor/>
            </m:rPr>
            <w:rPr>
              <w:rFonts w:ascii="Times" w:hAnsi="Times" w:cs="Times"/>
            </w:rPr>
            <m:t>(5)</m:t>
          </m:r>
        </m:oMath>
      </m:oMathPara>
    </w:p>
    <w:p w14:paraId="2DDCFA92" w14:textId="77777777" w:rsidR="00376102" w:rsidRDefault="00376102" w:rsidP="003179AC">
      <w:pPr>
        <w:pStyle w:val="TAMainText"/>
        <w:rPr>
          <w:rFonts w:eastAsiaTheme="minorEastAsia"/>
        </w:rPr>
      </w:pPr>
    </w:p>
    <w:p w14:paraId="12178CA1" w14:textId="4876067E" w:rsidR="00376102" w:rsidRDefault="003179AC" w:rsidP="003179AC">
      <w:pPr>
        <w:pStyle w:val="TAMainText"/>
        <w:rPr>
          <w:rFonts w:eastAsiaTheme="minorEastAsia"/>
        </w:rPr>
      </w:pPr>
      <w:r w:rsidRPr="003179AC">
        <w:rPr>
          <w:rFonts w:eastAsiaTheme="minorEastAsia"/>
        </w:rPr>
        <w:t xml:space="preserve">where </w:t>
      </w: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oMath>
      <w:r w:rsidRPr="003179AC">
        <w:rPr>
          <w:rFonts w:eastAsiaTheme="minorEastAsia"/>
        </w:rPr>
        <w:t xml:space="preserve"> is the </w:t>
      </w:r>
      <m:oMath>
        <m:sSup>
          <m:sSupPr>
            <m:ctrlPr>
              <w:rPr>
                <w:rFonts w:ascii="Cambria Math" w:hAnsi="Cambria Math" w:cs="Times"/>
              </w:rPr>
            </m:ctrlPr>
          </m:sSupPr>
          <m:e>
            <m:r>
              <m:rPr>
                <m:nor/>
              </m:rPr>
              <w:rPr>
                <w:rFonts w:ascii="Times" w:eastAsiaTheme="minorEastAsia" w:hAnsi="Times" w:cs="Times"/>
              </w:rPr>
              <m:t>n</m:t>
            </m:r>
          </m:e>
          <m:sup>
            <m:r>
              <m:rPr>
                <m:nor/>
              </m:rPr>
              <w:rPr>
                <w:rFonts w:ascii="Times" w:eastAsiaTheme="minorEastAsia" w:hAnsi="Times" w:cs="Times"/>
              </w:rPr>
              <m:t>th</m:t>
            </m:r>
          </m:sup>
        </m:sSup>
      </m:oMath>
      <w:r w:rsidRPr="003179AC">
        <w:rPr>
          <w:rFonts w:eastAsiaTheme="minorEastAsia"/>
        </w:rPr>
        <w:t xml:space="preserve"> ordered </w:t>
      </w:r>
      <w:proofErr w:type="spellStart"/>
      <w:r w:rsidR="00A31AAF">
        <w:rPr>
          <w:rFonts w:eastAsiaTheme="minorEastAsia"/>
        </w:rPr>
        <w:t>knn</w:t>
      </w:r>
      <w:proofErr w:type="spellEnd"/>
      <w:r w:rsidRPr="003179AC">
        <w:rPr>
          <w:rFonts w:eastAsiaTheme="minorEastAsia"/>
        </w:rPr>
        <w:t xml:space="preserve"> distance, </w:t>
      </w:r>
      <m:oMath>
        <m:sSub>
          <m:sSubPr>
            <m:ctrlPr>
              <w:rPr>
                <w:rFonts w:ascii="Cambria Math" w:hAnsi="Cambria Math" w:cs="Times"/>
              </w:rPr>
            </m:ctrlPr>
          </m:sSubPr>
          <m:e>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w:proofErr w:type="gramStart"/>
                <m:r>
                  <m:rPr>
                    <m:nor/>
                  </m:rPr>
                  <w:rPr>
                    <w:rFonts w:ascii="Times" w:eastAsiaTheme="minorEastAsia" w:hAnsi="Times" w:cs="Times"/>
                  </w:rPr>
                  <m:t>1:n</m:t>
                </m:r>
                <w:proofErr w:type="gramEnd"/>
                <m:r>
                  <m:rPr>
                    <m:nor/>
                  </m:rPr>
                  <w:rPr>
                    <w:rFonts w:ascii="Times" w:eastAsiaTheme="minorEastAsia" w:hAnsi="Times" w:cs="Times"/>
                  </w:rPr>
                  <m:t>-1</m:t>
                </m:r>
              </m:e>
            </m:d>
          </m:sub>
        </m:sSub>
      </m:oMath>
      <w:r w:rsidRPr="003179AC">
        <w:rPr>
          <w:rFonts w:eastAsiaTheme="minorEastAsia"/>
        </w:rPr>
        <w:t xml:space="preserve"> is the mean of the ordered distances between indices 1 and </w:t>
      </w:r>
      <m:oMath>
        <m:r>
          <m:rPr>
            <m:nor/>
          </m:rPr>
          <w:rPr>
            <w:rFonts w:ascii="Times" w:eastAsiaTheme="minorEastAsia" w:hAnsi="Times" w:cs="Times"/>
          </w:rPr>
          <m:t>n-1</m:t>
        </m:r>
      </m:oMath>
      <w:r w:rsidRPr="003179AC">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w:r w:rsidRPr="003179AC">
        <w:rPr>
          <w:rFonts w:eastAsiaTheme="minorEastAsia"/>
        </w:rPr>
        <w:t xml:space="preserve"> is the standard deviation of ordered distances </w:t>
      </w:r>
    </w:p>
    <w:p w14:paraId="1E736E09" w14:textId="50EC246C" w:rsidR="00F36C71" w:rsidRDefault="003179AC" w:rsidP="00376102">
      <w:pPr>
        <w:pStyle w:val="TAMainText"/>
        <w:ind w:firstLine="0"/>
        <w:rPr>
          <w:rFonts w:eastAsiaTheme="minorEastAsia"/>
        </w:rPr>
      </w:pPr>
      <w:r w:rsidRPr="003179AC">
        <w:rPr>
          <w:rFonts w:eastAsiaTheme="minorEastAsia"/>
        </w:rPr>
        <w:t xml:space="preserve">between 1 and </w:t>
      </w:r>
      <m:oMath>
        <m:r>
          <m:rPr>
            <m:nor/>
          </m:rPr>
          <w:rPr>
            <w:rFonts w:ascii="Times" w:eastAsiaTheme="minorEastAsia" w:hAnsi="Times" w:cs="Times"/>
          </w:rPr>
          <m:t>n-1</m:t>
        </m:r>
      </m:oMath>
      <w:r w:rsidRPr="003179AC">
        <w:rPr>
          <w:rFonts w:eastAsiaTheme="minorEastAsia"/>
        </w:rPr>
        <w:t>.</w:t>
      </w:r>
      <w:r w:rsidR="00E34079">
        <w:rPr>
          <w:rFonts w:eastAsiaTheme="minorEastAsia"/>
        </w:rPr>
        <w:t xml:space="preserve"> A graphical example illustrating the estimated epsilon value for a </w:t>
      </w:r>
      <w:proofErr w:type="spellStart"/>
      <w:r w:rsidR="00E34079">
        <w:rPr>
          <w:rFonts w:eastAsiaTheme="minorEastAsia"/>
        </w:rPr>
        <w:t>knn</w:t>
      </w:r>
      <w:proofErr w:type="spellEnd"/>
      <w:r w:rsidR="00E34079">
        <w:rPr>
          <w:rFonts w:eastAsiaTheme="minorEastAsia"/>
        </w:rPr>
        <w:t xml:space="preserve"> ordered distance graph is given in Figure </w:t>
      </w:r>
      <w:r w:rsidR="007040AF">
        <w:rPr>
          <w:rFonts w:eastAsiaTheme="minorEastAsia"/>
        </w:rPr>
        <w:t>1</w:t>
      </w:r>
      <w:r w:rsidR="00E34079">
        <w:rPr>
          <w:rFonts w:eastAsiaTheme="minorEastAsia"/>
        </w:rPr>
        <w:t>.</w:t>
      </w:r>
      <w:r w:rsidRPr="003179AC">
        <w:rPr>
          <w:rFonts w:eastAsiaTheme="minorEastAsia"/>
        </w:rPr>
        <w:t xml:space="preserve"> Given both </w:t>
      </w:r>
      <m:oMath>
        <m:r>
          <m:rPr>
            <m:nor/>
          </m:rPr>
          <w:rPr>
            <w:rFonts w:eastAsiaTheme="minorEastAsia"/>
          </w:rPr>
          <m:t>ϵ</m:t>
        </m:r>
      </m:oMath>
      <w:r w:rsidRPr="003179AC">
        <w:rPr>
          <w:rFonts w:eastAsiaTheme="minorEastAsia"/>
        </w:rPr>
        <w:t xml:space="preserve"> and </w:t>
      </w:r>
      <w:proofErr w:type="spellStart"/>
      <w:r w:rsidRPr="003179AC">
        <w:rPr>
          <w:rFonts w:eastAsiaTheme="minorEastAsia"/>
        </w:rPr>
        <w:t>MinPts</w:t>
      </w:r>
      <w:proofErr w:type="spellEnd"/>
      <w:r w:rsidRPr="003179AC">
        <w:rPr>
          <w:rFonts w:eastAsiaTheme="minorEastAsia"/>
        </w:rPr>
        <w:t>, DBSCAN was run on the daily time series observations in which core points were labeled as normal and both border and noise points labeled as anomalies.</w:t>
      </w:r>
      <w:r w:rsidR="00E34079">
        <w:rPr>
          <w:rFonts w:eastAsiaTheme="minorEastAsia"/>
        </w:rPr>
        <w:t xml:space="preserve"> An example of labeled DBSCAN output for a scatterplot of daily BC/CO</w:t>
      </w:r>
      <w:r w:rsidR="00E34079">
        <w:rPr>
          <w:rFonts w:eastAsiaTheme="minorEastAsia"/>
          <w:vertAlign w:val="subscript"/>
        </w:rPr>
        <w:t>2</w:t>
      </w:r>
      <w:r w:rsidR="00E34079">
        <w:rPr>
          <w:rFonts w:eastAsiaTheme="minorEastAsia"/>
        </w:rPr>
        <w:t xml:space="preserve"> time series is given in Figure </w:t>
      </w:r>
      <w:r w:rsidR="007040AF">
        <w:rPr>
          <w:rFonts w:eastAsiaTheme="minorEastAsia"/>
        </w:rPr>
        <w:t>2</w:t>
      </w:r>
      <w:r w:rsidR="00E34079">
        <w:rPr>
          <w:rFonts w:eastAsiaTheme="minorEastAsia"/>
        </w:rPr>
        <w:t>.</w:t>
      </w:r>
      <w:r w:rsidRPr="003179AC">
        <w:rPr>
          <w:rFonts w:eastAsiaTheme="minorEastAsia"/>
        </w:rPr>
        <w:t xml:space="preserve"> </w:t>
      </w:r>
    </w:p>
    <w:p w14:paraId="180CDB83" w14:textId="5E5BC931" w:rsidR="007E182C" w:rsidRPr="003179AC" w:rsidRDefault="007E182C" w:rsidP="00376102">
      <w:pPr>
        <w:pStyle w:val="TAMainText"/>
        <w:ind w:firstLine="0"/>
        <w:rPr>
          <w:rFonts w:eastAsiaTheme="minorEastAsia"/>
        </w:rPr>
      </w:pPr>
    </w:p>
    <w:p w14:paraId="404F08DC" w14:textId="37904AF0" w:rsidR="003F0B31" w:rsidRPr="003F0B31" w:rsidRDefault="005E4F94" w:rsidP="003F0B31">
      <w:pPr>
        <w:pStyle w:val="TAMainText"/>
        <w:spacing w:after="240"/>
        <w:jc w:val="left"/>
        <w:rPr>
          <w:b/>
          <w:bCs/>
        </w:rPr>
      </w:pPr>
      <w:bookmarkStart w:id="1" w:name="_Toc98254624"/>
      <w:r>
        <w:rPr>
          <w:rFonts w:eastAsiaTheme="minorEastAsia"/>
          <w:noProof/>
        </w:rPr>
        <w:lastRenderedPageBreak/>
        <w:drawing>
          <wp:anchor distT="0" distB="0" distL="114300" distR="114300" simplePos="0" relativeHeight="251661312" behindDoc="0" locked="0" layoutInCell="1" allowOverlap="1" wp14:anchorId="79AABBE4" wp14:editId="54013615">
            <wp:simplePos x="0" y="0"/>
            <wp:positionH relativeFrom="margin">
              <wp:posOffset>238125</wp:posOffset>
            </wp:positionH>
            <wp:positionV relativeFrom="paragraph">
              <wp:posOffset>267335</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1"/>
    </w:p>
    <w:p w14:paraId="46216911" w14:textId="3EBC13B1" w:rsidR="005E4F94" w:rsidRPr="00863089" w:rsidRDefault="005E4F94" w:rsidP="005E4F94">
      <w:pPr>
        <w:pStyle w:val="VAFigureCaption"/>
        <w:rPr>
          <w:rFonts w:eastAsiaTheme="minorEastAsia"/>
          <w:b/>
          <w:bCs/>
        </w:rPr>
      </w:pPr>
      <w:r>
        <w:rPr>
          <w:rFonts w:eastAsiaTheme="minorEastAsia"/>
          <w:b/>
          <w:bCs/>
        </w:rPr>
        <w:t xml:space="preserve">Figure </w:t>
      </w:r>
      <w:r w:rsidR="00596E3A">
        <w:rPr>
          <w:rFonts w:eastAsiaTheme="minorEastAsia"/>
          <w:b/>
          <w:bCs/>
        </w:rPr>
        <w:t>1</w:t>
      </w:r>
      <w:r>
        <w:rPr>
          <w:rFonts w:eastAsiaTheme="minorEastAsia"/>
          <w:b/>
          <w:bCs/>
        </w:rPr>
        <w:t xml:space="preserve">. </w:t>
      </w:r>
      <w:r w:rsidRPr="00863089">
        <w:rPr>
          <w:rFonts w:eastAsiaTheme="minorEastAsia"/>
        </w:rPr>
        <w:t xml:space="preserve">Graphical depiction of the </w:t>
      </w:r>
      <m:oMath>
        <m:r>
          <m:rPr>
            <m:sty m:val="p"/>
          </m:rPr>
          <w:rPr>
            <w:rFonts w:ascii="Cambria Math" w:eastAsiaTheme="minorEastAsia" w:hAnsi="Cambria Math"/>
          </w:rPr>
          <m:t>ϵ</m:t>
        </m:r>
      </m:oMath>
      <w:r w:rsidRPr="00863089">
        <w:rPr>
          <w:rFonts w:eastAsiaTheme="minorEastAsia"/>
        </w:rPr>
        <w:t xml:space="preserve"> selection criteria</w:t>
      </w:r>
      <w:r w:rsidR="00CC437E">
        <w:rPr>
          <w:rFonts w:eastAsiaTheme="minorEastAsia"/>
        </w:rPr>
        <w:t xml:space="preserve"> in equation (5)</w:t>
      </w:r>
      <w:r w:rsidRPr="00863089">
        <w:rPr>
          <w:rFonts w:eastAsiaTheme="minorEastAsia"/>
        </w:rPr>
        <w:t>.</w:t>
      </w:r>
    </w:p>
    <w:p w14:paraId="233894EF" w14:textId="2843256C" w:rsidR="008B7274" w:rsidRPr="00B67FB4" w:rsidRDefault="005E4F94" w:rsidP="0047612D">
      <w:pPr>
        <w:pStyle w:val="VAFigureCaption"/>
        <w:rPr>
          <w:rFonts w:eastAsiaTheme="minorEastAsia"/>
        </w:rPr>
      </w:pPr>
      <w:r>
        <w:rPr>
          <w:noProof/>
        </w:rPr>
        <w:lastRenderedPageBreak/>
        <w:drawing>
          <wp:anchor distT="0" distB="0" distL="114300" distR="114300" simplePos="0" relativeHeight="251662336" behindDoc="0" locked="0" layoutInCell="1" allowOverlap="1" wp14:anchorId="138078BA" wp14:editId="2D301017">
            <wp:simplePos x="0" y="0"/>
            <wp:positionH relativeFrom="margin">
              <wp:posOffset>381000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8B7274">
        <w:rPr>
          <w:rFonts w:eastAsiaTheme="minorEastAsia"/>
        </w:rPr>
        <w:t xml:space="preserve"> </w:t>
      </w:r>
      <w:r>
        <w:rPr>
          <w:rFonts w:eastAsiaTheme="minorEastAsia"/>
          <w:b/>
          <w:bCs/>
        </w:rPr>
        <w:t xml:space="preserve">Figure </w:t>
      </w:r>
      <w:r w:rsidR="00596E3A">
        <w:rPr>
          <w:rFonts w:eastAsiaTheme="minorEastAsia"/>
          <w:b/>
          <w:bCs/>
        </w:rPr>
        <w:t>2</w:t>
      </w:r>
      <w:r>
        <w:rPr>
          <w:rFonts w:eastAsiaTheme="minorEastAsia"/>
          <w:b/>
          <w:bCs/>
        </w:rPr>
        <w:t xml:space="preserve">. </w:t>
      </w:r>
      <w:r w:rsidR="00EB7D99">
        <w:rPr>
          <w:rFonts w:eastAsiaTheme="minorEastAsia"/>
        </w:rPr>
        <w:t>Daily s</w:t>
      </w:r>
      <w:r w:rsidRPr="00376102">
        <w:rPr>
          <w:rFonts w:eastAsiaTheme="minorEastAsia"/>
        </w:rPr>
        <w:t>catterplot example of DBSCAN labeled anomalies for CO</w:t>
      </w:r>
      <w:r w:rsidRPr="00376102">
        <w:rPr>
          <w:rFonts w:eastAsiaTheme="minorEastAsia"/>
          <w:vertAlign w:val="subscript"/>
        </w:rPr>
        <w:t>2</w:t>
      </w:r>
      <w:r w:rsidRPr="00376102">
        <w:rPr>
          <w:rFonts w:eastAsiaTheme="minorEastAsia"/>
        </w:rPr>
        <w:t xml:space="preserve"> against BC.</w:t>
      </w:r>
      <w:r w:rsidR="00EB7D99">
        <w:rPr>
          <w:rFonts w:eastAsiaTheme="minorEastAsia"/>
        </w:rPr>
        <w:t xml:space="preserve"> Points labeled as normal are </w:t>
      </w:r>
      <m:oMath>
        <m:r>
          <m:rPr>
            <m:nor/>
          </m:rPr>
          <w:rPr>
            <w:rFonts w:ascii="Times" w:eastAsiaTheme="minorEastAsia" w:hAnsi="Times" w:cs="Times"/>
          </w:rPr>
          <m:t>≈</m:t>
        </m:r>
      </m:oMath>
      <w:r>
        <w:rPr>
          <w:rFonts w:eastAsiaTheme="minorEastAsia"/>
        </w:rPr>
        <w:t xml:space="preserve"> </w:t>
      </w:r>
      <w:r w:rsidR="00EB7D99">
        <w:rPr>
          <w:rFonts w:eastAsiaTheme="minorEastAsia"/>
        </w:rPr>
        <w:t xml:space="preserve">2/3 of the time series realizations in this example. </w:t>
      </w:r>
      <w:r>
        <w:rPr>
          <w:rFonts w:eastAsiaTheme="minorEastAsia"/>
        </w:rPr>
        <w:t xml:space="preserve"> </w:t>
      </w:r>
    </w:p>
    <w:p w14:paraId="04FDBE62" w14:textId="29C53AD0" w:rsidR="00F36C71" w:rsidRPr="00F36C71" w:rsidRDefault="00F36C71" w:rsidP="00F36C71">
      <w:pPr>
        <w:rPr>
          <w:rFonts w:eastAsiaTheme="minorEastAsia"/>
        </w:rPr>
      </w:pPr>
    </w:p>
    <w:p w14:paraId="42C3B174" w14:textId="10C83892" w:rsidR="005E4F94" w:rsidRDefault="005E4F94" w:rsidP="005E4F94">
      <w:pPr>
        <w:pStyle w:val="TAMainText"/>
        <w:spacing w:after="240"/>
        <w:ind w:firstLine="0"/>
        <w:jc w:val="left"/>
        <w:rPr>
          <w:rFonts w:eastAsiaTheme="minorEastAsia"/>
          <w:b/>
          <w:bCs/>
        </w:rPr>
      </w:pPr>
      <w:r>
        <w:rPr>
          <w:rFonts w:eastAsiaTheme="minorEastAsia"/>
          <w:b/>
          <w:bCs/>
        </w:rPr>
        <w:t>2.</w:t>
      </w:r>
      <w:r w:rsidR="00EB7D99">
        <w:rPr>
          <w:rFonts w:eastAsiaTheme="minorEastAsia"/>
          <w:b/>
          <w:bCs/>
        </w:rPr>
        <w:t>5</w:t>
      </w:r>
      <w:r w:rsidR="0025731C">
        <w:rPr>
          <w:rFonts w:eastAsiaTheme="minorEastAsia"/>
          <w:b/>
          <w:bCs/>
        </w:rPr>
        <w:t xml:space="preserve"> </w:t>
      </w:r>
      <w:r>
        <w:rPr>
          <w:rFonts w:eastAsiaTheme="minorEastAsia"/>
          <w:b/>
          <w:bCs/>
        </w:rPr>
        <w:t>Description of Other Algorithms</w:t>
      </w:r>
      <w:r w:rsidR="008B7274" w:rsidRPr="005E4F94">
        <w:rPr>
          <w:rFonts w:eastAsiaTheme="minorEastAsia"/>
          <w:b/>
          <w:bCs/>
        </w:rPr>
        <w:t xml:space="preserve">      </w:t>
      </w:r>
    </w:p>
    <w:p w14:paraId="426C4CC1" w14:textId="02662E31" w:rsidR="005E4F94" w:rsidRPr="00AF7B7A" w:rsidRDefault="005E4F94" w:rsidP="00AF7B7A">
      <w:pPr>
        <w:pStyle w:val="TAMainText"/>
      </w:pPr>
      <w:r>
        <w:t xml:space="preserve">To put the performance of the DBSCAN anomaly detection algorithm in context, </w:t>
      </w:r>
      <w:r w:rsidR="00456E06">
        <w:t xml:space="preserve">we compare </w:t>
      </w:r>
      <w:r>
        <w:t xml:space="preserve">its labeled anomalies </w:t>
      </w:r>
      <w:r w:rsidR="00456E06">
        <w:t xml:space="preserve">with output from </w:t>
      </w:r>
      <w:r w:rsidR="002E1383">
        <w:t>the previously described</w:t>
      </w:r>
      <w:r>
        <w:t xml:space="preserve"> plume detection technique </w:t>
      </w:r>
      <w:r w:rsidR="002E1383">
        <w:t xml:space="preserve">of </w:t>
      </w:r>
      <w:proofErr w:type="spellStart"/>
      <w:r w:rsidR="002E1383">
        <w:t>Drewnick</w:t>
      </w:r>
      <w:proofErr w:type="spellEnd"/>
      <w:r w:rsidR="002E1383">
        <w:t xml:space="preserve"> et al.</w:t>
      </w:r>
      <w:r>
        <w:fldChar w:fldCharType="begin"/>
      </w:r>
      <w:r w:rsidR="00FC6E04">
        <w:instrText xml:space="preserve"> ADDIN ZOTERO_ITEM CSL_CITATION {"citationID":"BXH2pIAR","properties":{"formattedCitation":"\\super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rsidR="008D1165">
        <w:t xml:space="preserve"> (referred to as “</w:t>
      </w:r>
      <w:proofErr w:type="spellStart"/>
      <w:r w:rsidR="008D1165">
        <w:t>Drewnick</w:t>
      </w:r>
      <w:proofErr w:type="spellEnd"/>
      <w:r w:rsidR="008D1165">
        <w:t>” moving forward)</w:t>
      </w:r>
      <w:r>
        <w:t xml:space="preserve"> or base-case 90</w:t>
      </w:r>
      <w:r w:rsidRPr="00264B4A">
        <w:rPr>
          <w:vertAlign w:val="superscript"/>
        </w:rPr>
        <w:t>th</w:t>
      </w:r>
      <w:r>
        <w:t>-quantile algorithms.</w:t>
      </w:r>
      <w:r w:rsidR="00AF7B7A">
        <w:t xml:space="preserve"> T</w:t>
      </w:r>
      <w:r>
        <w:rPr>
          <w:rFonts w:eastAsiaTheme="minorEastAsia"/>
        </w:rPr>
        <w:t>he</w:t>
      </w:r>
      <w:r w:rsidR="00AF7B7A">
        <w:rPr>
          <w:rFonts w:eastAsiaTheme="minorEastAsia"/>
        </w:rPr>
        <w:t>se</w:t>
      </w:r>
      <w:r>
        <w:rPr>
          <w:rFonts w:eastAsiaTheme="minorEastAsia"/>
        </w:rPr>
        <w:t xml:space="preserve"> two</w:t>
      </w:r>
      <w:r w:rsidR="00AF7B7A">
        <w:rPr>
          <w:rFonts w:eastAsiaTheme="minorEastAsia"/>
        </w:rPr>
        <w:t xml:space="preserve"> base-case</w:t>
      </w:r>
      <w:r>
        <w:rPr>
          <w:rFonts w:eastAsiaTheme="minorEastAsia"/>
        </w:rPr>
        <w:t xml:space="preserve"> algorithms, the Quantile-OR (QOR) and the Quantile-AND (QAND)</w:t>
      </w:r>
      <w:r w:rsidR="005064FC">
        <w:rPr>
          <w:rFonts w:eastAsiaTheme="minorEastAsia"/>
        </w:rPr>
        <w:t xml:space="preserve"> algorithms</w:t>
      </w:r>
      <w:r>
        <w:rPr>
          <w:rFonts w:eastAsiaTheme="minorEastAsia"/>
        </w:rPr>
        <w:t xml:space="preserve">, flag points as anomalous based on </w:t>
      </w:r>
      <w:r w:rsidR="00AF7B7A">
        <w:rPr>
          <w:rFonts w:eastAsiaTheme="minorEastAsia"/>
        </w:rPr>
        <w:t>criteria centered around the</w:t>
      </w:r>
      <w:r>
        <w:rPr>
          <w:rFonts w:eastAsiaTheme="minorEastAsia"/>
        </w:rPr>
        <w:t xml:space="preserve"> 90</w:t>
      </w:r>
      <w:r w:rsidRPr="004D57AD">
        <w:rPr>
          <w:rFonts w:eastAsiaTheme="minorEastAsia"/>
          <w:vertAlign w:val="superscript"/>
        </w:rPr>
        <w:t>th</w:t>
      </w:r>
      <w:r>
        <w:rPr>
          <w:rFonts w:eastAsiaTheme="minorEastAsia"/>
        </w:rPr>
        <w:t xml:space="preserve"> quantile of pollutant distributions. In the QOR case, points are flagged as anomalous if any one pollutant measurement </w:t>
      </w:r>
      <w:r w:rsidR="00AF7B7A">
        <w:rPr>
          <w:rFonts w:eastAsiaTheme="minorEastAsia"/>
        </w:rPr>
        <w:t>(</w:t>
      </w:r>
      <w:r>
        <w:rPr>
          <w:rFonts w:eastAsiaTheme="minorEastAsia"/>
        </w:rPr>
        <w:t xml:space="preserve">BC,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m:t>
            </m:r>
          </m:sub>
        </m:sSub>
      </m:oMath>
      <w:r w:rsidRPr="00032AE8">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m:t>
            </m:r>
          </m:sub>
        </m:sSub>
      </m:oMath>
      <w:r w:rsidRPr="00032AE8">
        <w:rPr>
          <w:rFonts w:eastAsiaTheme="minorEastAsia"/>
        </w:rPr>
        <w:t>,</w:t>
      </w:r>
      <w:r>
        <w:rPr>
          <w:rFonts w:eastAsiaTheme="minorEastAsia"/>
        </w:rPr>
        <w:t xml:space="preserve"> or UFP</w:t>
      </w:r>
      <w:r w:rsidR="00AF7B7A">
        <w:rPr>
          <w:rFonts w:eastAsiaTheme="minorEastAsia"/>
        </w:rPr>
        <w:t>)</w:t>
      </w:r>
      <w:r>
        <w:rPr>
          <w:rFonts w:eastAsiaTheme="minorEastAsia"/>
        </w:rPr>
        <w:t xml:space="preserve"> is above the 90</w:t>
      </w:r>
      <w:r w:rsidRPr="009A06AE">
        <w:rPr>
          <w:rFonts w:eastAsiaTheme="minorEastAsia"/>
          <w:vertAlign w:val="superscript"/>
        </w:rPr>
        <w:t>th</w:t>
      </w:r>
      <w:r>
        <w:rPr>
          <w:rFonts w:eastAsiaTheme="minorEastAsia"/>
        </w:rPr>
        <w:t xml:space="preserve"> quantile for the given daily time series (if </w:t>
      </w:r>
      <m:oMath>
        <m:sSub>
          <m:sSubPr>
            <m:ctrlPr>
              <w:rPr>
                <w:rFonts w:ascii="Cambria Math" w:hAnsi="Cambria Math"/>
              </w:rPr>
            </m:ctrlPr>
          </m:sSubPr>
          <m:e>
            <m:r>
              <m:rPr>
                <m:nor/>
              </m:rPr>
              <w:rPr>
                <w:rFonts w:eastAsiaTheme="minorEastAsia"/>
              </w:rPr>
              <m:t>BC</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BC OR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2,t</m:t>
            </m:r>
          </m:sub>
        </m:sSub>
      </m:oMath>
      <w:r>
        <w:rPr>
          <w:rFonts w:eastAsiaTheme="minorEastAsia"/>
        </w:rPr>
        <w:t xml:space="preserve"> &gt;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m:t>
            </m:r>
          </m:sub>
        </m:sSub>
      </m:oMath>
      <w:r>
        <w:rPr>
          <w:rFonts w:eastAsiaTheme="minorEastAsia"/>
        </w:rPr>
        <w:t xml:space="preserve"> OR </w:t>
      </w:r>
      <m:oMath>
        <m:sSub>
          <m:sSubPr>
            <m:ctrlPr>
              <w:rPr>
                <w:rFonts w:ascii="Cambria Math" w:hAnsi="Cambria Math" w:cs="Times"/>
              </w:rPr>
            </m:ctrlPr>
          </m:sSubPr>
          <m:e>
            <m:r>
              <m:rPr>
                <m:nor/>
              </m:rPr>
              <w:rPr>
                <w:rFonts w:ascii="Times" w:eastAsiaTheme="minorEastAsia" w:hAnsi="Times" w:cs="Times"/>
              </w:rPr>
              <m:t>NO</m:t>
            </m:r>
          </m:e>
          <m:sub>
            <w:proofErr w:type="spellStart"/>
            <m:r>
              <m:rPr>
                <m:nor/>
              </m:rPr>
              <w:rPr>
                <w:rFonts w:ascii="Times" w:eastAsiaTheme="minorEastAsia" w:hAnsi="Times" w:cs="Times"/>
              </w:rPr>
              <m:t>x,t</m:t>
            </m:r>
            <w:proofErr w:type="spellEnd"/>
          </m:sub>
        </m:sSub>
        <m:r>
          <m:rPr>
            <m:nor/>
          </m:rPr>
          <w:rPr>
            <w:rFonts w:ascii="Times" w:eastAsiaTheme="minorEastAsia" w:hAnsi="Times" w:cs="Times"/>
          </w:rPr>
          <m:t xml:space="preserve"> </m:t>
        </m:r>
      </m:oMath>
      <w:r>
        <w:rPr>
          <w:rFonts w:eastAsiaTheme="minorEastAsia"/>
        </w:rPr>
        <w:t>&gt;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m:t>
            </m:r>
          </m:sub>
        </m:sSub>
      </m:oMath>
      <w:r>
        <w:rPr>
          <w:rFonts w:eastAsiaTheme="minorEastAsia"/>
        </w:rPr>
        <w:t xml:space="preserve"> OR </w:t>
      </w:r>
      <m:oMath>
        <m:sSub>
          <m:sSubPr>
            <m:ctrlPr>
              <w:rPr>
                <w:rFonts w:ascii="Cambria Math" w:hAnsi="Cambria Math" w:cs="Times"/>
              </w:rPr>
            </m:ctrlPr>
          </m:sSubPr>
          <m:e>
            <m:r>
              <m:rPr>
                <m:nor/>
              </m:rPr>
              <w:rPr>
                <w:rFonts w:ascii="Times" w:eastAsiaTheme="minorEastAsia" w:hAnsi="Times" w:cs="Times"/>
              </w:rPr>
              <m:t>UFP</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w:t>
      </w:r>
      <w:r w:rsidR="005064FC">
        <w:rPr>
          <w:rFonts w:eastAsiaTheme="minorEastAsia"/>
        </w:rPr>
        <w:t>I</w:t>
      </w:r>
      <w:r>
        <w:rPr>
          <w:rFonts w:eastAsiaTheme="minorEastAsia"/>
        </w:rPr>
        <w:t xml:space="preserve">n the QAND case, points are flagged as anomalous if </w:t>
      </w:r>
      <w:r w:rsidRPr="00AF7B7A">
        <w:rPr>
          <w:rFonts w:eastAsiaTheme="minorEastAsia"/>
          <w:i/>
          <w:iCs/>
        </w:rPr>
        <w:t>all</w:t>
      </w:r>
      <w:r>
        <w:rPr>
          <w:rFonts w:eastAsiaTheme="minorEastAsia"/>
        </w:rPr>
        <w:t xml:space="preserve"> pollutant measurements are greater than their respective 90</w:t>
      </w:r>
      <w:r w:rsidRPr="009A06AE">
        <w:rPr>
          <w:rFonts w:eastAsiaTheme="minorEastAsia"/>
          <w:vertAlign w:val="superscript"/>
        </w:rPr>
        <w:t>th</w:t>
      </w:r>
      <w:r>
        <w:rPr>
          <w:rFonts w:eastAsiaTheme="minorEastAsia"/>
        </w:rPr>
        <w:t xml:space="preserve"> quantiles (if </w:t>
      </w:r>
      <m:oMath>
        <m:sSub>
          <m:sSubPr>
            <m:ctrlPr>
              <w:rPr>
                <w:rFonts w:ascii="Cambria Math" w:hAnsi="Cambria Math" w:cs="Times"/>
              </w:rPr>
            </m:ctrlPr>
          </m:sSubPr>
          <m:e>
            <m:r>
              <m:rPr>
                <m:nor/>
              </m:rPr>
              <w:rPr>
                <w:rFonts w:ascii="Times" w:eastAsiaTheme="minorEastAsia" w:hAnsi="Times" w:cs="Times"/>
              </w:rPr>
              <m:t>BC</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BC AND </w:t>
      </w:r>
      <m:oMath>
        <m:sSub>
          <m:sSubPr>
            <m:ctrlPr>
              <w:rPr>
                <w:rFonts w:ascii="Cambria Math" w:hAnsi="Cambria Math" w:cs="Times"/>
              </w:rPr>
            </m:ctrlPr>
          </m:sSubPr>
          <m:e>
            <m:r>
              <m:rPr>
                <m:nor/>
              </m:rPr>
              <w:rPr>
                <w:rFonts w:ascii="Times" w:eastAsiaTheme="minorEastAsia" w:hAnsi="Times" w:cs="Times"/>
              </w:rPr>
              <m:t>CO</m:t>
            </m:r>
          </m:e>
          <m:sub>
            <w:proofErr w:type="gramStart"/>
            <m:r>
              <m:rPr>
                <m:nor/>
              </m:rPr>
              <w:rPr>
                <w:rFonts w:ascii="Times" w:eastAsiaTheme="minorEastAsia" w:hAnsi="Times" w:cs="Times"/>
              </w:rPr>
              <m:t>2,t</m:t>
            </m:r>
            <w:proofErr w:type="gramEnd"/>
          </m:sub>
        </m:sSub>
      </m:oMath>
      <w:r>
        <w:rPr>
          <w:rFonts w:eastAsiaTheme="minorEastAsia"/>
        </w:rPr>
        <w:t xml:space="preserve"> &gt;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m:t>
            </m:r>
          </m:sub>
        </m:sSub>
      </m:oMath>
      <w:r>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NO</m:t>
            </m:r>
          </m:e>
          <m:sub>
            <w:proofErr w:type="spellStart"/>
            <m:r>
              <m:rPr>
                <m:nor/>
              </m:rPr>
              <w:rPr>
                <w:rFonts w:ascii="Times" w:eastAsiaTheme="minorEastAsia" w:hAnsi="Times" w:cs="Times"/>
              </w:rPr>
              <m:t>x,t</m:t>
            </m:r>
            <w:proofErr w:type="spellEnd"/>
          </m:sub>
        </m:sSub>
        <m:r>
          <w:rPr>
            <w:rFonts w:ascii="Cambria Math" w:eastAsiaTheme="minorEastAsia" w:hAnsi="Cambria Math" w:cs="Times"/>
          </w:rPr>
          <m:t xml:space="preserve"> </m:t>
        </m:r>
      </m:oMath>
      <w:r>
        <w:rPr>
          <w:rFonts w:eastAsiaTheme="minorEastAsia"/>
        </w:rPr>
        <w:t>&gt;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m:t>
            </m:r>
          </m:sub>
        </m:sSub>
      </m:oMath>
      <w:r>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UFP</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The</w:t>
      </w:r>
      <w:r w:rsidR="005064FC">
        <w:rPr>
          <w:rFonts w:eastAsiaTheme="minorEastAsia"/>
        </w:rPr>
        <w:t xml:space="preserve">se algorithms, along with the </w:t>
      </w:r>
      <w:proofErr w:type="spellStart"/>
      <w:r w:rsidR="005064FC">
        <w:rPr>
          <w:rFonts w:eastAsiaTheme="minorEastAsia"/>
        </w:rPr>
        <w:t>Drewnick</w:t>
      </w:r>
      <w:proofErr w:type="spellEnd"/>
      <w:r w:rsidR="00AF7B7A">
        <w:rPr>
          <w:rFonts w:eastAsiaTheme="minorEastAsia"/>
        </w:rPr>
        <w:t xml:space="preserve"> </w:t>
      </w:r>
      <w:r w:rsidR="005064FC">
        <w:rPr>
          <w:rFonts w:eastAsiaTheme="minorEastAsia"/>
        </w:rPr>
        <w:t>algorithm,</w:t>
      </w:r>
      <w:r w:rsidR="00AF7B7A">
        <w:rPr>
          <w:rFonts w:eastAsiaTheme="minorEastAsia"/>
        </w:rPr>
        <w:fldChar w:fldCharType="begin"/>
      </w:r>
      <w:r w:rsidR="00AF7B7A">
        <w:rPr>
          <w:rFonts w:eastAsiaTheme="minorEastAsia"/>
        </w:rPr>
        <w:instrText xml:space="preserve"> ADDIN ZOTERO_ITEM CSL_CITATION {"citationID":"2UwqR1BY","properties":{"formattedCitation":"\\super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AF7B7A">
        <w:rPr>
          <w:rFonts w:eastAsiaTheme="minorEastAsia"/>
        </w:rPr>
        <w:fldChar w:fldCharType="separate"/>
      </w:r>
      <w:r w:rsidR="00AF7B7A" w:rsidRPr="00AF7B7A">
        <w:rPr>
          <w:szCs w:val="24"/>
          <w:vertAlign w:val="superscript"/>
        </w:rPr>
        <w:t>4</w:t>
      </w:r>
      <w:r w:rsidR="00AF7B7A">
        <w:rPr>
          <w:rFonts w:eastAsiaTheme="minorEastAsia"/>
        </w:rPr>
        <w:fldChar w:fldCharType="end"/>
      </w:r>
      <w:r w:rsidR="005064FC">
        <w:rPr>
          <w:rFonts w:eastAsiaTheme="minorEastAsia"/>
        </w:rPr>
        <w:t xml:space="preserve"> were run on all daily time series</w:t>
      </w:r>
      <w:r>
        <w:rPr>
          <w:rFonts w:eastAsiaTheme="minorEastAsia"/>
        </w:rPr>
        <w:t xml:space="preserve"> to </w:t>
      </w:r>
      <w:r w:rsidR="005064FC">
        <w:rPr>
          <w:rFonts w:eastAsiaTheme="minorEastAsia"/>
        </w:rPr>
        <w:t>assess performance.</w:t>
      </w:r>
    </w:p>
    <w:p w14:paraId="2A8CC11B" w14:textId="77777777" w:rsidR="00B842C0" w:rsidRDefault="00B842C0" w:rsidP="005E4F94">
      <w:pPr>
        <w:pStyle w:val="TAMainText"/>
        <w:rPr>
          <w:rFonts w:eastAsiaTheme="minorEastAsia"/>
        </w:rPr>
      </w:pPr>
    </w:p>
    <w:p w14:paraId="0BB518F8" w14:textId="32AEAB8D" w:rsidR="008B7274" w:rsidRDefault="008B7274" w:rsidP="005E4F94">
      <w:pPr>
        <w:pStyle w:val="TAMainText"/>
        <w:spacing w:after="240"/>
        <w:ind w:firstLine="0"/>
        <w:jc w:val="left"/>
        <w:rPr>
          <w:rFonts w:eastAsiaTheme="minorEastAsia"/>
          <w:b/>
          <w:bCs/>
        </w:rPr>
      </w:pPr>
      <w:r w:rsidRPr="005E4F94">
        <w:rPr>
          <w:rFonts w:eastAsiaTheme="minorEastAsia"/>
          <w:b/>
          <w:bCs/>
        </w:rPr>
        <w:t xml:space="preserve">      </w:t>
      </w:r>
      <w:r w:rsidR="005E4F94">
        <w:rPr>
          <w:rFonts w:eastAsiaTheme="minorEastAsia"/>
          <w:b/>
          <w:bCs/>
        </w:rPr>
        <w:t>2.</w:t>
      </w:r>
      <w:r w:rsidR="00EB7D99">
        <w:rPr>
          <w:rFonts w:eastAsiaTheme="minorEastAsia"/>
          <w:b/>
          <w:bCs/>
        </w:rPr>
        <w:t>6</w:t>
      </w:r>
      <w:r w:rsidR="005E4F94">
        <w:rPr>
          <w:rFonts w:eastAsiaTheme="minorEastAsia"/>
          <w:b/>
          <w:bCs/>
        </w:rPr>
        <w:t xml:space="preserve"> Using the External Validation Set to Tune Parameters</w:t>
      </w:r>
      <w:r w:rsidR="00FA6029">
        <w:rPr>
          <w:rFonts w:eastAsiaTheme="minorEastAsia"/>
          <w:b/>
          <w:bCs/>
        </w:rPr>
        <w:t xml:space="preserve"> and Evaluate Performance</w:t>
      </w:r>
    </w:p>
    <w:p w14:paraId="2ADB895F" w14:textId="39580B9C" w:rsidR="005E4F94" w:rsidRDefault="00B842C0" w:rsidP="005E4F94">
      <w:pPr>
        <w:pStyle w:val="TAMainText"/>
        <w:rPr>
          <w:rFonts w:eastAsiaTheme="minorEastAsia"/>
        </w:rPr>
      </w:pPr>
      <w:r>
        <w:rPr>
          <w:rFonts w:eastAsiaTheme="minorEastAsia"/>
        </w:rPr>
        <w:t xml:space="preserve">To determine an appropriate value of </w:t>
      </w:r>
      <m:oMath>
        <m:sSub>
          <m:sSubPr>
            <m:ctrlPr>
              <w:rPr>
                <w:rFonts w:ascii="Cambria Math" w:eastAsiaTheme="minorEastAsia" w:hAnsi="Cambria Math" w:cstheme="majorHAnsi"/>
                <w:i/>
              </w:rPr>
            </m:ctrlPr>
          </m:sSubPr>
          <m:e>
            <m:r>
              <m:rPr>
                <m:nor/>
              </m:rPr>
              <w:rPr>
                <w:rFonts w:asciiTheme="majorHAnsi" w:eastAsiaTheme="minorEastAsia" w:hAnsiTheme="majorHAnsi" w:cstheme="majorHAnsi"/>
              </w:rPr>
              <m:t>f</m:t>
            </m:r>
          </m:e>
          <m:sub>
            <m:r>
              <m:rPr>
                <m:nor/>
              </m:rPr>
              <w:rPr>
                <w:rFonts w:asciiTheme="majorHAnsi" w:eastAsiaTheme="minorEastAsia" w:hAnsiTheme="majorHAnsi" w:cstheme="majorHAnsi"/>
              </w:rPr>
              <m:t>val</m:t>
            </m:r>
          </m:sub>
        </m:sSub>
      </m:oMath>
      <w:r w:rsidR="00BF146F">
        <w:rPr>
          <w:rFonts w:eastAsiaTheme="minorEastAsia"/>
        </w:rPr>
        <w:t xml:space="preserve"> for use in the DBSCAN algorithm</w:t>
      </w:r>
      <w:r>
        <w:rPr>
          <w:rFonts w:eastAsiaTheme="minorEastAsia"/>
        </w:rPr>
        <w:t>, we perform g</w:t>
      </w:r>
      <w:r w:rsidR="005E4F94">
        <w:rPr>
          <w:rFonts w:eastAsiaTheme="minorEastAsia"/>
        </w:rPr>
        <w:t xml:space="preserve">rid search on values in </w:t>
      </w:r>
      <w:r w:rsidR="005064FC">
        <w:rPr>
          <w:rFonts w:eastAsiaTheme="minorEastAsia"/>
        </w:rPr>
        <w:t>[0.01,0.10]</w:t>
      </w:r>
      <w:r w:rsidR="005E4F94">
        <w:rPr>
          <w:rFonts w:eastAsiaTheme="minorEastAsia"/>
        </w:rPr>
        <w:t xml:space="preserve"> in increments of 0.01 and [0.15,0.50] in increments of 0.05. Values above 0.5 were not considered due to computational cost and apparent poor performance at higher values </w:t>
      </w:r>
      <w:proofErr w:type="spellStart"/>
      <w:r w:rsidR="005E4F94">
        <w:rPr>
          <w:rFonts w:eastAsiaTheme="minorEastAsia"/>
        </w:rPr>
        <w:t xml:space="preserve">of </w:t>
      </w:r>
      <m:oMath>
        <m:sSub>
          <m:sSubPr>
            <m:ctrlPr>
              <w:rPr>
                <w:rFonts w:ascii="Cambria Math" w:eastAsiaTheme="minorEastAsia" w:hAnsi="Cambria Math" w:cs="Times"/>
                <w:i/>
              </w:rPr>
            </m:ctrlPr>
          </m:sSubPr>
          <m:e>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005E4F94">
        <w:rPr>
          <w:rFonts w:eastAsiaTheme="minorEastAsia"/>
        </w:rPr>
        <w:t xml:space="preserve">. Performance was validated using percentage agreement, defined as </w:t>
      </w:r>
    </w:p>
    <w:p w14:paraId="16311A6D" w14:textId="77777777" w:rsidR="00F9005D" w:rsidRDefault="00F9005D" w:rsidP="005E4F94">
      <w:pPr>
        <w:pStyle w:val="TAMainText"/>
        <w:rPr>
          <w:rFonts w:eastAsiaTheme="minorEastAsia"/>
        </w:rPr>
      </w:pPr>
    </w:p>
    <w:p w14:paraId="4331BB5B" w14:textId="7A6D001F" w:rsidR="005E4F94" w:rsidRPr="00EE6C41" w:rsidRDefault="00C12C9B" w:rsidP="005E4F94">
      <w:pPr>
        <w:pStyle w:val="TAMainText"/>
        <w:rPr>
          <w:sz w:val="26"/>
          <w:szCs w:val="24"/>
        </w:rPr>
      </w:pPr>
      <m:oMathPara>
        <m:oMathParaPr>
          <m:jc m:val="left"/>
        </m:oMathParaPr>
        <m:oMath>
          <m:f>
            <m:fPr>
              <m:ctrlPr>
                <w:rPr>
                  <w:rFonts w:ascii="Cambria Math" w:eastAsiaTheme="minorEastAsia" w:hAnsi="Cambria Math"/>
                  <w:sz w:val="26"/>
                  <w:szCs w:val="24"/>
                </w:rPr>
              </m:ctrlPr>
            </m:fPr>
            <m:num>
              <m:d>
                <m:dPr>
                  <m:ctrlPr>
                    <w:rPr>
                      <w:rFonts w:ascii="Cambria Math" w:eastAsiaTheme="minorEastAsia" w:hAnsi="Cambria Math"/>
                      <w:sz w:val="26"/>
                      <w:szCs w:val="24"/>
                    </w:rPr>
                  </m:ctrlPr>
                </m:dPr>
                <m:e>
                  <m:nary>
                    <m:naryPr>
                      <m:chr m:val="∑"/>
                      <m:ctrlPr>
                        <w:rPr>
                          <w:rFonts w:ascii="Cambria Math" w:eastAsiaTheme="minorEastAsia" w:hAnsi="Cambria Math"/>
                          <w:sz w:val="26"/>
                          <w:szCs w:val="24"/>
                        </w:rPr>
                      </m:ctrlPr>
                    </m:naryPr>
                    <m:sub>
                      <m:r>
                        <m:rPr>
                          <m:nor/>
                        </m:rPr>
                        <w:rPr>
                          <w:rFonts w:eastAsiaTheme="minorEastAsia"/>
                          <w:sz w:val="26"/>
                          <w:szCs w:val="24"/>
                        </w:rPr>
                        <m:t>i</m:t>
                      </m:r>
                      <m:ctrlPr>
                        <w:rPr>
                          <w:rFonts w:ascii="Cambria Math" w:eastAsiaTheme="minorEastAsia" w:hAnsi="Cambria Math"/>
                          <w:i/>
                          <w:sz w:val="26"/>
                          <w:szCs w:val="24"/>
                        </w:rPr>
                      </m:ctrlPr>
                    </m:sub>
                    <m:sup>
                      <m:r>
                        <m:rPr>
                          <m:nor/>
                        </m:rPr>
                        <w:rPr>
                          <w:rFonts w:eastAsiaTheme="minorEastAsia"/>
                          <w:sz w:val="26"/>
                          <w:szCs w:val="24"/>
                        </w:rPr>
                        <m:t>N</m:t>
                      </m:r>
                      <m:ctrlPr>
                        <w:rPr>
                          <w:rFonts w:ascii="Cambria Math" w:eastAsiaTheme="minorEastAsia" w:hAnsi="Cambria Math"/>
                          <w:i/>
                          <w:sz w:val="26"/>
                          <w:szCs w:val="24"/>
                        </w:rPr>
                      </m:ctrlPr>
                    </m:sup>
                    <m:e>
                      <m:r>
                        <m:rPr>
                          <m:nor/>
                        </m:rPr>
                        <w:rPr>
                          <w:rFonts w:eastAsiaTheme="minorEastAsia"/>
                          <w:sz w:val="26"/>
                          <w:szCs w:val="24"/>
                        </w:rPr>
                        <m:t>I</m:t>
                      </m:r>
                      <m:d>
                        <m:dPr>
                          <m:ctrlPr>
                            <w:rPr>
                              <w:rFonts w:ascii="Cambria Math" w:eastAsiaTheme="minorEastAsia" w:hAnsi="Cambria Math"/>
                              <w:sz w:val="26"/>
                              <w:szCs w:val="24"/>
                            </w:rPr>
                          </m:ctrlPr>
                        </m:dPr>
                        <m:e>
                          <m:sSub>
                            <m:sSubPr>
                              <m:ctrlPr>
                                <w:rPr>
                                  <w:rFonts w:ascii="Cambria Math" w:eastAsiaTheme="minorEastAsia" w:hAnsi="Cambria Math"/>
                                  <w:i/>
                                  <w:sz w:val="26"/>
                                  <w:szCs w:val="24"/>
                                </w:rPr>
                              </m:ctrlPr>
                            </m:sSubPr>
                            <m:e>
                              <m:r>
                                <m:rPr>
                                  <m:nor/>
                                </m:rPr>
                                <w:rPr>
                                  <w:rFonts w:eastAsiaTheme="minorEastAsia"/>
                                  <w:sz w:val="26"/>
                                  <w:szCs w:val="24"/>
                                </w:rPr>
                                <m:t>P</m:t>
                              </m:r>
                              <m:ctrlPr>
                                <w:rPr>
                                  <w:rFonts w:ascii="Cambria Math" w:eastAsiaTheme="minorEastAsia" w:hAnsi="Cambria Math"/>
                                  <w:sz w:val="26"/>
                                  <w:szCs w:val="24"/>
                                </w:rPr>
                              </m:ctrlPr>
                            </m:e>
                            <m:sub>
                              <m:r>
                                <m:rPr>
                                  <m:nor/>
                                </m:rPr>
                                <w:rPr>
                                  <w:rFonts w:eastAsiaTheme="minorEastAsia"/>
                                  <w:sz w:val="26"/>
                                  <w:szCs w:val="24"/>
                                </w:rPr>
                                <m:t>i</m:t>
                              </m:r>
                            </m:sub>
                          </m:sSub>
                          <m:r>
                            <m:rPr>
                              <m:nor/>
                            </m:rPr>
                            <w:rPr>
                              <w:rFonts w:eastAsiaTheme="minorEastAsia"/>
                              <w:sz w:val="26"/>
                              <w:szCs w:val="24"/>
                            </w:rPr>
                            <m:t>=</m:t>
                          </m:r>
                          <m:sSub>
                            <m:sSubPr>
                              <m:ctrlPr>
                                <w:rPr>
                                  <w:rFonts w:ascii="Cambria Math" w:eastAsiaTheme="minorEastAsia" w:hAnsi="Cambria Math"/>
                                  <w:i/>
                                  <w:sz w:val="26"/>
                                  <w:szCs w:val="24"/>
                                </w:rPr>
                              </m:ctrlPr>
                            </m:sSubPr>
                            <m:e>
                              <m:r>
                                <m:rPr>
                                  <m:nor/>
                                </m:rPr>
                                <w:rPr>
                                  <w:rFonts w:eastAsiaTheme="minorEastAsia"/>
                                  <w:sz w:val="26"/>
                                  <w:szCs w:val="24"/>
                                </w:rPr>
                                <m:t>V</m:t>
                              </m:r>
                            </m:e>
                            <m:sub>
                              <m:r>
                                <m:rPr>
                                  <m:nor/>
                                </m:rPr>
                                <w:rPr>
                                  <w:rFonts w:eastAsiaTheme="minorEastAsia"/>
                                  <w:sz w:val="26"/>
                                  <w:szCs w:val="24"/>
                                </w:rPr>
                                <m:t>i</m:t>
                              </m:r>
                            </m:sub>
                          </m:sSub>
                          <m:ctrlPr>
                            <w:rPr>
                              <w:rFonts w:ascii="Cambria Math" w:eastAsiaTheme="minorEastAsia" w:hAnsi="Cambria Math"/>
                              <w:i/>
                              <w:sz w:val="26"/>
                              <w:szCs w:val="24"/>
                            </w:rPr>
                          </m:ctrlPr>
                        </m:e>
                      </m:d>
                      <m:ctrlPr>
                        <w:rPr>
                          <w:rFonts w:ascii="Cambria Math" w:eastAsiaTheme="minorEastAsia" w:hAnsi="Cambria Math"/>
                          <w:i/>
                          <w:sz w:val="26"/>
                          <w:szCs w:val="24"/>
                        </w:rPr>
                      </m:ctrlPr>
                    </m:e>
                  </m:nary>
                  <m:ctrlPr>
                    <w:rPr>
                      <w:rFonts w:ascii="Cambria Math" w:eastAsiaTheme="minorEastAsia" w:hAnsi="Cambria Math"/>
                      <w:i/>
                      <w:sz w:val="26"/>
                      <w:szCs w:val="24"/>
                    </w:rPr>
                  </m:ctrlPr>
                </m:e>
              </m:d>
            </m:num>
            <m:den>
              <m:r>
                <m:rPr>
                  <m:nor/>
                </m:rPr>
                <w:rPr>
                  <w:rFonts w:eastAsiaTheme="minorEastAsia"/>
                  <w:sz w:val="26"/>
                  <w:szCs w:val="24"/>
                </w:rPr>
                <m:t>N</m:t>
              </m:r>
            </m:den>
          </m:f>
          <m:r>
            <m:rPr>
              <m:nor/>
            </m:rPr>
            <w:rPr>
              <w:rFonts w:eastAsiaTheme="minorEastAsia"/>
              <w:sz w:val="26"/>
              <w:szCs w:val="24"/>
            </w:rPr>
            <m:t>*100</m:t>
          </m:r>
          <m:r>
            <m:rPr>
              <m:nor/>
            </m:rPr>
            <w:rPr>
              <w:rFonts w:ascii="Cambria Math" w:eastAsiaTheme="minorEastAsia"/>
              <w:sz w:val="26"/>
              <w:szCs w:val="24"/>
            </w:rPr>
            <m:t xml:space="preserve">               </m:t>
          </m:r>
          <m:r>
            <w:rPr>
              <w:rFonts w:ascii="Cambria Math" w:hAnsi="Cambria Math"/>
              <w:sz w:val="26"/>
              <w:szCs w:val="24"/>
            </w:rPr>
            <m:t xml:space="preserve">                                                                                                          </m:t>
          </m:r>
          <m:r>
            <m:rPr>
              <m:nor/>
            </m:rPr>
            <w:rPr>
              <w:rFonts w:ascii="Times" w:hAnsi="Times" w:cs="Times"/>
              <w:sz w:val="26"/>
              <w:szCs w:val="24"/>
            </w:rPr>
            <m:t>(6)</m:t>
          </m:r>
        </m:oMath>
      </m:oMathPara>
    </w:p>
    <w:p w14:paraId="1541230E" w14:textId="77777777" w:rsidR="00F9005D" w:rsidRPr="00F9005D" w:rsidRDefault="00F9005D" w:rsidP="005E4F94">
      <w:pPr>
        <w:pStyle w:val="TAMainText"/>
      </w:pPr>
    </w:p>
    <w:p w14:paraId="2CD7A3A0" w14:textId="48ADBC76" w:rsidR="007040AF" w:rsidRDefault="004C14FE" w:rsidP="004C14FE">
      <w:pPr>
        <w:pStyle w:val="TAMainText"/>
        <w:ind w:firstLine="0"/>
        <w:rPr>
          <w:rFonts w:eastAsiaTheme="minorEastAsia"/>
        </w:rPr>
      </w:pPr>
      <w:r>
        <w:rPr>
          <w:rFonts w:eastAsiaTheme="minorEastAsia"/>
        </w:rPr>
        <w:t>w</w:t>
      </w:r>
      <w:r w:rsidR="005E4F94">
        <w:rPr>
          <w:rFonts w:eastAsiaTheme="minorEastAsia"/>
        </w:rPr>
        <w:t xml:space="preserve">here </w:t>
      </w:r>
      <m:oMath>
        <m:r>
          <m:rPr>
            <m:nor/>
          </m:rPr>
          <w:rPr>
            <w:rFonts w:eastAsiaTheme="minorEastAsia"/>
          </w:rPr>
          <m:t>I</m:t>
        </m:r>
        <m:d>
          <m:dPr>
            <m:ctrlPr>
              <w:rPr>
                <w:rFonts w:ascii="Cambria Math" w:eastAsiaTheme="minorEastAsia" w:hAnsi="Cambria Math"/>
                <w:i/>
              </w:rPr>
            </m:ctrlPr>
          </m:dPr>
          <m:e>
            <m:r>
              <m:rPr>
                <m:nor/>
              </m:rPr>
              <w:rPr>
                <w:rFonts w:eastAsiaTheme="minorEastAsia"/>
              </w:rPr>
              <m:t>.</m:t>
            </m:r>
          </m:e>
        </m:d>
      </m:oMath>
      <w:r w:rsidR="005E4F94">
        <w:rPr>
          <w:rFonts w:eastAsiaTheme="minorEastAsia"/>
        </w:rPr>
        <w:t xml:space="preserve"> is the indicator function which evaluates to 1 if the condition is true and 0 otherwise, </w:t>
      </w:r>
      <m:oMath>
        <m:sSub>
          <m:sSubPr>
            <m:ctrlPr>
              <w:rPr>
                <w:rFonts w:ascii="Cambria Math" w:eastAsiaTheme="minorEastAsia" w:hAnsi="Cambria Math" w:cs="Times"/>
                <w:i/>
              </w:rPr>
            </m:ctrlPr>
          </m:sSubPr>
          <m:e>
            <m:r>
              <m:rPr>
                <m:nor/>
              </m:rPr>
              <w:rPr>
                <w:rFonts w:ascii="Times" w:eastAsiaTheme="minorEastAsia" w:hAnsi="Times" w:cs="Times"/>
              </w:rPr>
              <m:t>P</m:t>
            </m:r>
          </m:e>
          <m:sub>
            <m:r>
              <m:rPr>
                <m:nor/>
              </m:rPr>
              <w:rPr>
                <w:rFonts w:ascii="Times" w:eastAsiaTheme="minorEastAsia" w:hAnsi="Times" w:cs="Times"/>
              </w:rPr>
              <m:t>i</m:t>
            </m:r>
          </m:sub>
        </m:sSub>
      </m:oMath>
      <w:r w:rsidR="005E4F94">
        <w:rPr>
          <w:rFonts w:eastAsiaTheme="minorEastAsia"/>
        </w:rPr>
        <w:t xml:space="preserve"> is the prediction label at point </w:t>
      </w:r>
      <w:proofErr w:type="spellStart"/>
      <m:oMath>
        <m:r>
          <m:rPr>
            <m:nor/>
          </m:rPr>
          <w:rPr>
            <w:rFonts w:ascii="Times" w:eastAsiaTheme="minorEastAsia" w:hAnsi="Times" w:cs="Times"/>
          </w:rPr>
          <m:t>i</m:t>
        </m:r>
      </m:oMath>
      <w:proofErr w:type="spellEnd"/>
      <w:r w:rsidR="005E4F94">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V</m:t>
            </m:r>
          </m:e>
          <m:sub>
            <w:proofErr w:type="spellStart"/>
            <m:r>
              <m:rPr>
                <m:nor/>
              </m:rPr>
              <w:rPr>
                <w:rFonts w:ascii="Times" w:eastAsiaTheme="minorEastAsia" w:hAnsi="Times" w:cs="Times"/>
              </w:rPr>
              <m:t>i</m:t>
            </m:r>
            <w:proofErr w:type="spellEnd"/>
          </m:sub>
        </m:sSub>
      </m:oMath>
      <w:r w:rsidR="005E4F94">
        <w:rPr>
          <w:rFonts w:eastAsiaTheme="minorEastAsia"/>
        </w:rPr>
        <w:t xml:space="preserve"> is the validation set label at point </w:t>
      </w:r>
      <w:proofErr w:type="spellStart"/>
      <m:oMath>
        <m:r>
          <m:rPr>
            <m:nor/>
          </m:rPr>
          <w:rPr>
            <w:rFonts w:ascii="Times" w:eastAsiaTheme="minorEastAsia" w:hAnsi="Times" w:cs="Times"/>
          </w:rPr>
          <m:t>i</m:t>
        </m:r>
      </m:oMath>
      <w:proofErr w:type="spellEnd"/>
      <w:r w:rsidR="005E4F94">
        <w:rPr>
          <w:rFonts w:eastAsiaTheme="minorEastAsia"/>
        </w:rPr>
        <w:t xml:space="preserve">, and </w:t>
      </w:r>
      <m:oMath>
        <m:r>
          <m:rPr>
            <m:nor/>
          </m:rPr>
          <w:rPr>
            <w:rFonts w:ascii="Times" w:eastAsiaTheme="minorEastAsia" w:hAnsi="Times" w:cs="Times"/>
          </w:rPr>
          <m:t>N</m:t>
        </m:r>
      </m:oMath>
      <w:r w:rsidR="005E4F94">
        <w:rPr>
          <w:rFonts w:eastAsiaTheme="minorEastAsia"/>
        </w:rPr>
        <w:t xml:space="preserve"> is the total number of points in the validation set. Tuning results indicated that a value of 0.03 was most appropriate for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r>
          <m:rPr>
            <m:sty m:val="p"/>
          </m:rPr>
          <w:rPr>
            <w:rFonts w:ascii="Cambria Math" w:eastAsiaTheme="minorEastAsia" w:hAnsi="Cambria Math" w:cs="Times"/>
          </w:rPr>
          <w:softHyphen/>
        </m:r>
      </m:oMath>
      <w:r w:rsidR="005E4F94">
        <w:rPr>
          <w:rFonts w:eastAsiaTheme="minorEastAsia"/>
        </w:rPr>
        <w:t>, which was used in subsequent analyses.</w:t>
      </w:r>
      <w:r w:rsidR="007040AF">
        <w:rPr>
          <w:rFonts w:eastAsiaTheme="minorEastAsia"/>
        </w:rPr>
        <w:t xml:space="preserve"> In addition to the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r>
          <m:rPr>
            <m:sty m:val="p"/>
          </m:rPr>
          <w:rPr>
            <w:rFonts w:ascii="Cambria Math" w:eastAsiaTheme="minorEastAsia" w:hAnsi="Cambria Math" w:cs="Times"/>
          </w:rPr>
          <w:softHyphen/>
        </m:r>
      </m:oMath>
      <w:r w:rsidR="007040AF">
        <w:rPr>
          <w:rFonts w:eastAsiaTheme="minorEastAsia"/>
        </w:rPr>
        <w:t xml:space="preserve"> parameter, the quantile parameter was tuned with the external validation set. Quantiles near the 90</w:t>
      </w:r>
      <w:r w:rsidR="007040AF" w:rsidRPr="0054555E">
        <w:rPr>
          <w:rFonts w:eastAsiaTheme="minorEastAsia"/>
          <w:vertAlign w:val="superscript"/>
        </w:rPr>
        <w:t>th</w:t>
      </w:r>
      <w:r w:rsidR="007040AF">
        <w:rPr>
          <w:rFonts w:eastAsiaTheme="minorEastAsia"/>
        </w:rPr>
        <w:t xml:space="preserve"> were found to return only modest improvements, and thus the 90</w:t>
      </w:r>
      <w:r w:rsidR="007040AF" w:rsidRPr="00DE1C65">
        <w:rPr>
          <w:rFonts w:eastAsiaTheme="minorEastAsia"/>
          <w:vertAlign w:val="superscript"/>
        </w:rPr>
        <w:t>th</w:t>
      </w:r>
      <w:r w:rsidR="007040AF">
        <w:rPr>
          <w:rFonts w:eastAsiaTheme="minorEastAsia"/>
        </w:rPr>
        <w:t xml:space="preserve"> quantile was analyzed for simplicity.</w:t>
      </w:r>
      <w:r w:rsidR="0025731C">
        <w:rPr>
          <w:rFonts w:eastAsiaTheme="minorEastAsia"/>
        </w:rPr>
        <w:t xml:space="preserve"> </w:t>
      </w:r>
    </w:p>
    <w:p w14:paraId="6DBF4285" w14:textId="3B1F02B6" w:rsidR="005E4F94" w:rsidRDefault="0025731C" w:rsidP="007040AF">
      <w:pPr>
        <w:pStyle w:val="TAMainText"/>
        <w:rPr>
          <w:rFonts w:eastAsiaTheme="minorEastAsia"/>
        </w:rPr>
      </w:pPr>
      <w:r>
        <w:rPr>
          <w:rFonts w:eastAsiaTheme="minorEastAsia"/>
        </w:rPr>
        <w:t>To evaluate whether we overfit to th</w:t>
      </w:r>
      <w:r w:rsidR="00456E06">
        <w:rPr>
          <w:rFonts w:eastAsiaTheme="minorEastAsia"/>
        </w:rPr>
        <w:t>is validation set</w:t>
      </w:r>
      <w:r>
        <w:rPr>
          <w:rFonts w:eastAsiaTheme="minorEastAsia"/>
        </w:rPr>
        <w:t xml:space="preserve">, we perform </w:t>
      </w:r>
      <w:r w:rsidR="005012CE">
        <w:rPr>
          <w:rFonts w:eastAsiaTheme="minorEastAsia"/>
        </w:rPr>
        <w:t>k-fold cross validation</w:t>
      </w:r>
      <w:r w:rsidR="00456E06">
        <w:rPr>
          <w:rFonts w:eastAsiaTheme="minorEastAsia"/>
        </w:rPr>
        <w:t xml:space="preserve"> </w:t>
      </w:r>
      <w:r w:rsidR="005012CE">
        <w:rPr>
          <w:rFonts w:eastAsiaTheme="minorEastAsia"/>
        </w:rPr>
        <w:t>with the number of folds</w:t>
      </w:r>
      <w:r w:rsidR="008403DF">
        <w:rPr>
          <w:rFonts w:eastAsiaTheme="minorEastAsia"/>
        </w:rPr>
        <w:t>,</w:t>
      </w:r>
      <w:r w:rsidR="005012CE">
        <w:rPr>
          <w:rFonts w:eastAsiaTheme="minorEastAsia"/>
        </w:rPr>
        <w:t xml:space="preserve"> k</w:t>
      </w:r>
      <w:r w:rsidR="008403DF">
        <w:rPr>
          <w:rFonts w:eastAsiaTheme="minorEastAsia"/>
        </w:rPr>
        <w:t>,</w:t>
      </w:r>
      <w:r w:rsidR="005012CE">
        <w:rPr>
          <w:rFonts w:eastAsiaTheme="minorEastAsia"/>
        </w:rPr>
        <w:t xml:space="preserve"> </w:t>
      </w:r>
      <w:r w:rsidR="008403DF">
        <w:rPr>
          <w:rFonts w:eastAsiaTheme="minorEastAsia"/>
        </w:rPr>
        <w:t>equal to five</w:t>
      </w:r>
      <w:r w:rsidR="005012CE">
        <w:rPr>
          <w:rFonts w:eastAsiaTheme="minorEastAsia"/>
        </w:rPr>
        <w:t xml:space="preserve">. We train our models on </w:t>
      </w:r>
      <w:r w:rsidR="008403DF">
        <w:rPr>
          <w:rFonts w:eastAsiaTheme="minorEastAsia"/>
        </w:rPr>
        <w:t>four</w:t>
      </w:r>
      <w:r w:rsidR="005012CE">
        <w:rPr>
          <w:rFonts w:eastAsiaTheme="minorEastAsia"/>
        </w:rPr>
        <w:t xml:space="preserve"> out of </w:t>
      </w:r>
      <w:r w:rsidR="008403DF">
        <w:rPr>
          <w:rFonts w:eastAsiaTheme="minorEastAsia"/>
        </w:rPr>
        <w:t>five</w:t>
      </w:r>
      <w:r w:rsidR="005012CE">
        <w:rPr>
          <w:rFonts w:eastAsiaTheme="minorEastAsia"/>
        </w:rPr>
        <w:t xml:space="preserve"> folds, tuning the </w:t>
      </w:r>
      <m:oMath>
        <m:sSub>
          <m:sSubPr>
            <m:ctrlPr>
              <w:rPr>
                <w:rFonts w:ascii="Cambria Math" w:eastAsiaTheme="minorEastAsia" w:hAnsi="Cambria Math"/>
                <w:i/>
              </w:rPr>
            </m:ctrlPr>
          </m:sSubPr>
          <m:e>
            <m:r>
              <m:rPr>
                <m:nor/>
              </m:rPr>
              <w:rPr>
                <w:rFonts w:ascii="Cambria Math" w:eastAsiaTheme="minorEastAsia" w:hAnsi="Cambria Math"/>
              </w:rPr>
              <m:t>f</m:t>
            </m:r>
          </m:e>
          <m:sub>
            <m:r>
              <m:rPr>
                <m:nor/>
              </m:rPr>
              <w:rPr>
                <w:rFonts w:ascii="Cambria Math" w:eastAsiaTheme="minorEastAsia" w:hAnsi="Cambria Math"/>
              </w:rPr>
              <m:t>val</m:t>
            </m:r>
          </m:sub>
        </m:sSub>
      </m:oMath>
      <w:r w:rsidR="005012CE">
        <w:rPr>
          <w:rFonts w:eastAsiaTheme="minorEastAsia"/>
        </w:rPr>
        <w:t xml:space="preserve"> </w:t>
      </w:r>
      <w:r w:rsidR="005012CE">
        <w:rPr>
          <w:rFonts w:eastAsiaTheme="minorEastAsia"/>
        </w:rPr>
        <w:lastRenderedPageBreak/>
        <w:t xml:space="preserve">parameter such that the model performance agreement is maximized on the testing set. We find that the value of </w:t>
      </w:r>
      <m:oMath>
        <m:sSub>
          <m:sSubPr>
            <m:ctrlPr>
              <w:rPr>
                <w:rFonts w:ascii="Cambria Math" w:eastAsiaTheme="minorEastAsia" w:hAnsi="Cambria Math"/>
                <w:i/>
              </w:rPr>
            </m:ctrlPr>
          </m:sSubPr>
          <m:e>
            <m:r>
              <m:rPr>
                <m:nor/>
              </m:rPr>
              <w:rPr>
                <w:rFonts w:ascii="Cambria Math" w:eastAsiaTheme="minorEastAsia" w:hAnsi="Cambria Math"/>
              </w:rPr>
              <m:t>f</m:t>
            </m:r>
          </m:e>
          <m:sub>
            <m:r>
              <m:rPr>
                <m:nor/>
              </m:rPr>
              <w:rPr>
                <w:rFonts w:ascii="Cambria Math" w:eastAsiaTheme="minorEastAsia" w:hAnsi="Cambria Math"/>
              </w:rPr>
              <m:t>val</m:t>
            </m:r>
          </m:sub>
        </m:sSub>
      </m:oMath>
      <w:r w:rsidR="005012CE">
        <w:rPr>
          <w:rFonts w:eastAsiaTheme="minorEastAsia"/>
        </w:rPr>
        <w:t xml:space="preserve"> which results in superior performance to be 0.03, suggesting tha</w:t>
      </w:r>
      <w:r w:rsidR="00456E06">
        <w:rPr>
          <w:rFonts w:eastAsiaTheme="minorEastAsia"/>
        </w:rPr>
        <w:t>t our work above</w:t>
      </w:r>
      <w:r w:rsidR="005012CE">
        <w:rPr>
          <w:rFonts w:eastAsiaTheme="minorEastAsia"/>
        </w:rPr>
        <w:t xml:space="preserve"> generalizes appropriately. K-fold cross validation results are given in Table</w:t>
      </w:r>
      <w:r w:rsidR="00512096">
        <w:rPr>
          <w:rFonts w:eastAsiaTheme="minorEastAsia"/>
        </w:rPr>
        <w:t xml:space="preserve"> S2.</w:t>
      </w:r>
      <w:r w:rsidR="007040AF">
        <w:rPr>
          <w:rFonts w:eastAsiaTheme="minorEastAsia"/>
        </w:rPr>
        <w:t xml:space="preserve"> </w:t>
      </w:r>
    </w:p>
    <w:p w14:paraId="12C4A998" w14:textId="0DD309FD" w:rsidR="00BF146F" w:rsidRDefault="00BF146F" w:rsidP="005E4F94">
      <w:pPr>
        <w:pStyle w:val="TAMainText"/>
        <w:rPr>
          <w:rFonts w:eastAsiaTheme="minorEastAsia"/>
        </w:rPr>
      </w:pPr>
      <w:r>
        <w:rPr>
          <w:rFonts w:eastAsiaTheme="minorEastAsia"/>
        </w:rPr>
        <w:t xml:space="preserve">We also use this same validation set to compare performance across all </w:t>
      </w:r>
      <w:r w:rsidR="008403DF">
        <w:rPr>
          <w:rFonts w:eastAsiaTheme="minorEastAsia"/>
        </w:rPr>
        <w:t>four</w:t>
      </w:r>
      <w:r>
        <w:rPr>
          <w:rFonts w:eastAsiaTheme="minorEastAsia"/>
        </w:rPr>
        <w:t xml:space="preserve"> algorithms examined in this study. We evaluate performance of each by calculating the percentage agreement between each algorithm’s labels and the validation set labels.</w:t>
      </w:r>
    </w:p>
    <w:p w14:paraId="3D8BAA40" w14:textId="62C016A4" w:rsidR="008B7274" w:rsidRDefault="00093F08" w:rsidP="005E4F94">
      <w:pPr>
        <w:pStyle w:val="TAMainText"/>
        <w:spacing w:after="240"/>
        <w:ind w:firstLine="0"/>
        <w:jc w:val="left"/>
        <w:rPr>
          <w:rFonts w:eastAsiaTheme="minorEastAsia"/>
          <w:b/>
          <w:bCs/>
        </w:rPr>
      </w:pPr>
      <w:r>
        <w:rPr>
          <w:rFonts w:eastAsiaTheme="minorEastAsia"/>
          <w:b/>
          <w:bCs/>
        </w:rPr>
        <w:t>2.</w:t>
      </w:r>
      <w:r w:rsidR="00EB7D99">
        <w:rPr>
          <w:rFonts w:eastAsiaTheme="minorEastAsia"/>
          <w:b/>
          <w:bCs/>
        </w:rPr>
        <w:t>7</w:t>
      </w:r>
      <w:r>
        <w:rPr>
          <w:rFonts w:eastAsiaTheme="minorEastAsia"/>
          <w:b/>
          <w:bCs/>
        </w:rPr>
        <w:t xml:space="preserve"> Interpretation: </w:t>
      </w:r>
      <w:r w:rsidR="005E4FFA">
        <w:rPr>
          <w:rFonts w:eastAsiaTheme="minorEastAsia"/>
          <w:b/>
          <w:bCs/>
        </w:rPr>
        <w:t>K</w:t>
      </w:r>
      <w:r>
        <w:rPr>
          <w:rFonts w:eastAsiaTheme="minorEastAsia"/>
          <w:b/>
          <w:bCs/>
        </w:rPr>
        <w:t>-</w:t>
      </w:r>
      <w:r w:rsidR="005E4FFA">
        <w:rPr>
          <w:rFonts w:eastAsiaTheme="minorEastAsia"/>
          <w:b/>
          <w:bCs/>
        </w:rPr>
        <w:t>M</w:t>
      </w:r>
      <w:r>
        <w:rPr>
          <w:rFonts w:eastAsiaTheme="minorEastAsia"/>
          <w:b/>
          <w:bCs/>
        </w:rPr>
        <w:t>eans Clustering and P</w:t>
      </w:r>
      <w:r w:rsidR="002B3FDF">
        <w:rPr>
          <w:rFonts w:eastAsiaTheme="minorEastAsia"/>
          <w:b/>
          <w:bCs/>
        </w:rPr>
        <w:t>CA</w:t>
      </w:r>
    </w:p>
    <w:p w14:paraId="483B575C" w14:textId="0E7CEDE2" w:rsidR="00093F08" w:rsidRDefault="001547D6" w:rsidP="00093F08">
      <w:pPr>
        <w:pStyle w:val="TAMainText"/>
      </w:pPr>
      <w:r>
        <w:t>W</w:t>
      </w:r>
      <w:r w:rsidR="00456E06">
        <w:t xml:space="preserve">e perform k-means clustering on the extracted anomalies </w:t>
      </w:r>
      <w:r w:rsidR="00093F08">
        <w:t xml:space="preserve">in R using the </w:t>
      </w:r>
      <w:proofErr w:type="spellStart"/>
      <w:r w:rsidR="00093F08">
        <w:t>kmeans</w:t>
      </w:r>
      <w:proofErr w:type="spellEnd"/>
      <w:r w:rsidR="00093F08">
        <w:t xml:space="preserve"> function available in base.</w:t>
      </w:r>
      <w:r w:rsidR="00093F08">
        <w:fldChar w:fldCharType="begin"/>
      </w:r>
      <w:r w:rsidR="005041F5">
        <w:instrText xml:space="preserve"> ADDIN ZOTERO_ITEM CSL_CITATION {"citationID":"lrKNLhVP","properties":{"formattedCitation":"\\super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093F08">
        <w:fldChar w:fldCharType="separate"/>
      </w:r>
      <w:r w:rsidR="005041F5" w:rsidRPr="005041F5">
        <w:rPr>
          <w:rFonts w:ascii="Cambria" w:hAnsi="Cambria"/>
          <w:szCs w:val="24"/>
          <w:vertAlign w:val="superscript"/>
        </w:rPr>
        <w:t>12</w:t>
      </w:r>
      <w:r w:rsidR="00093F08">
        <w:fldChar w:fldCharType="end"/>
      </w:r>
      <w:r w:rsidR="00093F08">
        <w:t xml:space="preserve"> The number of centers (clusters) was set to 3</w:t>
      </w:r>
      <w:r w:rsidR="002B3FDF">
        <w:t>,</w:t>
      </w:r>
      <w:r w:rsidR="00093F08">
        <w:t xml:space="preserve"> and 200 iterations with different random starts were chosen to ensure the derived result was robust</w:t>
      </w:r>
      <w:r w:rsidR="007040AF">
        <w:t xml:space="preserve"> to utilized starting values</w:t>
      </w:r>
      <w:r w:rsidR="00093F08">
        <w:t>. Cluster labels were assigned based on the cluster means</w:t>
      </w:r>
      <w:r w:rsidR="00456E06">
        <w:t xml:space="preserve"> to ensure consistency in label assignment.</w:t>
      </w:r>
      <w:r w:rsidR="00F67FF3">
        <w:t xml:space="preserve"> </w:t>
      </w:r>
      <w:r w:rsidR="008A1A42">
        <w:t xml:space="preserve">Principal component loadings and scores for visualization were calculated using </w:t>
      </w:r>
      <w:proofErr w:type="spellStart"/>
      <w:r w:rsidR="008A1A42">
        <w:t>prcomp</w:t>
      </w:r>
      <w:proofErr w:type="spellEnd"/>
      <w:r w:rsidR="008A1A42">
        <w:t xml:space="preserve"> available in R base on scaled measurements.</w:t>
      </w:r>
      <w:r w:rsidR="002C3217">
        <w:fldChar w:fldCharType="begin"/>
      </w:r>
      <w:r w:rsidR="005041F5">
        <w:instrText xml:space="preserve"> ADDIN ZOTERO_ITEM CSL_CITATION {"citationID":"Mjknp4xK","properties":{"formattedCitation":"\\super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2C3217">
        <w:fldChar w:fldCharType="separate"/>
      </w:r>
      <w:r w:rsidR="005041F5" w:rsidRPr="005041F5">
        <w:rPr>
          <w:szCs w:val="24"/>
          <w:vertAlign w:val="superscript"/>
        </w:rPr>
        <w:t>12</w:t>
      </w:r>
      <w:r w:rsidR="002C3217">
        <w:fldChar w:fldCharType="end"/>
      </w:r>
      <w:r w:rsidR="008A1A42">
        <w:t xml:space="preserve"> Visualization itself was done using R packages scattermore</w:t>
      </w:r>
      <w:r w:rsidR="008A1A42">
        <w:fldChar w:fldCharType="begin"/>
      </w:r>
      <w:r w:rsidR="005041F5">
        <w:instrText xml:space="preserve"> ADDIN ZOTERO_ITEM CSL_CITATION {"citationID":"Qo6PzN0t","properties":{"formattedCitation":"\\super 13\\nosupersub{}","plainCitation":"13","noteIndex":0},"citationItems":[{"id":791,"uris":["http://zotero.org/users/4282478/items/PNAPG8MF"],"itemData":{"id":791,"type":"book","abstract":"C-based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8A1A42">
        <w:fldChar w:fldCharType="separate"/>
      </w:r>
      <w:r w:rsidR="005041F5" w:rsidRPr="005041F5">
        <w:rPr>
          <w:szCs w:val="24"/>
          <w:vertAlign w:val="superscript"/>
        </w:rPr>
        <w:t>13</w:t>
      </w:r>
      <w:r w:rsidR="008A1A42">
        <w:fldChar w:fldCharType="end"/>
      </w:r>
      <w:r w:rsidR="008A1A42">
        <w:t xml:space="preserve"> and tidyverse.</w:t>
      </w:r>
      <w:r w:rsidR="008A1A42">
        <w:fldChar w:fldCharType="begin"/>
      </w:r>
      <w:r w:rsidR="005041F5">
        <w:instrText xml:space="preserve"> ADDIN ZOTERO_ITEM CSL_CITATION {"citationID":"t8midioS","properties":{"formattedCitation":"\\super 14\\nosupersub{}","plainCitation":"14","noteIndex":0},"citationItems":[{"id":766,"uris":["http://zotero.org/users/4282478/items/MF36QX2J"],"itemData":{"id":766,"type":"webpage","abstract":"The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8A1A42">
        <w:fldChar w:fldCharType="separate"/>
      </w:r>
      <w:r w:rsidR="005041F5" w:rsidRPr="005041F5">
        <w:rPr>
          <w:szCs w:val="24"/>
          <w:vertAlign w:val="superscript"/>
        </w:rPr>
        <w:t>14</w:t>
      </w:r>
      <w:r w:rsidR="008A1A42">
        <w:fldChar w:fldCharType="end"/>
      </w:r>
      <w:r w:rsidR="008A1A42">
        <w:t xml:space="preserve"> Varimax rotation was performed using R package psych</w:t>
      </w:r>
      <w:r w:rsidR="008A1A42">
        <w:fldChar w:fldCharType="begin"/>
      </w:r>
      <w:r w:rsidR="005041F5">
        <w:instrText xml:space="preserve"> ADDIN ZOTERO_ITEM CSL_CITATION {"citationID":"CZOFGOPw","properties":{"formattedCitation":"\\super 15\\nosupersub{}","plainCitation":"15","noteIndex":0},"citationItems":[{"id":792,"uris":["http://zotero.org/users/4282478/items/N93IUAHJ"],"itemData":{"id":792,"type":"book","abstract":"A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8A1A42">
        <w:fldChar w:fldCharType="separate"/>
      </w:r>
      <w:r w:rsidR="005041F5" w:rsidRPr="005041F5">
        <w:rPr>
          <w:szCs w:val="24"/>
          <w:vertAlign w:val="superscript"/>
        </w:rPr>
        <w:t>15</w:t>
      </w:r>
      <w:r w:rsidR="008A1A42">
        <w:fldChar w:fldCharType="end"/>
      </w:r>
      <w:r>
        <w:t xml:space="preserve"> to compare with results in a previously published study.</w:t>
      </w:r>
      <w:r>
        <w:fldChar w:fldCharType="begin"/>
      </w:r>
      <w:r>
        <w:instrText xml:space="preserve"> ADDIN ZOTERO_ITEM CSL_CITATION {"citationID":"rbWTJCWy","properties":{"formattedCitation":"\\super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Pr="001547D6">
        <w:rPr>
          <w:szCs w:val="24"/>
          <w:vertAlign w:val="superscript"/>
        </w:rPr>
        <w:t>1</w:t>
      </w:r>
      <w:r>
        <w:fldChar w:fldCharType="end"/>
      </w:r>
    </w:p>
    <w:p w14:paraId="279331C0" w14:textId="755CD25D" w:rsidR="00093F08" w:rsidRPr="009A06AE" w:rsidRDefault="00093F08" w:rsidP="00093F08">
      <w:pPr>
        <w:pStyle w:val="TAMainText"/>
      </w:pPr>
      <w:r>
        <w:t>Boxplots of assigned roadway trucking variables were created to probe potential meanings of clustered anomalies. Roadway trucking variables were extracted from</w:t>
      </w:r>
      <w:r w:rsidR="002B3FDF">
        <w:t xml:space="preserve"> the Texas Department of Transportation’s</w:t>
      </w:r>
      <w:r>
        <w:t xml:space="preserve"> </w:t>
      </w:r>
      <w:r w:rsidR="002B3FDF">
        <w:t>(</w:t>
      </w:r>
      <w:r>
        <w:t>TxDOT</w:t>
      </w:r>
      <w:r w:rsidR="002B3FDF">
        <w:t>)</w:t>
      </w:r>
      <w:r>
        <w:t xml:space="preserve"> roadway inventory with processing performed using R package sf.</w:t>
      </w:r>
      <w:r>
        <w:fldChar w:fldCharType="begin"/>
      </w:r>
      <w:r w:rsidR="005041F5">
        <w:instrText xml:space="preserve"> ADDIN ZOTERO_ITEM CSL_CITATION {"citationID":"iTrWHs8Z","properties":{"formattedCitation":"\\super 16\\nosupersub{}","plainCitation":"16","noteIndex":0},"citationItems":[{"id":733,"uris":["http://zotero.org/users/4282478/items/A8MAGVCD"],"itemData":{"id":733,"type":"webpage","title":"Roadway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fldChar w:fldCharType="separate"/>
      </w:r>
      <w:r w:rsidR="005041F5" w:rsidRPr="005041F5">
        <w:rPr>
          <w:rFonts w:ascii="Cambria" w:hAnsi="Cambria"/>
          <w:szCs w:val="24"/>
          <w:vertAlign w:val="superscript"/>
        </w:rPr>
        <w:t>16</w:t>
      </w:r>
      <w:r>
        <w:fldChar w:fldCharType="end"/>
      </w:r>
      <w:r>
        <w:t xml:space="preserve"> Records along the same road segment were averaged with weights equivalent to the distance between fields</w:t>
      </w:r>
      <w:r w:rsidR="008A1A42">
        <w:t xml:space="preserve"> in the shapefile</w:t>
      </w:r>
      <w:r>
        <w:t xml:space="preserve"> FROM_DFO and TO_DFO</w:t>
      </w:r>
      <w:r w:rsidR="008A1A42">
        <w:t>, which</w:t>
      </w:r>
      <w:r w:rsidR="001547D6">
        <w:t xml:space="preserve"> are distance measures</w:t>
      </w:r>
      <w:r w:rsidR="008A1A42">
        <w:t xml:space="preserve"> represent</w:t>
      </w:r>
      <w:r w:rsidR="001547D6">
        <w:t>ing</w:t>
      </w:r>
      <w:r w:rsidR="008A1A42">
        <w:t xml:space="preserve"> </w:t>
      </w:r>
      <w:r w:rsidR="003F43CC">
        <w:t>starting and ending points for those records in the shapefile</w:t>
      </w:r>
      <w:r>
        <w:t>. Extracted roadway variables from the shapefile included Truck Annual Average Daily Traffic Percentage (TRUCK_AADT_PCT) and the number of all trucks in AADT (AADT_TRUCKS).</w:t>
      </w:r>
    </w:p>
    <w:p w14:paraId="0F39BFF1" w14:textId="79731ACD" w:rsidR="008B7274" w:rsidRDefault="00093F08" w:rsidP="00093F08">
      <w:pPr>
        <w:pStyle w:val="TAMainText"/>
        <w:spacing w:after="240"/>
        <w:ind w:firstLine="0"/>
        <w:jc w:val="left"/>
        <w:rPr>
          <w:b/>
          <w:bCs/>
        </w:rPr>
      </w:pPr>
      <w:r>
        <w:rPr>
          <w:b/>
          <w:bCs/>
        </w:rPr>
        <w:lastRenderedPageBreak/>
        <w:t>2.</w:t>
      </w:r>
      <w:r w:rsidR="00EB7D99">
        <w:rPr>
          <w:b/>
          <w:bCs/>
        </w:rPr>
        <w:t>8</w:t>
      </w:r>
      <w:r>
        <w:rPr>
          <w:b/>
          <w:bCs/>
        </w:rPr>
        <w:t xml:space="preserve"> Census Tract Assignment</w:t>
      </w:r>
    </w:p>
    <w:p w14:paraId="541B9C65" w14:textId="10504F26" w:rsidR="00093F08" w:rsidRDefault="00093F08" w:rsidP="00093F08">
      <w:pPr>
        <w:pStyle w:val="TAMainText"/>
      </w:pPr>
      <w:r>
        <w:t>To determine differences in anomaly frequency between census tracts, points were assigned</w:t>
      </w:r>
      <w:r w:rsidR="003F43CC">
        <w:fldChar w:fldCharType="begin"/>
      </w:r>
      <w:r w:rsidR="005041F5">
        <w:instrText xml:space="preserve"> ADDIN ZOTERO_ITEM CSL_CITATION {"citationID":"0jG7r4JL","properties":{"formattedCitation":"\\super 17\\nosupersub{}","plainCitation":"17","noteIndex":0},"citationItems":[{"id":775,"uris":["http://zotero.org/users/4282478/items/E6QZTWN3"],"itemData":{"id":775,"type":"book","abstract":"Support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3F43CC">
        <w:fldChar w:fldCharType="separate"/>
      </w:r>
      <w:r w:rsidR="005041F5" w:rsidRPr="005041F5">
        <w:rPr>
          <w:szCs w:val="24"/>
          <w:vertAlign w:val="superscript"/>
        </w:rPr>
        <w:t>17</w:t>
      </w:r>
      <w:r w:rsidR="003F43CC">
        <w:fldChar w:fldCharType="end"/>
      </w:r>
      <w:r>
        <w:t xml:space="preserve"> to census tracts using tract boundaries stored in a shapefile</w:t>
      </w:r>
      <w:r w:rsidR="00FD6ABB">
        <w:t xml:space="preserve"> </w:t>
      </w:r>
      <w:r>
        <w:t>used in previously published analyses of the same campaign data.</w:t>
      </w:r>
      <w:r>
        <w:fldChar w:fldCharType="begin"/>
      </w:r>
      <w:r w:rsidR="001547D6">
        <w:instrText xml:space="preserve"> ADDIN ZOTERO_ITEM CSL_CITATION {"citationID":"tNyES2tt","properties":{"formattedCitation":"\\super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fldChar w:fldCharType="separate"/>
      </w:r>
      <w:r w:rsidR="001547D6" w:rsidRPr="001547D6">
        <w:rPr>
          <w:rFonts w:ascii="Cambria" w:hAnsi="Cambria"/>
          <w:szCs w:val="24"/>
          <w:vertAlign w:val="superscript"/>
        </w:rPr>
        <w:t>7,8</w:t>
      </w:r>
      <w:r>
        <w:fldChar w:fldCharType="end"/>
      </w:r>
      <w:r>
        <w:t xml:space="preserve"> </w:t>
      </w:r>
      <w:r w:rsidR="00512096">
        <w:t xml:space="preserve">Anomalies of a given cluster assignment were counted and divided by the total recorded measurements in each polygon. </w:t>
      </w:r>
      <w:r w:rsidR="003F43CC">
        <w:t>Because</w:t>
      </w:r>
      <w:r w:rsidR="001914EB">
        <w:t xml:space="preserve"> each census tract was imperfectly sampled, we implement a rescaling procedure described in detail in S</w:t>
      </w:r>
      <w:r w:rsidR="002B3FDF">
        <w:t>ection S1</w:t>
      </w:r>
      <w:r w:rsidR="001914EB">
        <w:t xml:space="preserve">. As part of that procedure, we </w:t>
      </w:r>
      <w:r w:rsidR="003F43CC">
        <w:t>re</w:t>
      </w:r>
      <w:r w:rsidR="001914EB">
        <w:t>strict the comparisons to 19 of the 35 census tracts, to measurements taken between 8 AM and 4 PM, and to measurements taken on weekdays. To account for different polygons containing differing</w:t>
      </w:r>
      <w:r w:rsidR="003F43CC">
        <w:t xml:space="preserve"> numbers</w:t>
      </w:r>
      <w:r w:rsidR="001914EB">
        <w:t xml:space="preserve"> of measurements, we divide the total amount of rescaled anomaly types by the total number of measurements made in the census tract, deriving a probability of encountering the specified anomaly type during the campaign in the </w:t>
      </w:r>
      <w:r w:rsidR="003F43CC">
        <w:t>restricted</w:t>
      </w:r>
      <w:r w:rsidR="001914EB">
        <w:t xml:space="preserve"> time interval </w:t>
      </w:r>
      <w:r w:rsidR="002C3217">
        <w:t xml:space="preserve">described </w:t>
      </w:r>
      <w:r w:rsidR="001914EB">
        <w:t>above.</w:t>
      </w:r>
      <w:r w:rsidR="00BC54A5">
        <w:t xml:space="preserve"> Error estimates for these probabilities are obtained via bootstrapping and provided in Tables S6, S7 and S8. Section S2 describes the used bootstrapping procedure. </w:t>
      </w:r>
    </w:p>
    <w:p w14:paraId="1CE35C4E" w14:textId="77777777" w:rsidR="00512096" w:rsidRDefault="00512096" w:rsidP="00093F08">
      <w:pPr>
        <w:pStyle w:val="TAMainText"/>
      </w:pPr>
    </w:p>
    <w:p w14:paraId="72192B83" w14:textId="01E42810" w:rsidR="00DD3F8C" w:rsidRDefault="00DD3F8C" w:rsidP="00DD3F8C">
      <w:pPr>
        <w:pStyle w:val="TAMainText"/>
        <w:numPr>
          <w:ilvl w:val="0"/>
          <w:numId w:val="15"/>
        </w:numPr>
        <w:spacing w:after="240"/>
        <w:jc w:val="left"/>
        <w:rPr>
          <w:b/>
          <w:bCs/>
        </w:rPr>
      </w:pPr>
      <w:r>
        <w:rPr>
          <w:b/>
          <w:bCs/>
        </w:rPr>
        <w:t>RESULTS</w:t>
      </w:r>
    </w:p>
    <w:p w14:paraId="46FD53B0" w14:textId="4DDFD1A7" w:rsidR="00093F08" w:rsidRPr="00093F08" w:rsidRDefault="00093F08" w:rsidP="00093F08">
      <w:pPr>
        <w:pStyle w:val="TAMainText"/>
        <w:spacing w:after="240"/>
        <w:ind w:firstLine="0"/>
        <w:jc w:val="left"/>
        <w:rPr>
          <w:rFonts w:eastAsiaTheme="minorEastAsia"/>
          <w:b/>
          <w:bCs/>
        </w:rPr>
      </w:pPr>
      <w:r>
        <w:rPr>
          <w:rFonts w:eastAsiaTheme="minorEastAsia"/>
          <w:b/>
          <w:bCs/>
        </w:rPr>
        <w:t>3.1 External Validation</w:t>
      </w:r>
    </w:p>
    <w:p w14:paraId="0669D354" w14:textId="2A636ED6" w:rsidR="004460CE" w:rsidRDefault="004460CE" w:rsidP="00093F08">
      <w:pPr>
        <w:pStyle w:val="TAMainText"/>
      </w:pPr>
      <w:r>
        <w:t>All four algorithms</w:t>
      </w:r>
      <w:r w:rsidR="001E0844">
        <w:t xml:space="preserve"> - </w:t>
      </w:r>
      <w:proofErr w:type="spellStart"/>
      <w:r>
        <w:t>Drewnick</w:t>
      </w:r>
      <w:proofErr w:type="spellEnd"/>
      <w:r>
        <w:t>, QOR, QAND, and DBSCAN</w:t>
      </w:r>
      <w:r w:rsidR="001E0844">
        <w:t xml:space="preserve"> -</w:t>
      </w:r>
      <w:r>
        <w:t xml:space="preserve"> were run on the Houston mobile monitoring campaign data. To compare performance, each algorithm’s labeled anomalies were compared with the anomalies of the validation set on the same subset of days, which were taken to be the ground truth.</w:t>
      </w:r>
    </w:p>
    <w:p w14:paraId="24DD01C7" w14:textId="4F35ABC1" w:rsidR="004460CE" w:rsidRDefault="004460CE" w:rsidP="00093F08">
      <w:pPr>
        <w:pStyle w:val="TAMainText"/>
      </w:pPr>
      <w:r>
        <w:t xml:space="preserve">Of the </w:t>
      </w:r>
      <w:r w:rsidR="002B3FDF">
        <w:t>four</w:t>
      </w:r>
      <w:r>
        <w:t xml:space="preserve"> algorithms, DBSCAN had the best performance, with its labels exhibiting 86.9% </w:t>
      </w:r>
      <w:r w:rsidR="008D1165">
        <w:t xml:space="preserve">agreement </w:t>
      </w:r>
      <w:r>
        <w:t xml:space="preserve">with the validation set’s labels. The QOR, QAND, and </w:t>
      </w:r>
      <w:proofErr w:type="spellStart"/>
      <w:r>
        <w:t>Drewnick</w:t>
      </w:r>
      <w:proofErr w:type="spellEnd"/>
      <w:r>
        <w:t xml:space="preserve"> algorithms exhibit </w:t>
      </w:r>
      <w:r>
        <w:lastRenderedPageBreak/>
        <w:t xml:space="preserve">85.5%, 77.0%, and 81.8% agreement, respectively. </w:t>
      </w:r>
      <w:r w:rsidR="008D1165">
        <w:t>For</w:t>
      </w:r>
      <w:r>
        <w:t xml:space="preserve"> context, an algorithm that simply labeled all points as normal would generate 74.7% agreement with the validation set. Because this baseline agreement is so high, confusion matrices were created to probe sources of agreement and disagreement between each algorithm’s predicted anomalies and the validation set labeled anomalies. </w:t>
      </w:r>
      <w:r w:rsidR="001547D6">
        <w:t>These c</w:t>
      </w:r>
      <w:r w:rsidR="0047612D">
        <w:t xml:space="preserve">onfusion matrices </w:t>
      </w:r>
      <w:r w:rsidR="001547D6">
        <w:t>tabulate</w:t>
      </w:r>
      <w:r w:rsidR="0047612D">
        <w:t xml:space="preserve"> the number of points that a given algorithm labels as normal or anomaly which agree or disagree with the corresponding labels in the validation set. </w:t>
      </w:r>
      <w:r>
        <w:t xml:space="preserve">Confusion matrices for the four algorithms are presented in </w:t>
      </w:r>
      <w:r w:rsidR="005064FC">
        <w:t xml:space="preserve">Figure </w:t>
      </w:r>
      <w:r w:rsidR="00A25751">
        <w:t>3</w:t>
      </w:r>
      <w:r>
        <w:t>.</w:t>
      </w:r>
    </w:p>
    <w:p w14:paraId="4D99F4FA" w14:textId="00915BB7" w:rsidR="004460CE" w:rsidRDefault="005064FC" w:rsidP="00093F08">
      <w:pPr>
        <w:pStyle w:val="TAMainText"/>
      </w:pPr>
      <w:r>
        <w:t xml:space="preserve">Figure </w:t>
      </w:r>
      <w:r w:rsidR="00A25751">
        <w:t>3</w:t>
      </w:r>
      <w:r>
        <w:t xml:space="preserve"> </w:t>
      </w:r>
      <w:r w:rsidR="004460CE">
        <w:t>illustrates that even though the DBSCAN algorithm exhibits greater overall agreement with the validation set, it predict</w:t>
      </w:r>
      <w:r w:rsidR="008D1165">
        <w:t>s</w:t>
      </w:r>
      <w:r w:rsidR="004460CE">
        <w:t xml:space="preserve"> anomalies</w:t>
      </w:r>
      <w:r w:rsidR="008D1165">
        <w:t xml:space="preserve"> less successfully</w:t>
      </w:r>
      <w:r w:rsidR="004460CE">
        <w:t xml:space="preserve"> compared </w:t>
      </w:r>
      <w:r w:rsidR="008D1165">
        <w:t>to</w:t>
      </w:r>
      <w:r w:rsidR="004460CE">
        <w:t xml:space="preserve"> the QOR algorithm. </w:t>
      </w:r>
      <w:r w:rsidR="00612946">
        <w:t>However, t</w:t>
      </w:r>
      <w:r w:rsidR="004460CE">
        <w:t>he DBSCAN algorithm outperforms the QOR algorithm in its ability to not predict normal points as anomalous. Th</w:t>
      </w:r>
      <w:r w:rsidR="00612946">
        <w:t xml:space="preserve">is </w:t>
      </w:r>
      <w:r w:rsidR="004460CE">
        <w:t>suggest</w:t>
      </w:r>
      <w:r w:rsidR="00612946">
        <w:t>s</w:t>
      </w:r>
      <w:r w:rsidR="004460CE">
        <w:t xml:space="preserve"> that the QOR algorithm captures the most anomalies but is a coarse approach to doing so; the DBSCAN algorithm captures fewer anomalies but is less likely to predict something as anomalous when it is not.</w:t>
      </w:r>
      <w:r w:rsidR="009D24A6">
        <w:t xml:space="preserve"> Table S</w:t>
      </w:r>
      <w:r w:rsidR="009555E3">
        <w:t>3</w:t>
      </w:r>
      <w:r w:rsidR="009D24A6">
        <w:t xml:space="preserve"> contains counts of instances in which one algorithm made a mistake of a given type when the other did not. T</w:t>
      </w:r>
      <w:r w:rsidR="009D6D91">
        <w:t>a</w:t>
      </w:r>
      <w:r w:rsidR="009D24A6">
        <w:t>ble</w:t>
      </w:r>
      <w:r w:rsidR="009D6D91">
        <w:t xml:space="preserve"> S</w:t>
      </w:r>
      <w:r w:rsidR="009555E3">
        <w:t>3</w:t>
      </w:r>
      <w:r w:rsidR="009D24A6">
        <w:t xml:space="preserve"> provide</w:t>
      </w:r>
      <w:r w:rsidR="002B3FDF">
        <w:t xml:space="preserve">s </w:t>
      </w:r>
      <w:r w:rsidR="009D24A6">
        <w:t xml:space="preserve">further evidence that the DBSCAN algorithm is inferior in its ability to label anomalous points compared to the QOR algorithm, while the QOR algorithm </w:t>
      </w:r>
      <w:r w:rsidR="00F1532D">
        <w:t xml:space="preserve">is inferior in its ability to not label normal points as anomalous. For the purposes of further analysis, we focus our attention on DBSCAN derived anomalies, bringing in QOR derived anomalies periodically for comparison. We choose to focus on results from DBSCAN as the approach is more conservative; it does not result in as many false positives as the QOR algorithm and provides confidence that what is being </w:t>
      </w:r>
      <w:r w:rsidR="00F1532D">
        <w:lastRenderedPageBreak/>
        <w:t>analyzed is an anomaly.</w:t>
      </w:r>
      <w:r w:rsidR="009D24A6">
        <w:t xml:space="preserve"> </w:t>
      </w:r>
      <w:r w:rsidR="004460CE">
        <w:t xml:space="preserve">The QAND and </w:t>
      </w:r>
      <w:proofErr w:type="spellStart"/>
      <w:r w:rsidR="004460CE">
        <w:t>Drewnick</w:t>
      </w:r>
      <w:proofErr w:type="spellEnd"/>
      <w:r w:rsidR="004460CE">
        <w:t xml:space="preserve"> algorithms do not offer superior performance over the DBSCAN and QOR algorithms</w:t>
      </w:r>
      <w:r w:rsidR="00093F08">
        <w:rPr>
          <w:noProof/>
        </w:rPr>
        <w:drawing>
          <wp:anchor distT="0" distB="0" distL="114300" distR="114300" simplePos="0" relativeHeight="251671552" behindDoc="0" locked="0" layoutInCell="1" allowOverlap="1" wp14:anchorId="7F3ECAF6" wp14:editId="4C2596EF">
            <wp:simplePos x="0" y="0"/>
            <wp:positionH relativeFrom="margin">
              <wp:posOffset>285750</wp:posOffset>
            </wp:positionH>
            <wp:positionV relativeFrom="paragraph">
              <wp:posOffset>647700</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r w:rsidR="002B3FDF">
        <w:t xml:space="preserve"> and </w:t>
      </w:r>
      <w:r w:rsidR="004460CE">
        <w:t>will not be considered for further analysis.</w:t>
      </w:r>
    </w:p>
    <w:p w14:paraId="2657F1D0" w14:textId="5CF2FCDB" w:rsidR="004460CE" w:rsidRPr="00093F08" w:rsidRDefault="00093F08" w:rsidP="00093F08">
      <w:pPr>
        <w:pStyle w:val="VAFigureCaption"/>
        <w:rPr>
          <w:b/>
          <w:bCs/>
        </w:rPr>
      </w:pPr>
      <w:r>
        <w:rPr>
          <w:b/>
          <w:bCs/>
        </w:rPr>
        <w:t xml:space="preserve">Figure </w:t>
      </w:r>
      <w:r w:rsidR="00596E3A">
        <w:rPr>
          <w:b/>
          <w:bCs/>
        </w:rPr>
        <w:t>3</w:t>
      </w:r>
      <w:r>
        <w:rPr>
          <w:b/>
          <w:bCs/>
        </w:rPr>
        <w:t xml:space="preserve">. </w:t>
      </w:r>
      <w:r w:rsidRPr="008242B3">
        <w:t xml:space="preserve">Confusion matrices corresponding to the performance of (a) DBSCAN, (b) </w:t>
      </w:r>
      <w:proofErr w:type="spellStart"/>
      <w:r w:rsidRPr="008242B3">
        <w:t>Drewnick</w:t>
      </w:r>
      <w:proofErr w:type="spellEnd"/>
      <w:r w:rsidRPr="008242B3">
        <w:t>, (c) QOR, and (d) QAND. Overall agreement between each algorithm and the validation set was (a) 86.9%, (b) 85.5%, (c) 81.8%, and (d) 77.0%</w:t>
      </w:r>
    </w:p>
    <w:p w14:paraId="3D0D7350" w14:textId="4AA29787" w:rsidR="00093F08" w:rsidRPr="00093F08" w:rsidRDefault="00093F08" w:rsidP="00093F08">
      <w:pPr>
        <w:pStyle w:val="TAMainText"/>
        <w:spacing w:after="240"/>
        <w:ind w:firstLine="0"/>
        <w:jc w:val="left"/>
        <w:rPr>
          <w:b/>
          <w:bCs/>
        </w:rPr>
      </w:pPr>
      <w:r>
        <w:rPr>
          <w:b/>
          <w:bCs/>
        </w:rPr>
        <w:t xml:space="preserve">3.2 </w:t>
      </w:r>
      <w:r w:rsidR="002B3FDF">
        <w:rPr>
          <w:b/>
          <w:bCs/>
        </w:rPr>
        <w:t>k</w:t>
      </w:r>
      <w:r>
        <w:rPr>
          <w:b/>
          <w:bCs/>
        </w:rPr>
        <w:t>-</w:t>
      </w:r>
      <w:r w:rsidR="0047612D">
        <w:rPr>
          <w:b/>
          <w:bCs/>
        </w:rPr>
        <w:t>M</w:t>
      </w:r>
      <w:r>
        <w:rPr>
          <w:b/>
          <w:bCs/>
        </w:rPr>
        <w:t>eans Clustering and P</w:t>
      </w:r>
      <w:r w:rsidR="0047612D">
        <w:rPr>
          <w:b/>
          <w:bCs/>
        </w:rPr>
        <w:t>CA</w:t>
      </w:r>
    </w:p>
    <w:p w14:paraId="5927B2B8" w14:textId="72305FF0" w:rsidR="004460CE" w:rsidRDefault="004460CE" w:rsidP="005064FC">
      <w:pPr>
        <w:pStyle w:val="TAMainText"/>
        <w:rPr>
          <w:rFonts w:eastAsiaTheme="minorEastAsia"/>
        </w:rPr>
      </w:pPr>
      <w:r>
        <w:t xml:space="preserve">Detected anomalies were clustered </w:t>
      </w:r>
      <w:r w:rsidR="0094595E">
        <w:t xml:space="preserve">using </w:t>
      </w:r>
      <w:r w:rsidR="00612946">
        <w:t xml:space="preserve">R function </w:t>
      </w:r>
      <w:proofErr w:type="spellStart"/>
      <w:r w:rsidR="0094595E">
        <w:t>kmeans</w:t>
      </w:r>
      <w:proofErr w:type="spellEnd"/>
      <w:r w:rsidR="0094595E">
        <w:t xml:space="preserve"> and consistently yielded </w:t>
      </w:r>
      <w:r>
        <w:t xml:space="preserve">one cluster rich in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concentrations</w:t>
      </w:r>
      <w:r w:rsidR="0094595E">
        <w:rPr>
          <w:rFonts w:eastAsiaTheme="minorEastAsia"/>
        </w:rPr>
        <w:t xml:space="preserve"> (“CO</w:t>
      </w:r>
      <w:r w:rsidR="0094595E">
        <w:rPr>
          <w:rFonts w:eastAsiaTheme="minorEastAsia"/>
          <w:vertAlign w:val="subscript"/>
        </w:rPr>
        <w:t>2</w:t>
      </w:r>
      <w:r w:rsidR="0094595E">
        <w:rPr>
          <w:rFonts w:eastAsiaTheme="minorEastAsia"/>
        </w:rPr>
        <w:t xml:space="preserve"> Cluster</w:t>
      </w:r>
      <w:r w:rsidR="004F7ED7">
        <w:rPr>
          <w:rFonts w:eastAsiaTheme="minorEastAsia"/>
        </w:rPr>
        <w:t>”</w:t>
      </w:r>
      <w:r w:rsidR="0094595E">
        <w:rPr>
          <w:rFonts w:eastAsiaTheme="minorEastAsia"/>
        </w:rPr>
        <w:t>)</w:t>
      </w:r>
      <w:r>
        <w:rPr>
          <w:rFonts w:eastAsiaTheme="minorEastAsia"/>
        </w:rPr>
        <w:t xml:space="preserve">, another cluster rich in </w:t>
      </w:r>
      <w:r w:rsidR="0043357B">
        <w:rPr>
          <w:rFonts w:eastAsiaTheme="minorEastAsia"/>
        </w:rPr>
        <w:t>BC/NO</w:t>
      </w:r>
      <w:r w:rsidR="0043357B">
        <w:rPr>
          <w:rFonts w:eastAsiaTheme="minorEastAsia"/>
          <w:vertAlign w:val="subscript"/>
        </w:rPr>
        <w:t>x</w:t>
      </w:r>
      <w:r w:rsidR="0043357B">
        <w:rPr>
          <w:rFonts w:eastAsiaTheme="minorEastAsia"/>
        </w:rPr>
        <w:t xml:space="preserve">/UFP </w:t>
      </w:r>
      <w:r w:rsidR="0094595E">
        <w:rPr>
          <w:rFonts w:eastAsiaTheme="minorEastAsia"/>
        </w:rPr>
        <w:t>(“BC/UFP Cluster</w:t>
      </w:r>
      <w:r w:rsidR="004F7ED7">
        <w:rPr>
          <w:rFonts w:eastAsiaTheme="minorEastAsia"/>
        </w:rPr>
        <w:t>”</w:t>
      </w:r>
      <w:r w:rsidR="0094595E">
        <w:rPr>
          <w:rFonts w:eastAsiaTheme="minorEastAsia"/>
        </w:rPr>
        <w:t xml:space="preserve">) </w:t>
      </w:r>
      <w:r>
        <w:rPr>
          <w:rFonts w:eastAsiaTheme="minorEastAsia"/>
        </w:rPr>
        <w:t xml:space="preserve">concentrations, and a third cluster that contains lower </w:t>
      </w:r>
      <w:r w:rsidR="00612946">
        <w:rPr>
          <w:rFonts w:eastAsiaTheme="minorEastAsia"/>
        </w:rPr>
        <w:t>concentrations</w:t>
      </w:r>
      <w:r>
        <w:rPr>
          <w:rFonts w:eastAsiaTheme="minorEastAsia"/>
        </w:rPr>
        <w:t xml:space="preserve"> of all </w:t>
      </w:r>
      <w:r w:rsidR="009555E3">
        <w:rPr>
          <w:rFonts w:eastAsiaTheme="minorEastAsia"/>
        </w:rPr>
        <w:t>four pollutants</w:t>
      </w:r>
      <w:r>
        <w:rPr>
          <w:rFonts w:eastAsiaTheme="minorEastAsia"/>
        </w:rPr>
        <w:t xml:space="preserve"> for both QOR and DBSCAN derived anomalies</w:t>
      </w:r>
      <w:r w:rsidR="0094595E">
        <w:rPr>
          <w:rFonts w:eastAsiaTheme="minorEastAsia"/>
        </w:rPr>
        <w:t xml:space="preserve"> (“Transition Cluster”)</w:t>
      </w:r>
      <w:r>
        <w:rPr>
          <w:rFonts w:eastAsiaTheme="minorEastAsia"/>
        </w:rPr>
        <w:t xml:space="preserve">.  </w:t>
      </w:r>
      <w:r w:rsidR="0094595E">
        <w:rPr>
          <w:rFonts w:eastAsiaTheme="minorEastAsia"/>
        </w:rPr>
        <w:t>Table 1</w:t>
      </w:r>
      <w:r>
        <w:rPr>
          <w:rFonts w:eastAsiaTheme="minorEastAsia"/>
        </w:rPr>
        <w:t xml:space="preserve"> contains </w:t>
      </w:r>
      <w:r>
        <w:rPr>
          <w:rFonts w:eastAsiaTheme="minorEastAsia"/>
        </w:rPr>
        <w:lastRenderedPageBreak/>
        <w:t xml:space="preserve">cluster means of the three derived clusters from </w:t>
      </w:r>
      <w:r w:rsidR="00612946">
        <w:rPr>
          <w:rFonts w:eastAsiaTheme="minorEastAsia"/>
        </w:rPr>
        <w:t xml:space="preserve">the </w:t>
      </w:r>
      <w:r>
        <w:rPr>
          <w:rFonts w:eastAsiaTheme="minorEastAsia"/>
        </w:rPr>
        <w:t>QOR and DBSCAN a</w:t>
      </w:r>
      <w:r w:rsidR="0047612D">
        <w:rPr>
          <w:rFonts w:eastAsiaTheme="minorEastAsia"/>
        </w:rPr>
        <w:t>lgorithms</w:t>
      </w:r>
      <w:r>
        <w:rPr>
          <w:rFonts w:eastAsiaTheme="minorEastAsia"/>
        </w:rPr>
        <w:t xml:space="preserve">. </w:t>
      </w:r>
      <w:r w:rsidR="0094595E">
        <w:rPr>
          <w:rFonts w:eastAsiaTheme="minorEastAsia"/>
        </w:rPr>
        <w:t xml:space="preserve">Figure </w:t>
      </w:r>
      <w:r w:rsidR="00A25751">
        <w:rPr>
          <w:rFonts w:eastAsiaTheme="minorEastAsia"/>
        </w:rPr>
        <w:t>S2</w:t>
      </w:r>
      <w:r w:rsidR="0094595E">
        <w:rPr>
          <w:rFonts w:eastAsiaTheme="minorEastAsia"/>
        </w:rPr>
        <w:t xml:space="preserve"> </w:t>
      </w:r>
      <w:r>
        <w:rPr>
          <w:rFonts w:eastAsiaTheme="minorEastAsia"/>
        </w:rPr>
        <w:t xml:space="preserve">shows cluster assignments of DBSCAN labeled anomalies projected onto the first </w:t>
      </w:r>
      <w:r w:rsidR="00A25751">
        <w:rPr>
          <w:rFonts w:eastAsiaTheme="minorEastAsia"/>
        </w:rPr>
        <w:t>two</w:t>
      </w:r>
      <w:r>
        <w:rPr>
          <w:rFonts w:eastAsiaTheme="minorEastAsia"/>
        </w:rPr>
        <w:t xml:space="preserve"> principal component axes</w:t>
      </w:r>
      <w:r w:rsidR="0047612D">
        <w:rPr>
          <w:rFonts w:eastAsiaTheme="minorEastAsia"/>
        </w:rPr>
        <w:t xml:space="preserve"> in a PCA biplot</w:t>
      </w:r>
      <w:r>
        <w:rPr>
          <w:rFonts w:eastAsiaTheme="minorEastAsia"/>
        </w:rPr>
        <w:t xml:space="preserve">. </w:t>
      </w:r>
      <w:r w:rsidR="0094595E">
        <w:rPr>
          <w:rFonts w:eastAsiaTheme="minorEastAsia"/>
        </w:rPr>
        <w:t xml:space="preserve">Figure </w:t>
      </w:r>
      <w:r w:rsidR="00A25751">
        <w:rPr>
          <w:rFonts w:eastAsiaTheme="minorEastAsia"/>
        </w:rPr>
        <w:t>4</w:t>
      </w:r>
      <w:r w:rsidR="0094595E">
        <w:rPr>
          <w:rFonts w:eastAsiaTheme="minorEastAsia"/>
        </w:rPr>
        <w:t xml:space="preserve"> </w:t>
      </w:r>
      <w:r w:rsidR="005F0B26">
        <w:rPr>
          <w:rFonts w:eastAsiaTheme="minorEastAsia"/>
        </w:rPr>
        <w:t>displays</w:t>
      </w:r>
      <w:r>
        <w:rPr>
          <w:rFonts w:eastAsiaTheme="minorEastAsia"/>
        </w:rPr>
        <w:t xml:space="preserve"> boxplots of the clustered DBSCAN pollutant anomalies. In</w:t>
      </w:r>
      <w:r w:rsidR="0094595E">
        <w:rPr>
          <w:rFonts w:eastAsiaTheme="minorEastAsia"/>
        </w:rPr>
        <w:t xml:space="preserve"> Figure </w:t>
      </w:r>
      <w:r w:rsidR="009D6D91">
        <w:rPr>
          <w:rFonts w:eastAsiaTheme="minorEastAsia"/>
        </w:rPr>
        <w:t>S</w:t>
      </w:r>
      <w:r w:rsidR="009555E3">
        <w:rPr>
          <w:rFonts w:eastAsiaTheme="minorEastAsia"/>
        </w:rPr>
        <w:t>5</w:t>
      </w:r>
      <w:r>
        <w:rPr>
          <w:rFonts w:eastAsiaTheme="minorEastAsia"/>
        </w:rPr>
        <w:t>, it is evident that the CO</w:t>
      </w:r>
      <w:r>
        <w:rPr>
          <w:rFonts w:eastAsiaTheme="minorEastAsia"/>
          <w:vertAlign w:val="subscript"/>
        </w:rPr>
        <w:t>2</w:t>
      </w:r>
      <w:r w:rsidR="00A25751">
        <w:rPr>
          <w:rFonts w:eastAsiaTheme="minorEastAsia"/>
        </w:rPr>
        <w:t>-rich</w:t>
      </w:r>
      <w:r>
        <w:rPr>
          <w:rFonts w:eastAsiaTheme="minorEastAsia"/>
        </w:rPr>
        <w:t xml:space="preserve"> cluster points in the direction of CO</w:t>
      </w:r>
      <w:r>
        <w:rPr>
          <w:rFonts w:eastAsiaTheme="minorEastAsia"/>
          <w:vertAlign w:val="subscript"/>
        </w:rPr>
        <w:t>2</w:t>
      </w:r>
      <w:r>
        <w:rPr>
          <w:rFonts w:eastAsiaTheme="minorEastAsia"/>
        </w:rPr>
        <w:t xml:space="preserve"> loading</w:t>
      </w:r>
      <w:r w:rsidR="00BA58C5">
        <w:rPr>
          <w:rFonts w:eastAsiaTheme="minorEastAsia"/>
        </w:rPr>
        <w:t>s</w:t>
      </w:r>
      <w:r>
        <w:rPr>
          <w:rFonts w:eastAsiaTheme="minorEastAsia"/>
        </w:rPr>
        <w:t>, while the BC/UFP</w:t>
      </w:r>
      <w:r w:rsidR="00A25751">
        <w:rPr>
          <w:rFonts w:eastAsiaTheme="minorEastAsia"/>
        </w:rPr>
        <w:t xml:space="preserve">-rich </w:t>
      </w:r>
      <w:r>
        <w:rPr>
          <w:rFonts w:eastAsiaTheme="minorEastAsia"/>
        </w:rPr>
        <w:t>cluster points in the direction of the BC/UFP loadings. These loadings when varimax rotated are consistent in split with those reported in Larson et al.</w:t>
      </w:r>
      <w:r w:rsidR="005F0B26">
        <w:rPr>
          <w:rFonts w:eastAsiaTheme="minorEastAsia"/>
        </w:rPr>
        <w:t>; loadings are sequestered into BC/UFP-rich and CO</w:t>
      </w:r>
      <w:r w:rsidR="005F0B26">
        <w:rPr>
          <w:rFonts w:eastAsiaTheme="minorEastAsia"/>
          <w:vertAlign w:val="subscript"/>
        </w:rPr>
        <w:t>2</w:t>
      </w:r>
      <w:r w:rsidR="005F0B26">
        <w:rPr>
          <w:rFonts w:eastAsiaTheme="minorEastAsia"/>
        </w:rPr>
        <w:t>-rich factors.</w:t>
      </w:r>
      <w:r w:rsidR="00596E3A">
        <w:rPr>
          <w:rFonts w:eastAsiaTheme="minorEastAsia"/>
        </w:rPr>
        <w:fldChar w:fldCharType="begin"/>
      </w:r>
      <w:r w:rsidR="00596E3A">
        <w:rPr>
          <w:rFonts w:eastAsiaTheme="minorEastAsia"/>
        </w:rPr>
        <w:instrText xml:space="preserve"> ADDIN ZOTERO_ITEM CSL_CITATION {"citationID":"2vUCrD6Q","properties":{"formattedCitation":"\\super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596E3A">
        <w:rPr>
          <w:rFonts w:eastAsiaTheme="minorEastAsia"/>
        </w:rPr>
        <w:fldChar w:fldCharType="separate"/>
      </w:r>
      <w:r w:rsidR="00596E3A" w:rsidRPr="00596E3A">
        <w:rPr>
          <w:szCs w:val="24"/>
          <w:vertAlign w:val="superscript"/>
        </w:rPr>
        <w:t>1</w:t>
      </w:r>
      <w:r w:rsidR="00596E3A">
        <w:rPr>
          <w:rFonts w:eastAsiaTheme="minorEastAsia"/>
        </w:rPr>
        <w:fldChar w:fldCharType="end"/>
      </w:r>
      <w:r>
        <w:rPr>
          <w:rFonts w:eastAsiaTheme="minorEastAsia"/>
        </w:rPr>
        <w:t xml:space="preserve"> </w:t>
      </w:r>
      <w:r w:rsidR="005F0B26">
        <w:rPr>
          <w:rFonts w:eastAsiaTheme="minorEastAsia"/>
        </w:rPr>
        <w:t>However, they</w:t>
      </w:r>
      <w:r>
        <w:rPr>
          <w:rFonts w:eastAsiaTheme="minorEastAsia"/>
        </w:rPr>
        <w:t xml:space="preserve"> differ in value</w:t>
      </w:r>
      <w:r w:rsidR="005F0B26">
        <w:rPr>
          <w:rFonts w:eastAsiaTheme="minorEastAsia"/>
        </w:rPr>
        <w:t>.</w:t>
      </w:r>
      <w:r w:rsidR="005064FC">
        <w:rPr>
          <w:rFonts w:eastAsiaTheme="minorEastAsia"/>
        </w:rPr>
        <w:t xml:space="preserve"> </w:t>
      </w:r>
      <w:r w:rsidR="005F0B26">
        <w:rPr>
          <w:rFonts w:eastAsiaTheme="minorEastAsia"/>
        </w:rPr>
        <w:t>These loadings</w:t>
      </w:r>
      <w:r>
        <w:rPr>
          <w:rFonts w:eastAsiaTheme="minorEastAsia"/>
        </w:rPr>
        <w:t xml:space="preserve"> are given i</w:t>
      </w:r>
      <w:r w:rsidR="005064FC">
        <w:rPr>
          <w:rFonts w:eastAsiaTheme="minorEastAsia"/>
        </w:rPr>
        <w:t xml:space="preserve">n Table </w:t>
      </w:r>
      <w:r w:rsidR="00596E3A">
        <w:rPr>
          <w:rFonts w:eastAsiaTheme="minorEastAsia"/>
        </w:rPr>
        <w:t>S3</w:t>
      </w:r>
      <w:r>
        <w:rPr>
          <w:rFonts w:eastAsiaTheme="minorEastAsia"/>
        </w:rPr>
        <w:t xml:space="preserve">. </w:t>
      </w:r>
    </w:p>
    <w:tbl>
      <w:tblPr>
        <w:tblStyle w:val="PlainTable2"/>
        <w:tblpPr w:leftFromText="180" w:rightFromText="180" w:vertAnchor="page" w:horzAnchor="margin" w:tblpXSpec="center" w:tblpY="7561"/>
        <w:tblW w:w="0" w:type="auto"/>
        <w:tblLook w:val="04A0" w:firstRow="1" w:lastRow="0" w:firstColumn="1" w:lastColumn="0" w:noHBand="0" w:noVBand="1"/>
      </w:tblPr>
      <w:tblGrid>
        <w:gridCol w:w="2248"/>
        <w:gridCol w:w="1438"/>
        <w:gridCol w:w="1534"/>
        <w:gridCol w:w="1342"/>
        <w:gridCol w:w="1439"/>
      </w:tblGrid>
      <w:tr w:rsidR="00DD3F8C" w14:paraId="30D866C4" w14:textId="77777777" w:rsidTr="009F4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AA6222A" w14:textId="77777777" w:rsidR="00DD3F8C" w:rsidRPr="009F4A0A" w:rsidRDefault="00DD3F8C" w:rsidP="00DD3F8C">
            <w:pPr>
              <w:rPr>
                <w:rFonts w:ascii="Times" w:eastAsiaTheme="minorEastAsia" w:hAnsi="Times" w:cs="Times"/>
              </w:rPr>
            </w:pPr>
          </w:p>
        </w:tc>
        <w:tc>
          <w:tcPr>
            <w:tcW w:w="1438" w:type="dxa"/>
          </w:tcPr>
          <w:p w14:paraId="02798D30" w14:textId="595526AA" w:rsidR="00DD3F8C" w:rsidRPr="009F4A0A" w:rsidRDefault="00C12C9B" w:rsidP="008D7783">
            <w:pPr>
              <w:pStyle w:val="TCTableBody"/>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FE6CC4">
              <w:rPr>
                <w:rFonts w:ascii="Times" w:eastAsiaTheme="minorEastAsia" w:hAnsi="Times" w:cs="Times"/>
              </w:rPr>
              <w:t xml:space="preserve"> </w:t>
            </w:r>
            <w:r w:rsidR="00DD3F8C" w:rsidRPr="009F4A0A">
              <w:rPr>
                <w:rFonts w:ascii="Times" w:hAnsi="Times" w:cs="Times"/>
              </w:rPr>
              <w:t>(ppm)</w:t>
            </w:r>
          </w:p>
        </w:tc>
        <w:tc>
          <w:tcPr>
            <w:tcW w:w="1534" w:type="dxa"/>
          </w:tcPr>
          <w:p w14:paraId="0C2A1B72"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66B8FF3" w14:textId="099F084B" w:rsidR="00DD3F8C" w:rsidRPr="009F4A0A" w:rsidRDefault="00C12C9B" w:rsidP="00E11ADB">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FE6CC4">
              <w:rPr>
                <w:rFonts w:ascii="Times" w:eastAsiaTheme="minorEastAsia" w:hAnsi="Times" w:cs="Times"/>
              </w:rPr>
              <w:t xml:space="preserve"> </w:t>
            </w:r>
            <w:r w:rsidR="00DD3F8C" w:rsidRPr="009F4A0A">
              <w:rPr>
                <w:rFonts w:ascii="Times" w:hAnsi="Times" w:cs="Times"/>
              </w:rPr>
              <w:t>(ppb)</w:t>
            </w:r>
          </w:p>
        </w:tc>
        <w:tc>
          <w:tcPr>
            <w:tcW w:w="1439" w:type="dxa"/>
          </w:tcPr>
          <w:p w14:paraId="277E3C34"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DD3F8C" w14:paraId="72EF1B3D"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78EB38CD" w14:textId="77777777" w:rsidR="00DD3F8C" w:rsidRPr="009F4A0A" w:rsidRDefault="00DD3F8C" w:rsidP="00DD3F8C">
            <w:pPr>
              <w:rPr>
                <w:rFonts w:ascii="Times" w:eastAsiaTheme="minorEastAsia" w:hAnsi="Times" w:cs="Times"/>
              </w:rPr>
            </w:pPr>
            <w:r w:rsidRPr="009F4A0A">
              <w:rPr>
                <w:rFonts w:ascii="Times" w:eastAsiaTheme="minorEastAsia" w:hAnsi="Times" w:cs="Times"/>
              </w:rPr>
              <w:t>DBSCAN</w:t>
            </w:r>
          </w:p>
        </w:tc>
      </w:tr>
      <w:tr w:rsidR="00DD3F8C" w14:paraId="79A7E649"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9F4DC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21B3B05E" w14:textId="361F4554" w:rsidR="00DD3F8C" w:rsidRPr="00F9005D" w:rsidRDefault="00DD3F8C" w:rsidP="008D7783">
            <w:pPr>
              <w:pStyle w:val="TCTableBody"/>
              <w:jc w:val="left"/>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sidR="008D7783">
              <w:rPr>
                <w:rFonts w:ascii="Times" w:hAnsi="Times"/>
              </w:rPr>
              <w:t>6</w:t>
            </w:r>
          </w:p>
        </w:tc>
        <w:tc>
          <w:tcPr>
            <w:tcW w:w="1534" w:type="dxa"/>
          </w:tcPr>
          <w:p w14:paraId="0581C372" w14:textId="47CFC4BE"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w:t>
            </w:r>
            <w:r w:rsidR="00721C49" w:rsidRPr="009F4A0A">
              <w:rPr>
                <w:rFonts w:ascii="Times" w:eastAsiaTheme="minorEastAsia" w:hAnsi="Times" w:cs="Times"/>
              </w:rPr>
              <w:t>9</w:t>
            </w:r>
            <w:r w:rsidR="008D7783">
              <w:rPr>
                <w:rFonts w:ascii="Times" w:eastAsiaTheme="minorEastAsia" w:hAnsi="Times" w:cs="Times"/>
              </w:rPr>
              <w:t>3</w:t>
            </w:r>
          </w:p>
        </w:tc>
        <w:tc>
          <w:tcPr>
            <w:tcW w:w="1342" w:type="dxa"/>
          </w:tcPr>
          <w:p w14:paraId="5E338FDB" w14:textId="62F35D7B"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w:t>
            </w:r>
            <w:r w:rsidR="00721C49" w:rsidRPr="009F4A0A">
              <w:rPr>
                <w:rFonts w:ascii="Times" w:eastAsiaTheme="minorEastAsia" w:hAnsi="Times" w:cs="Times"/>
              </w:rPr>
              <w:t>3</w:t>
            </w:r>
          </w:p>
        </w:tc>
        <w:tc>
          <w:tcPr>
            <w:tcW w:w="1439" w:type="dxa"/>
          </w:tcPr>
          <w:p w14:paraId="7B229B2C" w14:textId="1BECCC93"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w:t>
            </w:r>
            <w:r w:rsidR="00721C49" w:rsidRPr="009F4A0A">
              <w:rPr>
                <w:rFonts w:ascii="Times" w:eastAsiaTheme="minorEastAsia" w:hAnsi="Times" w:cs="Times"/>
              </w:rPr>
              <w:t>29</w:t>
            </w:r>
            <w:r w:rsidR="008D7783">
              <w:rPr>
                <w:rFonts w:ascii="Times" w:eastAsiaTheme="minorEastAsia" w:hAnsi="Times" w:cs="Times"/>
              </w:rPr>
              <w:t>8</w:t>
            </w:r>
          </w:p>
        </w:tc>
      </w:tr>
      <w:tr w:rsidR="00DD3F8C" w14:paraId="5F109439"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93A6F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1DD6AD2" w14:textId="12AB1F02" w:rsidR="00DD3F8C" w:rsidRPr="009F4A0A" w:rsidRDefault="00DD3F8C" w:rsidP="008D778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sidR="008D7783">
              <w:rPr>
                <w:rFonts w:ascii="Times" w:eastAsiaTheme="minorEastAsia" w:hAnsi="Times" w:cs="Times"/>
              </w:rPr>
              <w:t>4</w:t>
            </w:r>
          </w:p>
        </w:tc>
        <w:tc>
          <w:tcPr>
            <w:tcW w:w="1534" w:type="dxa"/>
          </w:tcPr>
          <w:p w14:paraId="7657C6DD" w14:textId="4B06C37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8D7783">
              <w:rPr>
                <w:rFonts w:ascii="Times" w:eastAsiaTheme="minorEastAsia" w:hAnsi="Times" w:cs="Times"/>
              </w:rPr>
              <w:t>40</w:t>
            </w:r>
          </w:p>
        </w:tc>
        <w:tc>
          <w:tcPr>
            <w:tcW w:w="1342" w:type="dxa"/>
          </w:tcPr>
          <w:p w14:paraId="2074FE8E" w14:textId="43026A7E"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sidR="008D7783">
              <w:rPr>
                <w:rFonts w:ascii="Times" w:eastAsiaTheme="minorEastAsia" w:hAnsi="Times" w:cs="Times"/>
              </w:rPr>
              <w:t>3</w:t>
            </w:r>
          </w:p>
        </w:tc>
        <w:tc>
          <w:tcPr>
            <w:tcW w:w="1439" w:type="dxa"/>
          </w:tcPr>
          <w:p w14:paraId="43564136" w14:textId="6739C1CD"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w:t>
            </w:r>
            <w:r w:rsidR="00721C49" w:rsidRPr="009F4A0A">
              <w:rPr>
                <w:rFonts w:ascii="Times" w:eastAsiaTheme="minorEastAsia" w:hAnsi="Times" w:cs="Times"/>
              </w:rPr>
              <w:t>11</w:t>
            </w:r>
          </w:p>
        </w:tc>
      </w:tr>
      <w:tr w:rsidR="00DD3F8C" w14:paraId="1A7D377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1A13463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7079A151" w14:textId="23EB8B42"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p>
        </w:tc>
        <w:tc>
          <w:tcPr>
            <w:tcW w:w="1534" w:type="dxa"/>
          </w:tcPr>
          <w:p w14:paraId="052E8B81" w14:textId="2743D9D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721C49" w:rsidRPr="009F4A0A">
              <w:rPr>
                <w:rFonts w:ascii="Times" w:eastAsiaTheme="minorEastAsia" w:hAnsi="Times" w:cs="Times"/>
              </w:rPr>
              <w:t>32</w:t>
            </w:r>
            <w:r w:rsidR="008D7783">
              <w:rPr>
                <w:rFonts w:ascii="Times" w:eastAsiaTheme="minorEastAsia" w:hAnsi="Times" w:cs="Times"/>
              </w:rPr>
              <w:t>6</w:t>
            </w:r>
          </w:p>
        </w:tc>
        <w:tc>
          <w:tcPr>
            <w:tcW w:w="1342" w:type="dxa"/>
          </w:tcPr>
          <w:p w14:paraId="65AA76B4" w14:textId="5D933409"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8D7783">
              <w:rPr>
                <w:rFonts w:ascii="Times" w:eastAsiaTheme="minorEastAsia" w:hAnsi="Times" w:cs="Times"/>
              </w:rPr>
              <w:t>9</w:t>
            </w:r>
          </w:p>
        </w:tc>
        <w:tc>
          <w:tcPr>
            <w:tcW w:w="1439" w:type="dxa"/>
          </w:tcPr>
          <w:p w14:paraId="5798C2FD" w14:textId="78E43608" w:rsidR="00DD3F8C" w:rsidRPr="009F4A0A" w:rsidRDefault="00721C49"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w:t>
            </w:r>
          </w:p>
        </w:tc>
      </w:tr>
      <w:tr w:rsidR="00DD3F8C" w14:paraId="3BE609C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50C54B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QOR</w:t>
            </w:r>
          </w:p>
        </w:tc>
      </w:tr>
      <w:tr w:rsidR="00DD3F8C" w14:paraId="3A9E2F97"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03131F52"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0FA54D75" w14:textId="58F20B48"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w:t>
            </w:r>
            <w:r w:rsidR="005D1AC4" w:rsidRPr="009F4A0A">
              <w:rPr>
                <w:rFonts w:ascii="Times" w:eastAsiaTheme="minorEastAsia" w:hAnsi="Times" w:cs="Times"/>
              </w:rPr>
              <w:t>7</w:t>
            </w:r>
          </w:p>
        </w:tc>
        <w:tc>
          <w:tcPr>
            <w:tcW w:w="1534" w:type="dxa"/>
          </w:tcPr>
          <w:p w14:paraId="53992B9D" w14:textId="3A3216E0"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w:t>
            </w:r>
            <w:r w:rsidR="005D1AC4" w:rsidRPr="009F4A0A">
              <w:rPr>
                <w:rFonts w:ascii="Times" w:eastAsiaTheme="minorEastAsia" w:hAnsi="Times" w:cs="Times"/>
              </w:rPr>
              <w:t>42</w:t>
            </w:r>
          </w:p>
        </w:tc>
        <w:tc>
          <w:tcPr>
            <w:tcW w:w="1342" w:type="dxa"/>
          </w:tcPr>
          <w:p w14:paraId="362B1A06" w14:textId="3EF05EE8"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w:t>
            </w:r>
            <w:r w:rsidR="005D1AC4" w:rsidRPr="009F4A0A">
              <w:rPr>
                <w:rFonts w:ascii="Times" w:eastAsiaTheme="minorEastAsia" w:hAnsi="Times" w:cs="Times"/>
              </w:rPr>
              <w:t>3</w:t>
            </w:r>
          </w:p>
        </w:tc>
        <w:tc>
          <w:tcPr>
            <w:tcW w:w="1439" w:type="dxa"/>
          </w:tcPr>
          <w:p w14:paraId="2E9238EA" w14:textId="7CF71C83"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5D1AC4" w:rsidRPr="009F4A0A">
              <w:rPr>
                <w:rFonts w:ascii="Times" w:eastAsiaTheme="minorEastAsia" w:hAnsi="Times" w:cs="Times"/>
              </w:rPr>
              <w:t>46</w:t>
            </w:r>
            <w:r w:rsidR="008D7783">
              <w:rPr>
                <w:rFonts w:ascii="Times" w:eastAsiaTheme="minorEastAsia" w:hAnsi="Times" w:cs="Times"/>
              </w:rPr>
              <w:t>3</w:t>
            </w:r>
          </w:p>
        </w:tc>
      </w:tr>
      <w:tr w:rsidR="00DD3F8C" w14:paraId="127FF7B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19491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BA7F05B" w14:textId="3FED32DF" w:rsidR="00DD3F8C" w:rsidRPr="009F4A0A" w:rsidRDefault="00DD3F8C" w:rsidP="008D778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sidR="008D7783">
              <w:rPr>
                <w:rFonts w:ascii="Times" w:eastAsiaTheme="minorEastAsia" w:hAnsi="Times" w:cs="Times"/>
              </w:rPr>
              <w:t>4</w:t>
            </w:r>
          </w:p>
        </w:tc>
        <w:tc>
          <w:tcPr>
            <w:tcW w:w="1534" w:type="dxa"/>
          </w:tcPr>
          <w:p w14:paraId="14BC8DBB" w14:textId="7D0B616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5D1AC4" w:rsidRPr="009F4A0A">
              <w:rPr>
                <w:rFonts w:ascii="Times" w:eastAsiaTheme="minorEastAsia" w:hAnsi="Times" w:cs="Times"/>
              </w:rPr>
              <w:t>97</w:t>
            </w:r>
          </w:p>
        </w:tc>
        <w:tc>
          <w:tcPr>
            <w:tcW w:w="1342" w:type="dxa"/>
          </w:tcPr>
          <w:p w14:paraId="2095FB07" w14:textId="7729082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sidR="008D7783">
              <w:rPr>
                <w:rFonts w:ascii="Times" w:eastAsiaTheme="minorEastAsia" w:hAnsi="Times" w:cs="Times"/>
              </w:rPr>
              <w:t>2</w:t>
            </w:r>
          </w:p>
        </w:tc>
        <w:tc>
          <w:tcPr>
            <w:tcW w:w="1439" w:type="dxa"/>
          </w:tcPr>
          <w:p w14:paraId="34CC08F2" w14:textId="6D0EB6AF"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w:t>
            </w:r>
            <w:r w:rsidR="005D1AC4" w:rsidRPr="009F4A0A">
              <w:rPr>
                <w:rFonts w:ascii="Times" w:eastAsiaTheme="minorEastAsia" w:hAnsi="Times" w:cs="Times"/>
              </w:rPr>
              <w:t>1</w:t>
            </w:r>
            <w:r w:rsidR="008D7783">
              <w:rPr>
                <w:rFonts w:ascii="Times" w:eastAsiaTheme="minorEastAsia" w:hAnsi="Times" w:cs="Times"/>
              </w:rPr>
              <w:t>6</w:t>
            </w:r>
          </w:p>
        </w:tc>
      </w:tr>
      <w:tr w:rsidR="00DD3F8C" w14:paraId="601D0B3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25006F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2834DA" w14:textId="2F71921E"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w:t>
            </w:r>
            <w:r w:rsidR="008D7783">
              <w:rPr>
                <w:rFonts w:ascii="Times" w:eastAsiaTheme="minorEastAsia" w:hAnsi="Times" w:cs="Times"/>
              </w:rPr>
              <w:t>5</w:t>
            </w:r>
          </w:p>
        </w:tc>
        <w:tc>
          <w:tcPr>
            <w:tcW w:w="1534" w:type="dxa"/>
          </w:tcPr>
          <w:p w14:paraId="18808A75" w14:textId="67678ED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5D1AC4" w:rsidRPr="009F4A0A">
              <w:rPr>
                <w:rFonts w:ascii="Times" w:eastAsiaTheme="minorEastAsia" w:hAnsi="Times" w:cs="Times"/>
              </w:rPr>
              <w:t>63</w:t>
            </w:r>
            <w:r w:rsidR="008D7783">
              <w:rPr>
                <w:rFonts w:ascii="Times" w:eastAsiaTheme="minorEastAsia" w:hAnsi="Times" w:cs="Times"/>
              </w:rPr>
              <w:t>9</w:t>
            </w:r>
          </w:p>
        </w:tc>
        <w:tc>
          <w:tcPr>
            <w:tcW w:w="1342" w:type="dxa"/>
          </w:tcPr>
          <w:p w14:paraId="164C5644" w14:textId="2A7B1DB1" w:rsidR="00DD3F8C" w:rsidRPr="009F4A0A" w:rsidRDefault="005D1AC4"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w:t>
            </w:r>
          </w:p>
        </w:tc>
        <w:tc>
          <w:tcPr>
            <w:tcW w:w="1439" w:type="dxa"/>
          </w:tcPr>
          <w:p w14:paraId="0996252E" w14:textId="073DE8BF"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w:t>
            </w:r>
            <w:r w:rsidR="005D1AC4" w:rsidRPr="009F4A0A">
              <w:rPr>
                <w:rFonts w:ascii="Times" w:eastAsiaTheme="minorEastAsia" w:hAnsi="Times" w:cs="Times"/>
              </w:rPr>
              <w:t>1112</w:t>
            </w:r>
          </w:p>
        </w:tc>
      </w:tr>
    </w:tbl>
    <w:p w14:paraId="248DC721" w14:textId="77777777" w:rsidR="00BA58C5" w:rsidRPr="00BA58C5" w:rsidRDefault="00BA58C5" w:rsidP="00BA58C5">
      <w:pPr>
        <w:rPr>
          <w:rFonts w:eastAsiaTheme="minorEastAsia"/>
        </w:rPr>
      </w:pPr>
    </w:p>
    <w:p w14:paraId="6D70EBB2" w14:textId="7615EBBD" w:rsidR="004F7ED7" w:rsidRDefault="004F7ED7" w:rsidP="004F7ED7">
      <w:pPr>
        <w:pStyle w:val="VDTableTitle"/>
        <w:rPr>
          <w:rFonts w:eastAsiaTheme="minorEastAsia"/>
          <w:b/>
          <w:bCs/>
        </w:rPr>
      </w:pPr>
    </w:p>
    <w:p w14:paraId="0E8A104B" w14:textId="77777777" w:rsidR="0071585C" w:rsidRPr="008242B3" w:rsidRDefault="0071585C" w:rsidP="0071585C">
      <w:pPr>
        <w:pStyle w:val="VDTableTitle"/>
        <w:rPr>
          <w:rFonts w:eastAsiaTheme="minorEastAsia"/>
        </w:rPr>
      </w:pPr>
      <w:r>
        <w:rPr>
          <w:rFonts w:eastAsiaTheme="minorEastAsia"/>
          <w:b/>
          <w:bCs/>
        </w:rPr>
        <w:t xml:space="preserve">Table 1. </w:t>
      </w:r>
      <w:r w:rsidRPr="008242B3">
        <w:rPr>
          <w:rFonts w:eastAsiaTheme="minorEastAsia"/>
        </w:rPr>
        <w:t>DBSCAN and QOR k-means cluster means.</w:t>
      </w:r>
    </w:p>
    <w:p w14:paraId="4201AE1E" w14:textId="77777777" w:rsidR="004F7ED7" w:rsidRPr="004F7ED7" w:rsidRDefault="004F7ED7" w:rsidP="004F7ED7">
      <w:pPr>
        <w:rPr>
          <w:rFonts w:eastAsiaTheme="minorEastAsia"/>
        </w:rPr>
      </w:pPr>
    </w:p>
    <w:p w14:paraId="66A850C6" w14:textId="48752E4A" w:rsidR="004460CE" w:rsidRDefault="004460CE" w:rsidP="004460CE">
      <w:pPr>
        <w:rPr>
          <w:rFonts w:eastAsiaTheme="minorEastAsia"/>
        </w:rPr>
      </w:pPr>
    </w:p>
    <w:p w14:paraId="622F9DB6" w14:textId="347E5F9B" w:rsidR="004460CE" w:rsidRDefault="004460CE" w:rsidP="004460CE">
      <w:pPr>
        <w:rPr>
          <w:rFonts w:eastAsiaTheme="minorEastAsia"/>
        </w:rPr>
      </w:pPr>
    </w:p>
    <w:p w14:paraId="57C22A87" w14:textId="4BCC4085" w:rsidR="004460CE" w:rsidRPr="00DD3F8C" w:rsidRDefault="00293504" w:rsidP="00DD3F8C">
      <w:pPr>
        <w:pStyle w:val="VAFigureCaption"/>
        <w:rPr>
          <w:rFonts w:eastAsiaTheme="minorEastAsia"/>
        </w:rPr>
      </w:pPr>
      <w:r>
        <w:rPr>
          <w:rFonts w:eastAsiaTheme="minorEastAsia"/>
          <w:b/>
          <w:bCs/>
          <w:noProof/>
        </w:rPr>
        <w:lastRenderedPageBreak/>
        <w:drawing>
          <wp:inline distT="0" distB="0" distL="0" distR="0" wp14:anchorId="0D3247AF" wp14:editId="3677DC36">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D3F8C">
        <w:rPr>
          <w:rFonts w:eastAsiaTheme="minorEastAsia"/>
          <w:b/>
          <w:bCs/>
        </w:rPr>
        <w:t xml:space="preserve">Figure </w:t>
      </w:r>
      <w:r w:rsidR="00596E3A">
        <w:rPr>
          <w:rFonts w:eastAsiaTheme="minorEastAsia"/>
          <w:b/>
          <w:bCs/>
        </w:rPr>
        <w:t>4</w:t>
      </w:r>
      <w:r w:rsidR="00DD3F8C">
        <w:rPr>
          <w:rFonts w:eastAsiaTheme="minorEastAsia"/>
          <w:b/>
          <w:bCs/>
        </w:rPr>
        <w:t xml:space="preserve">. </w:t>
      </w:r>
      <w:r w:rsidR="00DD3F8C" w:rsidRPr="008242B3">
        <w:rPr>
          <w:rFonts w:eastAsiaTheme="minorEastAsia"/>
        </w:rPr>
        <w:t>Boxplots of clustered DBSCAN anomalies by cluster label. Red rectangles correspond to insets of CO</w:t>
      </w:r>
      <w:r w:rsidR="009503CD">
        <w:rPr>
          <w:rFonts w:eastAsiaTheme="minorEastAsia"/>
          <w:vertAlign w:val="subscript"/>
        </w:rPr>
        <w:t>2</w:t>
      </w:r>
      <w:r w:rsidR="00DD3F8C" w:rsidRPr="008242B3">
        <w:rPr>
          <w:rFonts w:eastAsiaTheme="minorEastAsia"/>
        </w:rPr>
        <w:t xml:space="preserve"> and BC that are </w:t>
      </w:r>
      <w:r w:rsidRPr="008242B3">
        <w:rPr>
          <w:rFonts w:eastAsiaTheme="minorEastAsia"/>
        </w:rPr>
        <w:t xml:space="preserve">displayed </w:t>
      </w:r>
      <w:r w:rsidR="00DD3F8C" w:rsidRPr="008242B3">
        <w:rPr>
          <w:rFonts w:eastAsiaTheme="minorEastAsia"/>
        </w:rPr>
        <w:t>on the right side</w:t>
      </w:r>
      <w:r w:rsidRPr="008242B3">
        <w:rPr>
          <w:rFonts w:eastAsiaTheme="minorEastAsia"/>
        </w:rPr>
        <w:t xml:space="preserve"> of the plot</w:t>
      </w:r>
      <w:r w:rsidR="00DD3F8C" w:rsidRPr="008242B3">
        <w:rPr>
          <w:rFonts w:eastAsiaTheme="minorEastAsia"/>
        </w:rPr>
        <w:t>.</w:t>
      </w:r>
    </w:p>
    <w:p w14:paraId="4EE66DF6" w14:textId="452C88E1" w:rsidR="004460CE" w:rsidRDefault="004460CE" w:rsidP="004460CE">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791545F0" w14:textId="5D73DDAB" w:rsidR="004460CE" w:rsidRDefault="004460CE" w:rsidP="004460CE">
      <w:pPr>
        <w:rPr>
          <w:rFonts w:eastAsiaTheme="minorEastAsia"/>
        </w:rPr>
      </w:pPr>
    </w:p>
    <w:p w14:paraId="402904A5" w14:textId="77777777" w:rsidR="004460CE" w:rsidRDefault="004460CE" w:rsidP="004460CE">
      <w:pPr>
        <w:rPr>
          <w:rFonts w:eastAsiaTheme="minorEastAsia"/>
        </w:rPr>
      </w:pPr>
    </w:p>
    <w:p w14:paraId="56A1EFBD" w14:textId="77777777" w:rsidR="000B7C9B" w:rsidRDefault="000B7C9B" w:rsidP="004460CE">
      <w:pPr>
        <w:rPr>
          <w:rFonts w:eastAsiaTheme="minorEastAsia"/>
        </w:rPr>
      </w:pPr>
    </w:p>
    <w:p w14:paraId="030BA86E" w14:textId="1CB2B14E" w:rsidR="000B7C9B" w:rsidRPr="00BA58C5" w:rsidRDefault="004460CE" w:rsidP="00BA58C5">
      <w:pPr>
        <w:pStyle w:val="TAMainText"/>
        <w:rPr>
          <w:rFonts w:eastAsiaTheme="minorEastAsia"/>
        </w:rPr>
      </w:pPr>
      <w:r>
        <w:rPr>
          <w:rFonts w:eastAsiaTheme="minorEastAsia"/>
        </w:rPr>
        <w:lastRenderedPageBreak/>
        <w:t xml:space="preserve">To </w:t>
      </w:r>
      <w:r w:rsidR="006E3166">
        <w:rPr>
          <w:rFonts w:eastAsiaTheme="minorEastAsia"/>
        </w:rPr>
        <w:t>aid in</w:t>
      </w:r>
      <w:r>
        <w:rPr>
          <w:rFonts w:eastAsiaTheme="minorEastAsia"/>
        </w:rPr>
        <w:t xml:space="preserve"> interpretation of these clusters, </w:t>
      </w:r>
      <w:r w:rsidR="00C134BB">
        <w:rPr>
          <w:rFonts w:eastAsiaTheme="minorEastAsia"/>
        </w:rPr>
        <w:t xml:space="preserve">we extract </w:t>
      </w:r>
      <w:r>
        <w:rPr>
          <w:rFonts w:eastAsiaTheme="minorEastAsia"/>
        </w:rPr>
        <w:t>traffic variables from the TxDOT roadway inventory</w:t>
      </w:r>
      <w:r w:rsidR="00C134BB">
        <w:rPr>
          <w:rFonts w:eastAsiaTheme="minorEastAsia"/>
        </w:rPr>
        <w:t xml:space="preserve"> and assign these values to our clustered anomalies based on </w:t>
      </w:r>
      <w:r w:rsidR="00BA58C5">
        <w:rPr>
          <w:rFonts w:eastAsiaTheme="minorEastAsia"/>
        </w:rPr>
        <w:t xml:space="preserve">nearest neighbor assignment between the logged GPS coordinates of each clustered point and the latitude/longitude coordinates of the </w:t>
      </w:r>
      <w:r w:rsidR="00003593">
        <w:rPr>
          <w:rFonts w:eastAsiaTheme="minorEastAsia"/>
        </w:rPr>
        <w:t>inventory’s</w:t>
      </w:r>
      <w:r w:rsidR="00BA58C5">
        <w:rPr>
          <w:rFonts w:eastAsiaTheme="minorEastAsia"/>
        </w:rPr>
        <w:t xml:space="preserve"> features</w:t>
      </w:r>
      <w:r>
        <w:rPr>
          <w:rFonts w:eastAsiaTheme="minorEastAsia"/>
        </w:rPr>
        <w:t>.</w:t>
      </w:r>
      <w:r>
        <w:rPr>
          <w:rFonts w:eastAsiaTheme="minorEastAsia"/>
        </w:rPr>
        <w:fldChar w:fldCharType="begin"/>
      </w:r>
      <w:r w:rsidR="005041F5">
        <w:rPr>
          <w:rFonts w:eastAsiaTheme="minorEastAsia"/>
        </w:rPr>
        <w:instrText xml:space="preserve"> ADDIN ZOTERO_ITEM CSL_CITATION {"citationID":"jfkeIhOV","properties":{"formattedCitation":"\\super 16\\nosupersub{}","plainCitation":"16","noteIndex":0},"citationItems":[{"id":733,"uris":["http://zotero.org/users/4282478/items/A8MAGVCD"],"itemData":{"id":733,"type":"webpage","title":"Roadway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Pr>
          <w:rFonts w:eastAsiaTheme="minorEastAsia"/>
        </w:rPr>
        <w:fldChar w:fldCharType="separate"/>
      </w:r>
      <w:r w:rsidR="005041F5" w:rsidRPr="005041F5">
        <w:rPr>
          <w:rFonts w:ascii="Cambria" w:hAnsi="Cambria"/>
          <w:szCs w:val="24"/>
          <w:vertAlign w:val="superscript"/>
        </w:rPr>
        <w:t>16</w:t>
      </w:r>
      <w:r>
        <w:rPr>
          <w:rFonts w:eastAsiaTheme="minorEastAsia"/>
        </w:rPr>
        <w:fldChar w:fldCharType="end"/>
      </w:r>
      <w:r>
        <w:rPr>
          <w:rFonts w:eastAsiaTheme="minorEastAsia"/>
        </w:rPr>
        <w:t xml:space="preserve"> </w:t>
      </w:r>
      <w:r w:rsidR="00C134BB">
        <w:rPr>
          <w:rFonts w:eastAsiaTheme="minorEastAsia"/>
        </w:rPr>
        <w:t xml:space="preserve">We plot these assignments </w:t>
      </w:r>
      <w:r>
        <w:rPr>
          <w:rFonts w:eastAsiaTheme="minorEastAsia"/>
        </w:rPr>
        <w:t>in</w:t>
      </w:r>
      <w:r w:rsidR="00C134BB">
        <w:rPr>
          <w:rFonts w:eastAsiaTheme="minorEastAsia"/>
        </w:rPr>
        <w:t xml:space="preserve"> Figure </w:t>
      </w:r>
      <w:r w:rsidR="00A25751">
        <w:rPr>
          <w:rFonts w:eastAsiaTheme="minorEastAsia"/>
        </w:rPr>
        <w:t>5</w:t>
      </w:r>
      <w:r>
        <w:rPr>
          <w:rFonts w:eastAsiaTheme="minorEastAsia"/>
        </w:rPr>
        <w:t>. Panel (a) in</w:t>
      </w:r>
      <w:r w:rsidR="00C134BB">
        <w:rPr>
          <w:rFonts w:eastAsiaTheme="minorEastAsia"/>
        </w:rPr>
        <w:t xml:space="preserve"> Figure </w:t>
      </w:r>
      <w:r w:rsidR="00A25751">
        <w:rPr>
          <w:rFonts w:eastAsiaTheme="minorEastAsia"/>
        </w:rPr>
        <w:t>5</w:t>
      </w:r>
      <w:r>
        <w:rPr>
          <w:rFonts w:eastAsiaTheme="minorEastAsia"/>
        </w:rPr>
        <w:t xml:space="preserve"> contains the overall </w:t>
      </w:r>
      <w:r w:rsidR="00003593">
        <w:rPr>
          <w:rFonts w:eastAsiaTheme="minorEastAsia"/>
        </w:rPr>
        <w:t xml:space="preserve">AADT </w:t>
      </w:r>
      <w:r>
        <w:rPr>
          <w:rFonts w:eastAsiaTheme="minorEastAsia"/>
        </w:rPr>
        <w:t xml:space="preserve">counts. Panel (b) in </w:t>
      </w:r>
      <w:r w:rsidR="00C134BB">
        <w:rPr>
          <w:rFonts w:eastAsiaTheme="minorEastAsia"/>
        </w:rPr>
        <w:t xml:space="preserve">Figure </w:t>
      </w:r>
      <w:r w:rsidR="00A25751">
        <w:rPr>
          <w:rFonts w:eastAsiaTheme="minorEastAsia"/>
        </w:rPr>
        <w:t>5</w:t>
      </w:r>
      <w:r>
        <w:rPr>
          <w:rFonts w:eastAsiaTheme="minorEastAsia"/>
        </w:rPr>
        <w:t xml:space="preserve"> shows percentages of trucks in the estimated annual </w:t>
      </w:r>
      <w:r w:rsidR="00003593">
        <w:rPr>
          <w:rFonts w:eastAsiaTheme="minorEastAsia"/>
        </w:rPr>
        <w:t>AADT</w:t>
      </w:r>
      <w:r>
        <w:rPr>
          <w:rFonts w:eastAsiaTheme="minorEastAsia"/>
        </w:rPr>
        <w:t xml:space="preserve"> counts. The boxplots illustrate </w:t>
      </w:r>
      <w:r w:rsidR="00003593">
        <w:rPr>
          <w:rFonts w:eastAsiaTheme="minorEastAsia"/>
        </w:rPr>
        <w:t xml:space="preserve">that </w:t>
      </w:r>
      <w:r>
        <w:rPr>
          <w:rFonts w:eastAsiaTheme="minorEastAsia"/>
        </w:rPr>
        <w:t xml:space="preserve">the </w:t>
      </w:r>
      <w:r w:rsidR="006064FC">
        <w:rPr>
          <w:rFonts w:eastAsiaTheme="minorEastAsia"/>
        </w:rPr>
        <w:t>third</w:t>
      </w:r>
      <w:r>
        <w:rPr>
          <w:rFonts w:eastAsiaTheme="minorEastAsia"/>
        </w:rPr>
        <w:t xml:space="preserve"> cluster </w:t>
      </w:r>
      <w:r w:rsidR="00003593">
        <w:rPr>
          <w:rFonts w:eastAsiaTheme="minorEastAsia"/>
        </w:rPr>
        <w:t xml:space="preserve">potentially </w:t>
      </w:r>
      <w:r>
        <w:rPr>
          <w:rFonts w:eastAsiaTheme="minorEastAsia"/>
        </w:rPr>
        <w:t>correspond</w:t>
      </w:r>
      <w:r w:rsidR="00C134BB">
        <w:rPr>
          <w:rFonts w:eastAsiaTheme="minorEastAsia"/>
        </w:rPr>
        <w:t>s</w:t>
      </w:r>
      <w:r>
        <w:rPr>
          <w:rFonts w:eastAsiaTheme="minorEastAsia"/>
        </w:rPr>
        <w:t xml:space="preserve"> to trucking activity, while the </w:t>
      </w:r>
      <w:r w:rsidR="006064FC">
        <w:rPr>
          <w:rFonts w:eastAsiaTheme="minorEastAsia"/>
        </w:rPr>
        <w:t>first</w:t>
      </w:r>
      <w:r>
        <w:rPr>
          <w:rFonts w:eastAsiaTheme="minorEastAsia"/>
        </w:rPr>
        <w:t xml:space="preserve"> cluster</w:t>
      </w:r>
      <w:r w:rsidR="00C134BB">
        <w:rPr>
          <w:rFonts w:eastAsiaTheme="minorEastAsia"/>
        </w:rPr>
        <w:t xml:space="preserve"> </w:t>
      </w:r>
      <w:r w:rsidR="00003593">
        <w:rPr>
          <w:rFonts w:eastAsiaTheme="minorEastAsia"/>
        </w:rPr>
        <w:t xml:space="preserve">potentially </w:t>
      </w:r>
      <w:r>
        <w:rPr>
          <w:rFonts w:eastAsiaTheme="minorEastAsia"/>
        </w:rPr>
        <w:t>correspond</w:t>
      </w:r>
      <w:r w:rsidR="00C134BB">
        <w:rPr>
          <w:rFonts w:eastAsiaTheme="minorEastAsia"/>
        </w:rPr>
        <w:t>s</w:t>
      </w:r>
      <w:r>
        <w:rPr>
          <w:rFonts w:eastAsiaTheme="minorEastAsia"/>
        </w:rPr>
        <w:t xml:space="preserve"> to gasoline-powered vehicle activity. The high percentage of trucks in AADT in the </w:t>
      </w:r>
      <w:r w:rsidR="006064FC">
        <w:rPr>
          <w:rFonts w:eastAsiaTheme="minorEastAsia"/>
        </w:rPr>
        <w:t>third</w:t>
      </w:r>
      <w:r>
        <w:rPr>
          <w:rFonts w:eastAsiaTheme="minorEastAsia"/>
        </w:rPr>
        <w:t xml:space="preserve"> cluster clearly point</w:t>
      </w:r>
      <w:r w:rsidR="00003593">
        <w:rPr>
          <w:rFonts w:eastAsiaTheme="minorEastAsia"/>
        </w:rPr>
        <w:t>s</w:t>
      </w:r>
      <w:r>
        <w:rPr>
          <w:rFonts w:eastAsiaTheme="minorEastAsia"/>
        </w:rPr>
        <w:t xml:space="preserve"> to trucking activity, while the lower trucking percentage in combination with elevated AADT compared to the </w:t>
      </w:r>
      <w:r w:rsidR="006064FC">
        <w:rPr>
          <w:rFonts w:eastAsiaTheme="minorEastAsia"/>
        </w:rPr>
        <w:t>second</w:t>
      </w:r>
      <w:r>
        <w:rPr>
          <w:rFonts w:eastAsiaTheme="minorEastAsia"/>
        </w:rPr>
        <w:t xml:space="preserve"> cluster suggest that the </w:t>
      </w:r>
      <w:r w:rsidR="006064FC">
        <w:rPr>
          <w:rFonts w:eastAsiaTheme="minorEastAsia"/>
        </w:rPr>
        <w:t>first</w:t>
      </w:r>
      <w:r>
        <w:rPr>
          <w:rFonts w:eastAsiaTheme="minorEastAsia"/>
        </w:rPr>
        <w:t xml:space="preserve"> cluster could be capturing some light</w:t>
      </w:r>
      <w:r w:rsidR="0043357B">
        <w:rPr>
          <w:rFonts w:eastAsiaTheme="minorEastAsia"/>
        </w:rPr>
        <w:t>-</w:t>
      </w:r>
      <w:r>
        <w:rPr>
          <w:rFonts w:eastAsiaTheme="minorEastAsia"/>
        </w:rPr>
        <w:t xml:space="preserve">duty gasoline vehicle activity. These </w:t>
      </w:r>
      <w:r w:rsidR="00BA58C5">
        <w:rPr>
          <w:rFonts w:eastAsiaTheme="minorEastAsia"/>
        </w:rPr>
        <w:t xml:space="preserve">assignments, in conjunction with their </w:t>
      </w:r>
      <w:r w:rsidR="00003593">
        <w:rPr>
          <w:rFonts w:eastAsiaTheme="minorEastAsia"/>
        </w:rPr>
        <w:t xml:space="preserve">principal component </w:t>
      </w:r>
      <w:r w:rsidR="00BA58C5">
        <w:rPr>
          <w:rFonts w:eastAsiaTheme="minorEastAsia"/>
        </w:rPr>
        <w:t>loading assignments,</w:t>
      </w:r>
      <w:r>
        <w:rPr>
          <w:rFonts w:eastAsiaTheme="minorEastAsia"/>
        </w:rPr>
        <w:t xml:space="preserve"> are consistent with previously published studies of vehicle source apportionment.</w:t>
      </w:r>
      <w:r>
        <w:rPr>
          <w:rFonts w:eastAsiaTheme="minorEastAsia"/>
        </w:rPr>
        <w:fldChar w:fldCharType="begin"/>
      </w:r>
      <w:r w:rsidR="005041F5">
        <w:rPr>
          <w:rFonts w:eastAsiaTheme="minorEastAsia"/>
        </w:rPr>
        <w:instrText xml:space="preserve"> ADDIN ZOTERO_ITEM CSL_CITATION {"citationID":"95bniNuo","properties":{"formattedCitation":"\\super 1,18,19\\nosupersub{}","plainCitation":"1,18,19","noteIndex":0},"citationItems":[{"id":159,"uris":["http://zotero.org/users/4282478/items/4SPHF3NQ"],"itemData":{"id":159,"type":"article-journal","abstract":"We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747,"uris":["http://zotero.org/users/4282478/items/ZA68FC2E"],"itemData":{"id":747,"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G."}],"issued":{"date-parts":[["2012",4,1]]}}},{"id":738,"uris":["http://zotero.org/users/4282478/items/KD46G8QK"],"itemData":{"id":738,"type":"article-journal","abstract":"Vehicle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instrText>
      </w:r>
      <w:r>
        <w:rPr>
          <w:rFonts w:eastAsiaTheme="minorEastAsia"/>
        </w:rPr>
        <w:fldChar w:fldCharType="separate"/>
      </w:r>
      <w:r w:rsidR="005041F5" w:rsidRPr="005041F5">
        <w:rPr>
          <w:rFonts w:ascii="Cambria" w:hAnsi="Cambria"/>
          <w:szCs w:val="24"/>
          <w:vertAlign w:val="superscript"/>
        </w:rPr>
        <w:t>1,18,19</w:t>
      </w:r>
      <w:r>
        <w:rPr>
          <w:rFonts w:eastAsiaTheme="minorEastAsia"/>
        </w:rPr>
        <w:fldChar w:fldCharType="end"/>
      </w:r>
      <w:bookmarkStart w:id="2" w:name="_Ref97310639"/>
      <w:bookmarkStart w:id="3" w:name="_Toc98254629"/>
    </w:p>
    <w:bookmarkEnd w:id="2"/>
    <w:bookmarkEnd w:id="3"/>
    <w:p w14:paraId="3A896D37" w14:textId="47FE1F3D" w:rsidR="000B7C9B" w:rsidRPr="00F158CC" w:rsidRDefault="00721C49" w:rsidP="00F158CC">
      <w:pPr>
        <w:pStyle w:val="VAFigureCaption"/>
        <w:spacing w:after="240"/>
        <w:jc w:val="left"/>
        <w:rPr>
          <w:rFonts w:eastAsiaTheme="minorEastAsia"/>
        </w:rPr>
      </w:pPr>
      <w:r>
        <w:rPr>
          <w:rFonts w:eastAsiaTheme="minorEastAsia"/>
          <w:b/>
          <w:bCs/>
          <w:noProof/>
        </w:rPr>
        <w:drawing>
          <wp:anchor distT="0" distB="0" distL="114300" distR="114300" simplePos="0" relativeHeight="251688960" behindDoc="0" locked="0" layoutInCell="1" allowOverlap="1" wp14:anchorId="4B09FA67" wp14:editId="0D1C3AB3">
            <wp:simplePos x="0" y="0"/>
            <wp:positionH relativeFrom="column">
              <wp:posOffset>-57150</wp:posOffset>
            </wp:positionH>
            <wp:positionV relativeFrom="paragraph">
              <wp:posOffset>0</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B7C9B" w:rsidRPr="000B7C9B">
        <w:rPr>
          <w:rFonts w:eastAsiaTheme="minorEastAsia"/>
          <w:b/>
          <w:bCs/>
        </w:rPr>
        <w:t xml:space="preserve">Figure </w:t>
      </w:r>
      <w:r w:rsidR="00596E3A">
        <w:rPr>
          <w:rFonts w:eastAsiaTheme="minorEastAsia"/>
          <w:b/>
          <w:bCs/>
        </w:rPr>
        <w:t>5</w:t>
      </w:r>
      <w:r w:rsidR="000B7C9B" w:rsidRPr="000B7C9B">
        <w:rPr>
          <w:rFonts w:eastAsiaTheme="minorEastAsia"/>
          <w:b/>
          <w:bCs/>
        </w:rPr>
        <w:t xml:space="preserve">. </w:t>
      </w:r>
      <w:r w:rsidR="000B7C9B" w:rsidRPr="000B7C9B">
        <w:rPr>
          <w:rFonts w:eastAsiaTheme="minorEastAsia"/>
        </w:rPr>
        <w:t>Boxplot of traffic attributes corresponding to anomalies in labelled clusters</w:t>
      </w:r>
      <w:r w:rsidR="002B0789">
        <w:rPr>
          <w:rFonts w:eastAsiaTheme="minorEastAsia"/>
        </w:rPr>
        <w:t xml:space="preserve"> (1- “CO</w:t>
      </w:r>
      <w:r w:rsidR="002B0789">
        <w:rPr>
          <w:rFonts w:eastAsiaTheme="minorEastAsia"/>
          <w:vertAlign w:val="subscript"/>
        </w:rPr>
        <w:t>2</w:t>
      </w:r>
      <w:r w:rsidR="002B0789">
        <w:rPr>
          <w:rFonts w:eastAsiaTheme="minorEastAsia"/>
        </w:rPr>
        <w:t xml:space="preserve"> Cluster”, 2 – “Transition Cluster”, 3 – “BC/UFP Cluster”)</w:t>
      </w:r>
      <w:r w:rsidR="000B7C9B" w:rsidRPr="000B7C9B">
        <w:rPr>
          <w:rFonts w:eastAsiaTheme="minorEastAsia"/>
        </w:rPr>
        <w:t xml:space="preserve">. (a) Annual average daily traffic </w:t>
      </w:r>
      <w:r w:rsidR="000B7C9B" w:rsidRPr="000B7C9B">
        <w:rPr>
          <w:rFonts w:eastAsiaTheme="minorEastAsia"/>
        </w:rPr>
        <w:lastRenderedPageBreak/>
        <w:t>(AADT) by cluster label. (b) Percentages of trucks in the annual average daily traffic counts (AADT % Truck).</w:t>
      </w:r>
    </w:p>
    <w:p w14:paraId="1F6DD3BD" w14:textId="222AA033" w:rsidR="004460CE" w:rsidRPr="00F158CC" w:rsidRDefault="00F158CC" w:rsidP="00F158CC">
      <w:pPr>
        <w:pStyle w:val="TAMainText"/>
        <w:spacing w:after="240"/>
        <w:ind w:firstLine="0"/>
        <w:jc w:val="left"/>
        <w:rPr>
          <w:b/>
          <w:bCs/>
        </w:rPr>
      </w:pPr>
      <w:bookmarkStart w:id="4" w:name="_Toc98322478"/>
      <w:r>
        <w:rPr>
          <w:b/>
          <w:bCs/>
        </w:rPr>
        <w:t xml:space="preserve">3.3 </w:t>
      </w:r>
      <w:r w:rsidR="004460CE" w:rsidRPr="00F158CC">
        <w:rPr>
          <w:b/>
          <w:bCs/>
        </w:rPr>
        <w:t>Detected Anomaly Type by Census Tract</w:t>
      </w:r>
      <w:bookmarkEnd w:id="4"/>
    </w:p>
    <w:p w14:paraId="5360B7C6" w14:textId="43148CB6" w:rsidR="004460CE" w:rsidRPr="00B831F1" w:rsidRDefault="00C134BB" w:rsidP="00F158CC">
      <w:pPr>
        <w:pStyle w:val="TAMainText"/>
      </w:pPr>
      <w:r>
        <w:t>We</w:t>
      </w:r>
      <w:r w:rsidR="004460CE">
        <w:t xml:space="preserve"> evaluate spatial differences in these clustered anomaly types </w:t>
      </w:r>
      <w:r w:rsidR="00003593">
        <w:t>across</w:t>
      </w:r>
      <w:r w:rsidR="004460CE">
        <w:t xml:space="preserve"> the city of Houston</w:t>
      </w:r>
      <w:r>
        <w:t xml:space="preserve"> by tabulating anomaly types for visited census tracts</w:t>
      </w:r>
      <w:r w:rsidR="006064FC">
        <w:t>; details about the census tracts are provided in Table S5</w:t>
      </w:r>
      <w:r w:rsidR="004460CE">
        <w:t xml:space="preserve">. </w:t>
      </w:r>
      <w:r w:rsidR="00BA58C5">
        <w:t xml:space="preserve">We report rescaled </w:t>
      </w:r>
      <w:r w:rsidR="004460CE">
        <w:t>total number</w:t>
      </w:r>
      <w:r w:rsidR="00A46BD5">
        <w:t>s</w:t>
      </w:r>
      <w:r w:rsidR="004460CE">
        <w:t xml:space="preserve"> of detected anomalies of a given cluster type</w:t>
      </w:r>
      <w:r w:rsidR="00CE0E21">
        <w:t xml:space="preserve"> (“CO</w:t>
      </w:r>
      <w:r w:rsidR="00CE0E21">
        <w:rPr>
          <w:vertAlign w:val="subscript"/>
        </w:rPr>
        <w:t xml:space="preserve">2 </w:t>
      </w:r>
      <w:r w:rsidR="00CE0E21">
        <w:t xml:space="preserve">Cluster” for </w:t>
      </w:r>
      <w:r w:rsidR="009503CD">
        <w:t>“</w:t>
      </w:r>
      <w:r w:rsidR="00CE0E21">
        <w:t>CO</w:t>
      </w:r>
      <w:r w:rsidR="00CE0E21">
        <w:rPr>
          <w:vertAlign w:val="subscript"/>
        </w:rPr>
        <w:t>2</w:t>
      </w:r>
      <w:r w:rsidR="009503CD">
        <w:rPr>
          <w:vertAlign w:val="subscript"/>
        </w:rPr>
        <w:t xml:space="preserve"> </w:t>
      </w:r>
      <w:r w:rsidR="009503CD">
        <w:t>-r</w:t>
      </w:r>
      <w:r w:rsidR="00CE0E21">
        <w:t>ich</w:t>
      </w:r>
      <w:r w:rsidR="009503CD">
        <w:t>”</w:t>
      </w:r>
      <w:r w:rsidR="00CE0E21">
        <w:t>, “Transition Cluster”, “BC/UFP Cluster”)</w:t>
      </w:r>
      <w:r w:rsidR="004460CE">
        <w:t xml:space="preserve"> divided by the total number of measurements made in that census tract. </w:t>
      </w:r>
      <w:r w:rsidR="00FE6CC4">
        <w:t>N</w:t>
      </w:r>
      <w:r w:rsidR="004460CE">
        <w:t xml:space="preserve">ormalizing by the total number of measurements </w:t>
      </w:r>
      <w:r w:rsidR="00FE6CC4">
        <w:t xml:space="preserve">in this manner </w:t>
      </w:r>
      <w:r w:rsidR="00003593">
        <w:t>yields</w:t>
      </w:r>
      <w:r w:rsidR="004460CE">
        <w:t xml:space="preserve"> the probability of encountering that anomaly in the census tract during the study period</w:t>
      </w:r>
      <w:r w:rsidR="00FE6CC4">
        <w:t xml:space="preserve">, which is from 8 AM to </w:t>
      </w:r>
      <w:r w:rsidR="00003593">
        <w:t>4</w:t>
      </w:r>
      <w:r w:rsidR="00FE6CC4">
        <w:t xml:space="preserve"> PM during weekdays</w:t>
      </w:r>
      <w:r w:rsidR="004460CE">
        <w:t xml:space="preserve">. </w:t>
      </w:r>
      <w:r w:rsidR="00B3007A">
        <w:t xml:space="preserve">Figure </w:t>
      </w:r>
      <w:r w:rsidR="00A25751">
        <w:t>S</w:t>
      </w:r>
      <w:r w:rsidR="006064FC">
        <w:t>6</w:t>
      </w:r>
      <w:r w:rsidR="00B3007A">
        <w:t xml:space="preserve"> </w:t>
      </w:r>
      <w:r w:rsidR="004460CE">
        <w:t>displays bar plots showing DBSCAN anomaly</w:t>
      </w:r>
      <w:r w:rsidR="00A46BD5">
        <w:t xml:space="preserve"> detection</w:t>
      </w:r>
      <w:r w:rsidR="004460CE">
        <w:t xml:space="preserve"> type </w:t>
      </w:r>
      <w:r w:rsidR="00A46BD5">
        <w:t xml:space="preserve">probabilities </w:t>
      </w:r>
      <w:r w:rsidR="004460CE">
        <w:t xml:space="preserve">by census tract, while </w:t>
      </w:r>
      <w:r w:rsidR="00B831F1">
        <w:t xml:space="preserve">Figures </w:t>
      </w:r>
      <w:r w:rsidR="00A25751">
        <w:t>6</w:t>
      </w:r>
      <w:r w:rsidR="00B831F1">
        <w:t xml:space="preserve"> and </w:t>
      </w:r>
      <w:r w:rsidR="00A25751">
        <w:t>7</w:t>
      </w:r>
      <w:r w:rsidR="00B831F1">
        <w:t xml:space="preserve"> map the census tracts colored by their CO</w:t>
      </w:r>
      <w:r w:rsidR="00B831F1">
        <w:rPr>
          <w:vertAlign w:val="subscript"/>
        </w:rPr>
        <w:t>2</w:t>
      </w:r>
      <w:r w:rsidR="00B831F1">
        <w:t xml:space="preserve"> and BC/UFP anomaly detection probabilities.</w:t>
      </w:r>
    </w:p>
    <w:p w14:paraId="33BB10D4" w14:textId="1976E903" w:rsidR="004460CE" w:rsidRDefault="006B7EE3" w:rsidP="00F158CC">
      <w:pPr>
        <w:pStyle w:val="VAFigureCaption"/>
        <w:rPr>
          <w:noProof/>
        </w:rPr>
      </w:pPr>
      <w:r>
        <w:rPr>
          <w:b/>
          <w:bCs/>
          <w:noProof/>
        </w:rPr>
        <w:lastRenderedPageBreak/>
        <w:drawing>
          <wp:inline distT="0" distB="0" distL="0" distR="0" wp14:anchorId="2A4D6EEE" wp14:editId="61F30F14">
            <wp:extent cx="5943600" cy="421132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sidR="00596E3A">
        <w:rPr>
          <w:b/>
          <w:bCs/>
          <w:noProof/>
        </w:rPr>
        <w:t>6</w:t>
      </w:r>
      <w:r w:rsidR="00F158CC">
        <w:rPr>
          <w:b/>
          <w:bCs/>
          <w:noProof/>
        </w:rPr>
        <w:t xml:space="preserve">. </w:t>
      </w:r>
      <w:r w:rsidR="002B0789" w:rsidRPr="00FA183E">
        <w:t>Map depicting analyzed census tracts colored by their calculated CO</w:t>
      </w:r>
      <w:r w:rsidR="009503CD">
        <w:rPr>
          <w:vertAlign w:val="subscript"/>
        </w:rPr>
        <w:t>2</w:t>
      </w:r>
      <w:r w:rsidR="002B0789" w:rsidRPr="00FA183E">
        <w:t xml:space="preserve"> </w:t>
      </w:r>
      <w:r w:rsidR="007F1541" w:rsidRPr="00FA183E">
        <w:t xml:space="preserve">anomaly detection </w:t>
      </w:r>
      <w:r w:rsidR="002B0789" w:rsidRPr="00FA183E">
        <w:t>probabilities</w:t>
      </w:r>
      <w:r w:rsidR="007F1541" w:rsidRPr="00FA183E">
        <w:t xml:space="preserve"> (%)</w:t>
      </w:r>
      <w:r w:rsidR="00F158CC" w:rsidRPr="00FA183E">
        <w:t>.</w:t>
      </w:r>
      <w:r>
        <w:t xml:space="preserve"> </w:t>
      </w:r>
      <w:proofErr w:type="spellStart"/>
      <w:r>
        <w:t>Basemap</w:t>
      </w:r>
      <w:proofErr w:type="spellEnd"/>
      <w:r>
        <w:t xml:space="preserve"> courtesy of Wikimedia.</w:t>
      </w:r>
    </w:p>
    <w:p w14:paraId="2A817214" w14:textId="3A7780F5" w:rsidR="004460CE" w:rsidRDefault="006B7EE3" w:rsidP="00F158CC">
      <w:pPr>
        <w:pStyle w:val="VAFigureCaption"/>
        <w:rPr>
          <w:noProof/>
        </w:rPr>
      </w:pPr>
      <w:r>
        <w:rPr>
          <w:b/>
          <w:bCs/>
          <w:noProof/>
        </w:rPr>
        <w:lastRenderedPageBreak/>
        <w:drawing>
          <wp:inline distT="0" distB="0" distL="0" distR="0" wp14:anchorId="741FE093" wp14:editId="0D9CBFD3">
            <wp:extent cx="5943600" cy="421132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sidR="00596E3A">
        <w:rPr>
          <w:b/>
          <w:bCs/>
          <w:noProof/>
        </w:rPr>
        <w:t>7</w:t>
      </w:r>
      <w:r w:rsidR="00F158CC">
        <w:rPr>
          <w:b/>
          <w:bCs/>
          <w:noProof/>
        </w:rPr>
        <w:t>.</w:t>
      </w:r>
      <w:r w:rsidR="002B0789">
        <w:rPr>
          <w:b/>
          <w:bCs/>
          <w:noProof/>
        </w:rPr>
        <w:t xml:space="preserve"> </w:t>
      </w:r>
      <w:r w:rsidR="002B0789" w:rsidRPr="00FA183E">
        <w:t xml:space="preserve">Map depicting analyzed census tracts normalized by their calculated BC/UFP </w:t>
      </w:r>
      <w:r w:rsidR="007F1541" w:rsidRPr="00FA183E">
        <w:t xml:space="preserve">anomaly detection </w:t>
      </w:r>
      <w:r w:rsidR="002B0789" w:rsidRPr="00FA183E">
        <w:t>probabilities</w:t>
      </w:r>
      <w:r w:rsidR="007F1541" w:rsidRPr="00FA183E">
        <w:t xml:space="preserve"> (%)</w:t>
      </w:r>
      <w:r w:rsidR="00F158CC" w:rsidRPr="00FA183E">
        <w:t>.</w:t>
      </w:r>
      <w:r w:rsidR="00FE28DE">
        <w:t xml:space="preserve"> </w:t>
      </w:r>
      <w:proofErr w:type="spellStart"/>
      <w:r w:rsidR="00FE28DE">
        <w:t>Basemap</w:t>
      </w:r>
      <w:proofErr w:type="spellEnd"/>
      <w:r w:rsidR="00FE28DE">
        <w:t xml:space="preserve"> courtesy of Wikimedia.</w:t>
      </w:r>
    </w:p>
    <w:p w14:paraId="79A1F698" w14:textId="7742AACB" w:rsidR="004460CE" w:rsidRDefault="004460CE" w:rsidP="004460CE">
      <w:pPr>
        <w:rPr>
          <w:rFonts w:eastAsiaTheme="minorEastAsia"/>
        </w:rPr>
      </w:pPr>
    </w:p>
    <w:p w14:paraId="557E195B" w14:textId="6AA91742" w:rsidR="004460CE" w:rsidRDefault="004460CE" w:rsidP="00F158CC">
      <w:pPr>
        <w:pStyle w:val="TAMainText"/>
        <w:rPr>
          <w:rFonts w:eastAsiaTheme="minorEastAsia"/>
        </w:rPr>
      </w:pPr>
      <w:r>
        <w:t>The bar plot</w:t>
      </w:r>
      <w:r w:rsidR="002B0789">
        <w:t xml:space="preserve"> and maps</w:t>
      </w:r>
      <w:r>
        <w:t xml:space="preserve"> illustrate stark spatial </w:t>
      </w:r>
      <w:r w:rsidR="006064FC">
        <w:t>heterogeneity in</w:t>
      </w:r>
      <w:r>
        <w:t xml:space="preserve"> anomaly type. With re</w:t>
      </w:r>
      <w:r w:rsidR="0031190C">
        <w:t>spect</w:t>
      </w:r>
      <w:r>
        <w:t xml:space="preserve"> to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cluster anomalies, neighborhoods in the </w:t>
      </w:r>
      <w:r w:rsidR="0031190C">
        <w:rPr>
          <w:rFonts w:eastAsiaTheme="minorEastAsia"/>
        </w:rPr>
        <w:t>w</w:t>
      </w:r>
      <w:r>
        <w:rPr>
          <w:rFonts w:eastAsiaTheme="minorEastAsia"/>
        </w:rPr>
        <w:t>estern parts of Houston (North Rice, South Rice, South River Oaks) consistently rank high</w:t>
      </w:r>
      <w:r w:rsidR="00B831F1">
        <w:rPr>
          <w:rFonts w:eastAsiaTheme="minorEastAsia"/>
        </w:rPr>
        <w:t xml:space="preserve">er than neighborhoods in the </w:t>
      </w:r>
      <w:r w:rsidR="0031190C">
        <w:rPr>
          <w:rFonts w:eastAsiaTheme="minorEastAsia"/>
        </w:rPr>
        <w:t>e</w:t>
      </w:r>
      <w:r w:rsidR="00B831F1">
        <w:rPr>
          <w:rFonts w:eastAsiaTheme="minorEastAsia"/>
        </w:rPr>
        <w:t>astern part of Houston</w:t>
      </w:r>
      <w:r>
        <w:rPr>
          <w:rFonts w:eastAsiaTheme="minorEastAsia"/>
        </w:rPr>
        <w:t xml:space="preserve">, with </w:t>
      </w:r>
      <w:r w:rsidR="00B831F1">
        <w:rPr>
          <w:rFonts w:eastAsiaTheme="minorEastAsia"/>
        </w:rPr>
        <w:t xml:space="preserve">neighborhoods surrounding Rice University </w:t>
      </w:r>
      <w:r w:rsidR="00635F85">
        <w:rPr>
          <w:rFonts w:eastAsiaTheme="minorEastAsia"/>
        </w:rPr>
        <w:t xml:space="preserve">ranking </w:t>
      </w:r>
      <w:r w:rsidR="00B831F1">
        <w:rPr>
          <w:rFonts w:eastAsiaTheme="minorEastAsia"/>
        </w:rPr>
        <w:t>the highest</w:t>
      </w:r>
      <w:r>
        <w:rPr>
          <w:rFonts w:eastAsiaTheme="minorEastAsia"/>
        </w:rPr>
        <w:t xml:space="preserve">. </w:t>
      </w:r>
      <w:r w:rsidR="00AA7680">
        <w:rPr>
          <w:rFonts w:eastAsiaTheme="minorEastAsia"/>
        </w:rPr>
        <w:t>T</w:t>
      </w:r>
      <w:r>
        <w:rPr>
          <w:rFonts w:eastAsiaTheme="minorEastAsia"/>
        </w:rPr>
        <w:t>he neighborhood</w:t>
      </w:r>
      <w:r w:rsidR="00B831F1">
        <w:rPr>
          <w:rFonts w:eastAsiaTheme="minorEastAsia"/>
        </w:rPr>
        <w:t>s near Rice campus</w:t>
      </w:r>
      <w:r>
        <w:rPr>
          <w:rFonts w:eastAsiaTheme="minorEastAsia"/>
        </w:rPr>
        <w:t xml:space="preserve"> consists of busy thoroughfares that are often congested with traffic from light</w:t>
      </w:r>
      <w:r w:rsidR="0043357B">
        <w:rPr>
          <w:rFonts w:eastAsiaTheme="minorEastAsia"/>
        </w:rPr>
        <w:t>-</w:t>
      </w:r>
      <w:r>
        <w:rPr>
          <w:rFonts w:eastAsiaTheme="minorEastAsia"/>
        </w:rPr>
        <w:t>duty gasoline powered vehicles, especially around rush hour (8 A</w:t>
      </w:r>
      <w:r w:rsidR="0031190C">
        <w:rPr>
          <w:rFonts w:eastAsiaTheme="minorEastAsia"/>
        </w:rPr>
        <w:t>M</w:t>
      </w:r>
      <w:r>
        <w:rPr>
          <w:rFonts w:eastAsiaTheme="minorEastAsia"/>
        </w:rPr>
        <w:t xml:space="preserve">). With regards to the BC/UFP clusters, heavily industrialized neighborhoods in the </w:t>
      </w:r>
      <w:r w:rsidR="00AA7680">
        <w:rPr>
          <w:rFonts w:eastAsiaTheme="minorEastAsia"/>
        </w:rPr>
        <w:t>e</w:t>
      </w:r>
      <w:r>
        <w:rPr>
          <w:rFonts w:eastAsiaTheme="minorEastAsia"/>
        </w:rPr>
        <w:t>astern part of Houston (</w:t>
      </w:r>
      <w:proofErr w:type="spellStart"/>
      <w:r>
        <w:rPr>
          <w:rFonts w:eastAsiaTheme="minorEastAsia"/>
        </w:rPr>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West Galena Park</w:t>
      </w:r>
      <w:r>
        <w:rPr>
          <w:rFonts w:eastAsiaTheme="minorEastAsia"/>
        </w:rPr>
        <w:t xml:space="preserve">, </w:t>
      </w:r>
      <w:r w:rsidR="00B831F1">
        <w:rPr>
          <w:rFonts w:eastAsiaTheme="minorEastAsia"/>
        </w:rPr>
        <w:t>Manchester, Clinton</w:t>
      </w:r>
      <w:r>
        <w:rPr>
          <w:rFonts w:eastAsiaTheme="minorEastAsia"/>
        </w:rPr>
        <w:t xml:space="preserve">) </w:t>
      </w:r>
      <w:r w:rsidR="00B831F1">
        <w:rPr>
          <w:rFonts w:eastAsiaTheme="minorEastAsia"/>
        </w:rPr>
        <w:t>are ranked the highest</w:t>
      </w:r>
      <w:r>
        <w:rPr>
          <w:rFonts w:eastAsiaTheme="minorEastAsia"/>
        </w:rPr>
        <w:t xml:space="preserve">, with the </w:t>
      </w:r>
      <w:proofErr w:type="spellStart"/>
      <w:r>
        <w:rPr>
          <w:rFonts w:eastAsiaTheme="minorEastAsia"/>
        </w:rPr>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census tract</w:t>
      </w:r>
      <w:r>
        <w:rPr>
          <w:rFonts w:eastAsiaTheme="minorEastAsia"/>
        </w:rPr>
        <w:t xml:space="preserve"> </w:t>
      </w:r>
      <w:r>
        <w:rPr>
          <w:rFonts w:eastAsiaTheme="minorEastAsia"/>
        </w:rPr>
        <w:lastRenderedPageBreak/>
        <w:t>exhibiting the highest probability of encountering one of these anomaly types (</w:t>
      </w:r>
      <w:r w:rsidR="00B831F1">
        <w:rPr>
          <w:rFonts w:eastAsiaTheme="minorEastAsia"/>
        </w:rPr>
        <w:t>10.</w:t>
      </w:r>
      <w:r w:rsidR="00A849E8">
        <w:rPr>
          <w:rFonts w:eastAsiaTheme="minorEastAsia"/>
        </w:rPr>
        <w:t>6</w:t>
      </w:r>
      <w:r>
        <w:rPr>
          <w:rFonts w:eastAsiaTheme="minorEastAsia"/>
        </w:rPr>
        <w:t>%)</w:t>
      </w:r>
      <w:r w:rsidR="00B831F1">
        <w:rPr>
          <w:rFonts w:eastAsiaTheme="minorEastAsia"/>
        </w:rPr>
        <w:t xml:space="preserve"> during the study period</w:t>
      </w:r>
      <w:r>
        <w:rPr>
          <w:rFonts w:eastAsiaTheme="minorEastAsia"/>
        </w:rPr>
        <w:t xml:space="preserve">. </w:t>
      </w:r>
      <w:r w:rsidR="00764673">
        <w:rPr>
          <w:rFonts w:eastAsiaTheme="minorEastAsia"/>
        </w:rPr>
        <w:t>Many of these anomaly detection types were found to occur on highway; Figure</w:t>
      </w:r>
      <w:r w:rsidR="007F1541">
        <w:rPr>
          <w:rFonts w:eastAsiaTheme="minorEastAsia"/>
        </w:rPr>
        <w:t xml:space="preserve"> S</w:t>
      </w:r>
      <w:r w:rsidR="00AA7680">
        <w:rPr>
          <w:rFonts w:eastAsiaTheme="minorEastAsia"/>
        </w:rPr>
        <w:t>7</w:t>
      </w:r>
      <w:r w:rsidR="00764673">
        <w:rPr>
          <w:rFonts w:eastAsiaTheme="minorEastAsia"/>
        </w:rPr>
        <w:t xml:space="preserve"> illustrates the </w:t>
      </w:r>
      <w:r w:rsidR="0031190C">
        <w:rPr>
          <w:rFonts w:eastAsiaTheme="minorEastAsia"/>
        </w:rPr>
        <w:t>differences</w:t>
      </w:r>
      <w:r w:rsidR="00764673">
        <w:rPr>
          <w:rFonts w:eastAsiaTheme="minorEastAsia"/>
        </w:rPr>
        <w:t xml:space="preserve"> in BC/UFP anomaly detection probabilities </w:t>
      </w:r>
      <w:r w:rsidR="007F1541">
        <w:rPr>
          <w:rFonts w:eastAsiaTheme="minorEastAsia"/>
        </w:rPr>
        <w:t>when highways are included and excluded from the analysis</w:t>
      </w:r>
      <w:r w:rsidR="006064FC">
        <w:rPr>
          <w:rFonts w:eastAsiaTheme="minorEastAsia"/>
        </w:rPr>
        <w:t xml:space="preserve"> (Figure S8 shows the same information for CO</w:t>
      </w:r>
      <w:r w:rsidR="006064FC">
        <w:rPr>
          <w:rFonts w:eastAsiaTheme="minorEastAsia"/>
          <w:vertAlign w:val="subscript"/>
        </w:rPr>
        <w:t>2</w:t>
      </w:r>
      <w:r w:rsidR="006064FC">
        <w:rPr>
          <w:rFonts w:eastAsiaTheme="minorEastAsia"/>
        </w:rPr>
        <w:t xml:space="preserve"> anomalies)</w:t>
      </w:r>
      <w:r w:rsidR="00764673">
        <w:rPr>
          <w:rFonts w:eastAsiaTheme="minorEastAsia"/>
        </w:rPr>
        <w:t xml:space="preserve">. </w:t>
      </w:r>
      <w:r w:rsidR="0031190C">
        <w:rPr>
          <w:rFonts w:eastAsiaTheme="minorEastAsia"/>
        </w:rPr>
        <w:t>E</w:t>
      </w:r>
      <w:r w:rsidR="00764673">
        <w:rPr>
          <w:rFonts w:eastAsiaTheme="minorEastAsia"/>
        </w:rPr>
        <w:t xml:space="preserve">ven with highways removed from the analysis, neighborhoods in the </w:t>
      </w:r>
      <w:r w:rsidR="0043357B">
        <w:rPr>
          <w:rFonts w:eastAsiaTheme="minorEastAsia"/>
        </w:rPr>
        <w:t>e</w:t>
      </w:r>
      <w:r w:rsidR="00764673">
        <w:rPr>
          <w:rFonts w:eastAsiaTheme="minorEastAsia"/>
        </w:rPr>
        <w:t>astern part of Houston</w:t>
      </w:r>
      <w:r w:rsidR="00635F85">
        <w:rPr>
          <w:rFonts w:eastAsiaTheme="minorEastAsia"/>
        </w:rPr>
        <w:t xml:space="preserve"> still rank consistently higher </w:t>
      </w:r>
      <w:r w:rsidR="0031190C">
        <w:rPr>
          <w:rFonts w:eastAsiaTheme="minorEastAsia"/>
        </w:rPr>
        <w:t>than those</w:t>
      </w:r>
      <w:r w:rsidR="00635F85">
        <w:rPr>
          <w:rFonts w:eastAsiaTheme="minorEastAsia"/>
        </w:rPr>
        <w:t xml:space="preserve"> neighborhoods in the western part of Houston.</w:t>
      </w:r>
      <w:r w:rsidR="00764673">
        <w:rPr>
          <w:rFonts w:eastAsiaTheme="minorEastAsia"/>
        </w:rPr>
        <w:t xml:space="preserve"> </w:t>
      </w:r>
      <w:r w:rsidR="00A03BE3">
        <w:rPr>
          <w:rFonts w:eastAsiaTheme="minorEastAsia"/>
        </w:rPr>
        <w:t>The mapped census tracts highlight spatial discrepancies in that some areas are CO</w:t>
      </w:r>
      <w:r w:rsidR="00A03BE3">
        <w:rPr>
          <w:rFonts w:eastAsiaTheme="minorEastAsia"/>
          <w:vertAlign w:val="subscript"/>
        </w:rPr>
        <w:t>2</w:t>
      </w:r>
      <w:r w:rsidR="00A03BE3">
        <w:rPr>
          <w:rFonts w:eastAsiaTheme="minorEastAsia"/>
        </w:rPr>
        <w:t xml:space="preserve"> dominated and others are BC/UFP dominated with respect to probability of anomaly type detection. </w:t>
      </w:r>
      <w:r w:rsidR="00A6624A">
        <w:rPr>
          <w:rFonts w:eastAsiaTheme="minorEastAsia"/>
        </w:rPr>
        <w:t xml:space="preserve">Table </w:t>
      </w:r>
      <w:r w:rsidR="00AA7680">
        <w:rPr>
          <w:rFonts w:eastAsiaTheme="minorEastAsia"/>
        </w:rPr>
        <w:t>2</w:t>
      </w:r>
      <w:r w:rsidR="00A6624A">
        <w:rPr>
          <w:rFonts w:eastAsiaTheme="minorEastAsia"/>
        </w:rPr>
        <w:t xml:space="preserve"> contains probabilities of detecting each anomaly type by census tract</w:t>
      </w:r>
      <w:r w:rsidR="00AA7680">
        <w:rPr>
          <w:rFonts w:eastAsiaTheme="minorEastAsia"/>
        </w:rPr>
        <w:t xml:space="preserve"> which underscores these spatial disparities</w:t>
      </w:r>
      <w:r w:rsidR="00A6624A">
        <w:rPr>
          <w:rFonts w:eastAsiaTheme="minorEastAsia"/>
        </w:rPr>
        <w:t xml:space="preserve">. </w:t>
      </w:r>
      <w:r w:rsidR="00A03BE3">
        <w:rPr>
          <w:rFonts w:eastAsiaTheme="minorEastAsia"/>
        </w:rPr>
        <w:t>For example,</w:t>
      </w:r>
      <w:r w:rsidR="00A6624A">
        <w:rPr>
          <w:rFonts w:eastAsiaTheme="minorEastAsia"/>
        </w:rPr>
        <w:t xml:space="preserve"> </w:t>
      </w:r>
      <w:r w:rsidR="00A03BE3">
        <w:rPr>
          <w:rFonts w:eastAsiaTheme="minorEastAsia"/>
        </w:rPr>
        <w:t>the bold, italicized entries in</w:t>
      </w:r>
      <w:r w:rsidR="00A6624A">
        <w:rPr>
          <w:rFonts w:eastAsiaTheme="minorEastAsia"/>
        </w:rPr>
        <w:t xml:space="preserve"> Table</w:t>
      </w:r>
      <w:r w:rsidR="00A03BE3">
        <w:rPr>
          <w:rFonts w:eastAsiaTheme="minorEastAsia"/>
        </w:rPr>
        <w:t xml:space="preserve"> </w:t>
      </w:r>
      <w:r w:rsidR="00AA7680">
        <w:rPr>
          <w:rFonts w:eastAsiaTheme="minorEastAsia"/>
        </w:rPr>
        <w:t>2</w:t>
      </w:r>
      <w:r w:rsidR="00A6624A">
        <w:rPr>
          <w:rFonts w:eastAsiaTheme="minorEastAsia"/>
        </w:rPr>
        <w:t xml:space="preserve"> </w:t>
      </w:r>
      <w:r w:rsidR="00A03BE3">
        <w:rPr>
          <w:rFonts w:eastAsiaTheme="minorEastAsia"/>
        </w:rPr>
        <w:t>indicate</w:t>
      </w:r>
      <w:r w:rsidR="00A6624A">
        <w:rPr>
          <w:rFonts w:eastAsiaTheme="minorEastAsia"/>
        </w:rPr>
        <w:t xml:space="preserve"> a </w:t>
      </w:r>
      <m:oMath>
        <m:r>
          <m:rPr>
            <m:nor/>
          </m:rPr>
          <w:rPr>
            <w:rFonts w:ascii="Times" w:eastAsiaTheme="minorEastAsia" w:hAnsi="Times" w:cs="Times"/>
          </w:rPr>
          <m:t>≈</m:t>
        </m:r>
      </m:oMath>
      <w:r w:rsidR="00A6624A">
        <w:rPr>
          <w:rFonts w:eastAsiaTheme="minorEastAsia"/>
        </w:rPr>
        <w:t xml:space="preserve"> 10x greater chance of encountering a BC/UFP anomaly type in the Manchester census tract compared to the North Rice census tract. </w:t>
      </w:r>
      <w:r w:rsidR="00084226">
        <w:rPr>
          <w:rFonts w:eastAsiaTheme="minorEastAsia"/>
        </w:rPr>
        <w:t>These disparities, and the presented e</w:t>
      </w:r>
      <w:r w:rsidR="00A6624A">
        <w:rPr>
          <w:rFonts w:eastAsiaTheme="minorEastAsia"/>
        </w:rPr>
        <w:t>vidence suggesting that the BC/UFP anomalies are closely related to heavy</w:t>
      </w:r>
      <w:r w:rsidR="0043357B">
        <w:rPr>
          <w:rFonts w:eastAsiaTheme="minorEastAsia"/>
        </w:rPr>
        <w:t>-</w:t>
      </w:r>
      <w:r w:rsidR="00A6624A">
        <w:rPr>
          <w:rFonts w:eastAsiaTheme="minorEastAsia"/>
        </w:rPr>
        <w:t>duty vehicles</w:t>
      </w:r>
      <w:r w:rsidR="00084226">
        <w:rPr>
          <w:rFonts w:eastAsiaTheme="minorEastAsia"/>
        </w:rPr>
        <w:t>, are consistent with</w:t>
      </w:r>
      <w:r w:rsidR="00A6624A">
        <w:rPr>
          <w:rFonts w:eastAsiaTheme="minorEastAsia"/>
        </w:rPr>
        <w:t xml:space="preserve"> previous modeling studies </w:t>
      </w:r>
      <w:r w:rsidR="006064FC">
        <w:rPr>
          <w:rFonts w:eastAsiaTheme="minorEastAsia"/>
        </w:rPr>
        <w:t>that</w:t>
      </w:r>
      <w:r w:rsidR="00084226">
        <w:rPr>
          <w:rFonts w:eastAsiaTheme="minorEastAsia"/>
        </w:rPr>
        <w:t xml:space="preserve"> show </w:t>
      </w:r>
      <w:r w:rsidR="00A6624A">
        <w:rPr>
          <w:rFonts w:eastAsiaTheme="minorEastAsia"/>
        </w:rPr>
        <w:t>large contributions of</w:t>
      </w:r>
      <w:r w:rsidR="006064FC">
        <w:rPr>
          <w:rFonts w:eastAsiaTheme="minorEastAsia"/>
        </w:rPr>
        <w:t xml:space="preserve"> heavy-duty vehicles to</w:t>
      </w:r>
      <w:r w:rsidR="00A6624A">
        <w:rPr>
          <w:rFonts w:eastAsiaTheme="minorEastAsia"/>
        </w:rPr>
        <w:t xml:space="preserve"> air pollution in Houston’s Ship Channel</w:t>
      </w:r>
      <w:r w:rsidR="006064FC">
        <w:rPr>
          <w:rFonts w:eastAsiaTheme="minorEastAsia"/>
        </w:rPr>
        <w:t xml:space="preserve"> (HSC)</w:t>
      </w:r>
      <w:r w:rsidR="00A6624A">
        <w:rPr>
          <w:rFonts w:eastAsiaTheme="minorEastAsia"/>
        </w:rPr>
        <w:t xml:space="preserve"> neighborhoods</w:t>
      </w:r>
      <w:r w:rsidR="00084226">
        <w:rPr>
          <w:rFonts w:eastAsiaTheme="minorEastAsia"/>
        </w:rPr>
        <w:t>.</w:t>
      </w:r>
      <w:r w:rsidR="00A6624A">
        <w:rPr>
          <w:rFonts w:eastAsiaTheme="minorEastAsia"/>
        </w:rPr>
        <w:fldChar w:fldCharType="begin"/>
      </w:r>
      <w:r w:rsidR="005041F5">
        <w:rPr>
          <w:rFonts w:eastAsiaTheme="minorEastAsia"/>
        </w:rPr>
        <w:instrText xml:space="preserve"> ADDIN ZOTERO_ITEM CSL_CITATION {"citationID":"dxm4sNrk","properties":{"formattedCitation":"\\super 20\\nosupersub{}","plainCitation":"20","noteIndex":0},"citationItems":[{"id":174,"uris":["http://zotero.org/users/4282478/items/DH8Z8TD9"],"itemData":{"id":174,"type":"article-journal","abstract":"Mobile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A6624A">
        <w:rPr>
          <w:rFonts w:eastAsiaTheme="minorEastAsia"/>
        </w:rPr>
        <w:fldChar w:fldCharType="separate"/>
      </w:r>
      <w:r w:rsidR="005041F5" w:rsidRPr="005041F5">
        <w:rPr>
          <w:szCs w:val="24"/>
          <w:vertAlign w:val="superscript"/>
        </w:rPr>
        <w:t>20</w:t>
      </w:r>
      <w:r w:rsidR="00A6624A">
        <w:rPr>
          <w:rFonts w:eastAsiaTheme="minorEastAsia"/>
        </w:rPr>
        <w:fldChar w:fldCharType="end"/>
      </w:r>
      <w:r w:rsidR="00A6624A">
        <w:rPr>
          <w:rFonts w:eastAsiaTheme="minorEastAsia"/>
        </w:rPr>
        <w:t xml:space="preserve"> </w:t>
      </w:r>
    </w:p>
    <w:p w14:paraId="592F5D8C" w14:textId="7EFE8906" w:rsidR="00635F85" w:rsidRDefault="00635F85" w:rsidP="00F158CC">
      <w:pPr>
        <w:pStyle w:val="TAMainText"/>
        <w:rPr>
          <w:rFonts w:eastAsiaTheme="minorEastAsia"/>
        </w:rPr>
      </w:pPr>
    </w:p>
    <w:p w14:paraId="05DBAD2F" w14:textId="48BEFD20" w:rsidR="00635F85" w:rsidRDefault="00635F85" w:rsidP="00F158CC">
      <w:pPr>
        <w:pStyle w:val="TAMainText"/>
        <w:rPr>
          <w:rFonts w:eastAsiaTheme="minorEastAsia"/>
        </w:rPr>
      </w:pPr>
    </w:p>
    <w:p w14:paraId="62019F52" w14:textId="168CFD06" w:rsidR="00635F85" w:rsidRDefault="00635F85" w:rsidP="00F158CC">
      <w:pPr>
        <w:pStyle w:val="TAMainText"/>
        <w:rPr>
          <w:rFonts w:eastAsiaTheme="minorEastAsia"/>
        </w:rPr>
      </w:pPr>
    </w:p>
    <w:p w14:paraId="39D37F5C" w14:textId="65D1417F" w:rsidR="00635F85" w:rsidRDefault="00635F85" w:rsidP="00F158CC">
      <w:pPr>
        <w:pStyle w:val="TAMainText"/>
        <w:rPr>
          <w:rFonts w:eastAsiaTheme="minorEastAsia"/>
        </w:rPr>
      </w:pPr>
    </w:p>
    <w:p w14:paraId="27CA8F63" w14:textId="4410EA3D" w:rsidR="00635F85" w:rsidRDefault="00635F85" w:rsidP="00F158CC">
      <w:pPr>
        <w:pStyle w:val="TAMainText"/>
        <w:rPr>
          <w:rFonts w:eastAsiaTheme="minorEastAsia"/>
        </w:rPr>
      </w:pPr>
    </w:p>
    <w:p w14:paraId="57F6F55C" w14:textId="42831376" w:rsidR="00635F85" w:rsidRDefault="00635F85" w:rsidP="00F158CC">
      <w:pPr>
        <w:pStyle w:val="TAMainText"/>
        <w:rPr>
          <w:rFonts w:eastAsiaTheme="minorEastAsia"/>
        </w:rPr>
      </w:pPr>
    </w:p>
    <w:p w14:paraId="325AC92F" w14:textId="48086125" w:rsidR="00635F85" w:rsidRDefault="00635F85" w:rsidP="00A6624A">
      <w:pPr>
        <w:pStyle w:val="TAMainText"/>
        <w:ind w:firstLine="0"/>
        <w:rPr>
          <w:rFonts w:eastAsiaTheme="minorEastAsia"/>
        </w:rPr>
      </w:pPr>
    </w:p>
    <w:p w14:paraId="04839B77" w14:textId="77777777" w:rsidR="00596E3A" w:rsidRDefault="00596E3A" w:rsidP="00A6624A">
      <w:pPr>
        <w:pStyle w:val="TAMainText"/>
        <w:ind w:firstLine="0"/>
        <w:rPr>
          <w:rFonts w:eastAsiaTheme="minorEastAsia"/>
        </w:rPr>
      </w:pPr>
    </w:p>
    <w:p w14:paraId="50E45892" w14:textId="10B3E520" w:rsidR="004F7ED7" w:rsidRPr="004F7ED7" w:rsidRDefault="004F7ED7" w:rsidP="004F7ED7">
      <w:pPr>
        <w:pStyle w:val="VDTableTitle"/>
        <w:rPr>
          <w:rFonts w:eastAsiaTheme="minorEastAsia"/>
          <w:b/>
          <w:bCs/>
        </w:rPr>
      </w:pPr>
      <w:r>
        <w:rPr>
          <w:rFonts w:eastAsiaTheme="minorEastAsia"/>
          <w:b/>
          <w:bCs/>
        </w:rPr>
        <w:lastRenderedPageBreak/>
        <w:t xml:space="preserve">Table </w:t>
      </w:r>
      <w:r w:rsidR="00596E3A">
        <w:rPr>
          <w:rFonts w:eastAsiaTheme="minorEastAsia"/>
          <w:b/>
          <w:bCs/>
        </w:rPr>
        <w:t>2</w:t>
      </w:r>
      <w:r>
        <w:rPr>
          <w:rFonts w:eastAsiaTheme="minorEastAsia"/>
          <w:b/>
          <w:bCs/>
        </w:rPr>
        <w:t xml:space="preserve">. </w:t>
      </w:r>
      <w:r w:rsidRPr="007F1541">
        <w:rPr>
          <w:rFonts w:eastAsiaTheme="minorEastAsia"/>
        </w:rPr>
        <w:t xml:space="preserve">Tabulated anomaly detection </w:t>
      </w:r>
      <w:r w:rsidR="007F1541" w:rsidRPr="007F1541">
        <w:rPr>
          <w:rFonts w:eastAsiaTheme="minorEastAsia"/>
        </w:rPr>
        <w:t xml:space="preserve">probability </w:t>
      </w:r>
      <w:r w:rsidRPr="007F1541">
        <w:rPr>
          <w:rFonts w:eastAsiaTheme="minorEastAsia"/>
        </w:rPr>
        <w:t>type (“CO</w:t>
      </w:r>
      <w:r w:rsidR="006D0C51">
        <w:rPr>
          <w:rFonts w:eastAsiaTheme="minorEastAsia"/>
          <w:vertAlign w:val="subscript"/>
        </w:rPr>
        <w:t>2</w:t>
      </w:r>
      <w:r w:rsidRPr="007F1541">
        <w:rPr>
          <w:rFonts w:eastAsiaTheme="minorEastAsia"/>
        </w:rPr>
        <w:t xml:space="preserve"> – rich” = “CO</w:t>
      </w:r>
      <w:r w:rsidR="006D0C51">
        <w:rPr>
          <w:rFonts w:eastAsiaTheme="minorEastAsia"/>
          <w:vertAlign w:val="subscript"/>
        </w:rPr>
        <w:t xml:space="preserve">2 </w:t>
      </w:r>
      <w:r w:rsidR="006D0C51">
        <w:rPr>
          <w:rFonts w:eastAsiaTheme="minorEastAsia"/>
        </w:rPr>
        <w:t>%”</w:t>
      </w:r>
      <w:r w:rsidRPr="007F1541">
        <w:rPr>
          <w:rFonts w:eastAsiaTheme="minorEastAsia"/>
        </w:rPr>
        <w:t>, “Transition” = “Transition</w:t>
      </w:r>
      <w:r w:rsidR="006D0C51">
        <w:rPr>
          <w:rFonts w:eastAsiaTheme="minorEastAsia"/>
        </w:rPr>
        <w:t xml:space="preserve"> %</w:t>
      </w:r>
      <w:r w:rsidRPr="007F1541">
        <w:rPr>
          <w:rFonts w:eastAsiaTheme="minorEastAsia"/>
        </w:rPr>
        <w:t>”, “BC/UFP – rich” = “BC/UFP</w:t>
      </w:r>
      <w:r w:rsidR="006D0C51">
        <w:rPr>
          <w:rFonts w:eastAsiaTheme="minorEastAsia"/>
        </w:rPr>
        <w:t xml:space="preserve"> %”</w:t>
      </w:r>
      <w:r w:rsidRPr="007F1541">
        <w:rPr>
          <w:rFonts w:eastAsiaTheme="minorEastAsia"/>
        </w:rPr>
        <w:t>) by census tract.</w:t>
      </w:r>
    </w:p>
    <w:tbl>
      <w:tblPr>
        <w:tblStyle w:val="PlainTable2"/>
        <w:tblW w:w="0" w:type="auto"/>
        <w:tblLook w:val="04A0" w:firstRow="1" w:lastRow="0" w:firstColumn="1" w:lastColumn="0" w:noHBand="0" w:noVBand="1"/>
      </w:tblPr>
      <w:tblGrid>
        <w:gridCol w:w="2355"/>
        <w:gridCol w:w="891"/>
        <w:gridCol w:w="1482"/>
        <w:gridCol w:w="1286"/>
        <w:gridCol w:w="876"/>
      </w:tblGrid>
      <w:tr w:rsidR="00473DE8" w14:paraId="253E5AD1" w14:textId="77777777" w:rsidTr="00473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89839" w14:textId="7F0AD201"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1C4767C" w14:textId="7708D2DB"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w:t>
            </w:r>
            <w:r w:rsidR="006D0C51">
              <w:rPr>
                <w:rFonts w:ascii="Times" w:eastAsiaTheme="minorEastAsia" w:hAnsi="Times" w:cs="Times"/>
                <w:vertAlign w:val="subscript"/>
              </w:rPr>
              <w:t>2</w:t>
            </w:r>
            <w:r w:rsidRPr="00473DE8">
              <w:rPr>
                <w:rFonts w:ascii="Times" w:eastAsiaTheme="minorEastAsia" w:hAnsi="Times" w:cs="Times"/>
              </w:rPr>
              <w:t xml:space="preserve"> %</w:t>
            </w:r>
          </w:p>
        </w:tc>
        <w:tc>
          <w:tcPr>
            <w:tcW w:w="0" w:type="auto"/>
          </w:tcPr>
          <w:p w14:paraId="29023A3B" w14:textId="2D115AF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5580BDCD" w14:textId="08A129DE"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46FE4F8B" w14:textId="66C4E74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473DE8" w14:paraId="31EA65F8"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2EDD2A" w14:textId="452EE33A"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74E77AE8" w14:textId="665EF451"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6F6310A3" w14:textId="30B76180"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46822EE2" w14:textId="6F48D9E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0B4D5CB6" w14:textId="109FDD2B"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473DE8" w14:paraId="3BE89EC1"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856A93F" w14:textId="667E518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FA79AAB" w14:textId="6A0CD869"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5BE58895" w14:textId="6DF04364"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0FB59CB7" w14:textId="19F64548"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549D120" w14:textId="2E92D02D"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473DE8" w14:paraId="41A81F33" w14:textId="77777777" w:rsidTr="00105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F1BB1" w14:textId="214C6EB2"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2763D60" w14:textId="51DB5DD3"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D1D712E" w14:textId="0FE223A7"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D8BBB5E" w14:textId="550FC1F6" w:rsidR="00FE040B" w:rsidRPr="00105030"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449FCDD4" w14:textId="6B6119E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473DE8" w14:paraId="2F57DBC5"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69C1B18E" w14:textId="7A5A3160"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46C5801C" w14:textId="4064F20A"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1D07EC0" w14:textId="127E800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569B57A7" w14:textId="44B960B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07E7B96" w14:textId="7C565BD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473DE8" w14:paraId="6A7FF9DD"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6E9D5" w14:textId="0FD4DA0A" w:rsidR="00FE040B" w:rsidRPr="00473DE8" w:rsidRDefault="00273DDE" w:rsidP="00F158CC">
            <w:pPr>
              <w:pStyle w:val="TAMainText"/>
              <w:ind w:firstLine="0"/>
              <w:rPr>
                <w:rFonts w:ascii="Times" w:eastAsiaTheme="minorEastAsia" w:hAnsi="Times" w:cs="Times"/>
              </w:rPr>
            </w:pPr>
            <w:proofErr w:type="spellStart"/>
            <w:r w:rsidRPr="00473DE8">
              <w:rPr>
                <w:rFonts w:ascii="Times" w:eastAsiaTheme="minorEastAsia" w:hAnsi="Times" w:cs="Times"/>
              </w:rPr>
              <w:t>Milby</w:t>
            </w:r>
            <w:proofErr w:type="spellEnd"/>
            <w:r w:rsidRPr="00473DE8">
              <w:rPr>
                <w:rFonts w:ascii="Times" w:eastAsiaTheme="minorEastAsia" w:hAnsi="Times" w:cs="Times"/>
              </w:rPr>
              <w:t xml:space="preserve"> Park</w:t>
            </w:r>
          </w:p>
        </w:tc>
        <w:tc>
          <w:tcPr>
            <w:tcW w:w="0" w:type="auto"/>
          </w:tcPr>
          <w:p w14:paraId="30958558" w14:textId="3CA2DA20"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73294932" w14:textId="5D5C70F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11EA0744" w14:textId="0A13DE3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5A25782B" w14:textId="6138C91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473DE8" w14:paraId="70AA8D06"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AA170DF" w14:textId="700AD16A"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2E73EFD5" w14:textId="28A5456B"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30C48989" w14:textId="30C1F89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7EDD075C" w14:textId="47CC49E5"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0705647" w14:textId="7B1FCD36"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473DE8" w14:paraId="6873A9F7"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F117F7" w14:textId="76FAAE0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11313C9E" w14:textId="1818AA9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28EF43BB" w14:textId="599D75F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7E061799" w14:textId="6001C35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4AC45167" w14:textId="466FC15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473DE8" w14:paraId="31330242"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1E3F13C" w14:textId="03DD4DC6"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20AA2D6A" w14:textId="45060266"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3B9D1234" w14:textId="4767230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13D02571" w14:textId="6C329DA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33391DA5" w14:textId="5C34EF0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473DE8" w14:paraId="71E08C93"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CD7FD" w14:textId="47801A7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0A56D0F8" w14:textId="69721FCC"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F9B60AF" w14:textId="526299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46D8E1F4" w14:textId="11AA1F6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9613951" w14:textId="5A8D728B"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473DE8" w14:paraId="20314623" w14:textId="77777777" w:rsidTr="00105030">
        <w:tc>
          <w:tcPr>
            <w:cnfStyle w:val="001000000000" w:firstRow="0" w:lastRow="0" w:firstColumn="1" w:lastColumn="0" w:oddVBand="0" w:evenVBand="0" w:oddHBand="0" w:evenHBand="0" w:firstRowFirstColumn="0" w:firstRowLastColumn="0" w:lastRowFirstColumn="0" w:lastRowLastColumn="0"/>
            <w:tcW w:w="0" w:type="auto"/>
          </w:tcPr>
          <w:p w14:paraId="14B19E12" w14:textId="7F2D78D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7D09D7DA" w14:textId="6572C7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7DAAB2B0" w14:textId="349E7D3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18960ABE" w14:textId="053C5F7A" w:rsidR="00273DDE" w:rsidRPr="00105030"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4F26D7CA" w14:textId="0F63CFB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473DE8" w14:paraId="2F10AC0F"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0BF1E2" w14:textId="1E4045F3"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764B568C" w14:textId="0216C59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34424D5" w14:textId="08632DE5"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2845CF7B" w14:textId="631A26A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9355BD5" w14:textId="6C22F31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473DE8" w14:paraId="0D62E439"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53F94B44" w14:textId="06D1202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1DC9413A" w14:textId="1E8F44F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CD81986" w14:textId="797D526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9580026" w14:textId="111D032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600A7CCE" w14:textId="0F1B7C4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473DE8" w14:paraId="2849794E"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AD3AA" w14:textId="69D82F05"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34D71486" w14:textId="0C863B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A3B2FF9" w14:textId="68D0DB8A"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0BAC2E64" w14:textId="570C61A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677C5804" w14:textId="619C4C7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473DE8" w14:paraId="3A5B210F"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3931E11A" w14:textId="434DB6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499578FD" w14:textId="49AF678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064F53E3" w14:textId="15D53D1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2C51D401" w14:textId="48776CFE"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5A3EE81A" w14:textId="076E6C3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473DE8" w14:paraId="1AB786D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D54B0F" w14:textId="13991BF8"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14AD5D50" w14:textId="29E86F3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59E177E3" w14:textId="5E326AD9"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39C137A7" w14:textId="331DE6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4480C2A1" w14:textId="478F20E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473DE8" w14:paraId="4075235A"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7884C6E1" w14:textId="64DC91BA"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18CE9A1B" w14:textId="7D221DA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48FAB4BB" w14:textId="7F77DA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54F4493E" w14:textId="4E5D019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3AAAAB29" w14:textId="3F1E9D4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473DE8" w14:paraId="333D8E1A"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47BCDC" w14:textId="7BA01F80"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542520D5" w14:textId="49FAF52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2F696E36" w14:textId="09E58D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7AB5D77E" w14:textId="5AFE553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D1900B9" w14:textId="3E91A9E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473DE8" w14:paraId="308D1D0C"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EE85F32" w14:textId="6AD153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4398F06F" w14:textId="5E16D274"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5D4CA20C" w14:textId="5B0B9FB7"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5FF18A63" w14:textId="6FD38F3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5056E49C" w14:textId="36E775B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473DE8" w14:paraId="0A364B9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2B5AA4" w14:textId="40DFEABB" w:rsidR="00473DE8" w:rsidRPr="00473DE8" w:rsidRDefault="00473DE8" w:rsidP="00F158CC">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664126D5" w14:textId="211EAAA9"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6C7BB0BD" w14:textId="44541F2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60382A0F" w14:textId="3FA0D568"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65B274C3" w14:textId="4C9459B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18F03FC0" w14:textId="77777777" w:rsidR="00635F85" w:rsidRDefault="00635F85" w:rsidP="00F158CC">
      <w:pPr>
        <w:pStyle w:val="TAMainText"/>
        <w:rPr>
          <w:rFonts w:eastAsiaTheme="minorEastAsia"/>
        </w:rPr>
      </w:pPr>
    </w:p>
    <w:p w14:paraId="4072B9D9" w14:textId="77777777" w:rsidR="004460CE" w:rsidRDefault="004460CE" w:rsidP="004460CE">
      <w:pPr>
        <w:ind w:firstLine="360"/>
        <w:rPr>
          <w:rFonts w:eastAsiaTheme="minorEastAsia"/>
        </w:rPr>
      </w:pPr>
    </w:p>
    <w:p w14:paraId="3D4D2C11" w14:textId="77777777" w:rsidR="00910223" w:rsidRPr="00EF4BA2" w:rsidRDefault="00910223" w:rsidP="00910223">
      <w:pPr>
        <w:pStyle w:val="TAMainText"/>
      </w:pPr>
    </w:p>
    <w:p w14:paraId="54A054D4" w14:textId="1B595A57" w:rsidR="00910223" w:rsidRPr="00EF4BA2" w:rsidRDefault="00910223" w:rsidP="00910223">
      <w:pPr>
        <w:pStyle w:val="TAMainText"/>
        <w:numPr>
          <w:ilvl w:val="0"/>
          <w:numId w:val="15"/>
        </w:numPr>
        <w:spacing w:after="240"/>
        <w:jc w:val="left"/>
        <w:rPr>
          <w:b/>
          <w:bCs/>
        </w:rPr>
      </w:pPr>
      <w:r>
        <w:rPr>
          <w:b/>
          <w:bCs/>
        </w:rPr>
        <w:lastRenderedPageBreak/>
        <w:t>DISCUSSION AND FUTURE DIRECTIONS</w:t>
      </w:r>
    </w:p>
    <w:p w14:paraId="2F10ED77" w14:textId="5B4C90D1" w:rsidR="004460CE" w:rsidRDefault="0025430A" w:rsidP="00910223">
      <w:pPr>
        <w:pStyle w:val="TAMainText"/>
      </w:pPr>
      <w:r>
        <w:t>We discuss</w:t>
      </w:r>
      <w:r w:rsidR="004460CE">
        <w:t xml:space="preserve"> the successful </w:t>
      </w:r>
      <w:r>
        <w:t>development</w:t>
      </w:r>
      <w:r w:rsidR="004460CE">
        <w:t xml:space="preserve"> of a</w:t>
      </w:r>
      <w:r w:rsidR="00105030">
        <w:t xml:space="preserve"> </w:t>
      </w:r>
      <w:r w:rsidR="004460CE">
        <w:t>n</w:t>
      </w:r>
      <w:r w:rsidR="00105030">
        <w:t>ew approach to detect plumes in mobile monitoring time series using an</w:t>
      </w:r>
      <w:r w:rsidR="004460CE">
        <w:t xml:space="preserve"> anomaly detection algorithm based on DBSCAN</w:t>
      </w:r>
      <w:r w:rsidR="00105030">
        <w:t>.</w:t>
      </w:r>
      <w:r w:rsidR="004460CE">
        <w:t xml:space="preserve"> </w:t>
      </w:r>
      <w:r w:rsidR="00A6624A">
        <w:t>While previous work has implemented DBSCAN in conjunction with deep learning models to analyze satellite PM</w:t>
      </w:r>
      <w:r w:rsidR="00A6624A">
        <w:rPr>
          <w:vertAlign w:val="subscript"/>
        </w:rPr>
        <w:t>2.5</w:t>
      </w:r>
      <w:r w:rsidR="00A6624A">
        <w:t xml:space="preserve"> measurements</w:t>
      </w:r>
      <w:r w:rsidR="00F816CC">
        <w:fldChar w:fldCharType="begin"/>
      </w:r>
      <w:r w:rsidR="005041F5">
        <w:instrText xml:space="preserve"> ADDIN ZOTERO_ITEM CSL_CITATION {"citationID":"voyeNDyM","properties":{"formattedCitation":"\\super 21\\nosupersub{}","plainCitation":"21","noteIndex":0},"citationItems":[{"id":585,"uris":["http://zotero.org/users/4282478/items/XT3A8I2B"],"itemData":{"id":585,"type":"article-journal","abstract":"In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F816CC">
        <w:fldChar w:fldCharType="separate"/>
      </w:r>
      <w:r w:rsidR="005041F5" w:rsidRPr="005041F5">
        <w:rPr>
          <w:szCs w:val="24"/>
          <w:vertAlign w:val="superscript"/>
        </w:rPr>
        <w:t>21</w:t>
      </w:r>
      <w:r w:rsidR="00F816CC">
        <w:fldChar w:fldCharType="end"/>
      </w:r>
      <w:r w:rsidR="00A6624A">
        <w:t xml:space="preserve"> </w:t>
      </w:r>
      <w:r w:rsidR="00F816CC">
        <w:t>or used it to define microenvironments in air pollution exposure contexts</w:t>
      </w:r>
      <w:r w:rsidR="004825C2">
        <w:t xml:space="preserve"> (e.g. home, work, or restaurant)</w:t>
      </w:r>
      <w:r w:rsidR="00F816CC">
        <w:t>,</w:t>
      </w:r>
      <w:r w:rsidR="00F816CC">
        <w:fldChar w:fldCharType="begin"/>
      </w:r>
      <w:r w:rsidR="005041F5">
        <w:instrText xml:space="preserve"> ADDIN ZOTERO_ITEM CSL_CITATION {"citationID":"rMHDHOmY","properties":{"formattedCitation":"\\super 22\\nosupersub{}","plainCitation":"22","noteIndex":0},"citationItems":[{"id":727,"uris":["http://zotero.org/users/4282478/items/565A8MC2"],"itemData":{"id":727,"type":"article-journal","abstract":"In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F816CC">
        <w:fldChar w:fldCharType="separate"/>
      </w:r>
      <w:r w:rsidR="005041F5" w:rsidRPr="005041F5">
        <w:rPr>
          <w:szCs w:val="24"/>
          <w:vertAlign w:val="superscript"/>
        </w:rPr>
        <w:t>22</w:t>
      </w:r>
      <w:r w:rsidR="00F816CC">
        <w:fldChar w:fldCharType="end"/>
      </w:r>
      <w:r w:rsidR="00F816CC">
        <w:t xml:space="preserve"> this is the first study (to our knowledge) to incorporate DBSCAN in plume detection </w:t>
      </w:r>
      <w:r w:rsidR="00105030">
        <w:t>efforts</w:t>
      </w:r>
      <w:r w:rsidR="00F816CC">
        <w:t>. The algorithm offers comparable, if not superior, performance to previously published plume detection techniques for mobile monitoring time series and is justified in analyses warranting a conservative approach. In this work, w</w:t>
      </w:r>
      <w:r>
        <w:t>e use the algorithm to</w:t>
      </w:r>
      <w:r w:rsidR="004460CE">
        <w:t xml:space="preserve"> illustrate different emission profiles </w:t>
      </w:r>
      <w:r>
        <w:t>in census tracts around the city of Houston</w:t>
      </w:r>
      <w:r w:rsidR="00F816CC">
        <w:t xml:space="preserve"> and showcase</w:t>
      </w:r>
      <w:r w:rsidR="00732A41">
        <w:t xml:space="preserve"> disparities</w:t>
      </w:r>
      <w:r w:rsidR="004460CE">
        <w:t xml:space="preserve">. </w:t>
      </w:r>
      <w:r w:rsidR="009F61E6">
        <w:t>Specifically</w:t>
      </w:r>
      <w:r w:rsidR="00F66F60">
        <w:t xml:space="preserve">, we show how BC/UFP anomaly types were </w:t>
      </w:r>
      <m:oMath>
        <m:r>
          <m:rPr>
            <m:nor/>
          </m:rPr>
          <w:rPr>
            <w:rFonts w:ascii="Times" w:hAnsi="Times" w:cs="Times"/>
          </w:rPr>
          <m:t>≈</m:t>
        </m:r>
      </m:oMath>
      <w:r w:rsidR="00105030">
        <w:t xml:space="preserve"> </w:t>
      </w:r>
      <w:r w:rsidR="00F66F60">
        <w:t xml:space="preserve">10x more likely to be detected in census tracts in the </w:t>
      </w:r>
      <w:r w:rsidR="0043357B">
        <w:t>e</w:t>
      </w:r>
      <w:r w:rsidR="00F66F60">
        <w:t xml:space="preserve">astern part of Houston compared to neighborhoods in the western part of Houston. </w:t>
      </w:r>
      <w:r w:rsidR="004460CE">
        <w:t>While it is not definitive that this cluster type represents impacts from heavy</w:t>
      </w:r>
      <w:r w:rsidR="0043357B">
        <w:t>-</w:t>
      </w:r>
      <w:r w:rsidR="004460CE">
        <w:t xml:space="preserve">duty vehicles, for there is no observational evidence to connect those observations to those vehicle types directly, the </w:t>
      </w:r>
      <w:r w:rsidR="00E40BC6">
        <w:t xml:space="preserve">results </w:t>
      </w:r>
      <w:r w:rsidR="004460CE">
        <w:t xml:space="preserve">are consistent with previously published studies analyzing </w:t>
      </w:r>
      <w:r w:rsidR="00F66F60">
        <w:t>emissions from light and heavy-duty vehicles</w:t>
      </w:r>
      <w:r w:rsidR="004460CE">
        <w:t xml:space="preserve"> (e.g. Larson et al.</w:t>
      </w:r>
      <w:r w:rsidR="00E40BC6">
        <w:fldChar w:fldCharType="begin"/>
      </w:r>
      <w:r w:rsidR="00E40BC6">
        <w:instrText xml:space="preserve"> ADDIN ZOTERO_ITEM CSL_CITATION {"citationID":"RXYTH0ML","properties":{"formattedCitation":"\\super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E40BC6">
        <w:fldChar w:fldCharType="separate"/>
      </w:r>
      <w:r w:rsidR="00E40BC6" w:rsidRPr="00E40BC6">
        <w:rPr>
          <w:szCs w:val="24"/>
          <w:vertAlign w:val="superscript"/>
        </w:rPr>
        <w:t>1</w:t>
      </w:r>
      <w:r w:rsidR="00E40BC6">
        <w:fldChar w:fldCharType="end"/>
      </w:r>
      <w:r w:rsidR="004460CE">
        <w:t xml:space="preserve"> and references therein)</w:t>
      </w:r>
      <w:r w:rsidR="00F66F60">
        <w:t>,</w:t>
      </w:r>
      <w:r w:rsidR="004460CE">
        <w:t xml:space="preserve"> as well as with modeling studies elucidating the large impacts of trucking on PM formation in the H</w:t>
      </w:r>
      <w:r w:rsidR="006064FC">
        <w:t>SC</w:t>
      </w:r>
      <w:r w:rsidR="004460CE">
        <w:t xml:space="preserve"> area</w:t>
      </w:r>
      <w:r w:rsidR="00E40BC6">
        <w:t>.</w:t>
      </w:r>
      <w:r w:rsidR="004460CE">
        <w:fldChar w:fldCharType="begin"/>
      </w:r>
      <w:r w:rsidR="005041F5">
        <w:instrText xml:space="preserve"> ADDIN ZOTERO_ITEM CSL_CITATION {"citationID":"rvaw12IM","properties":{"formattedCitation":"\\super 20\\nosupersub{}","plainCitation":"20","noteIndex":0},"citationItems":[{"id":174,"uris":["http://zotero.org/users/4282478/items/DH8Z8TD9"],"itemData":{"id":174,"type":"article-journal","abstract":"Mobile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4460CE">
        <w:fldChar w:fldCharType="separate"/>
      </w:r>
      <w:r w:rsidR="005041F5" w:rsidRPr="005041F5">
        <w:rPr>
          <w:rFonts w:ascii="Cambria" w:hAnsi="Cambria"/>
          <w:szCs w:val="24"/>
          <w:vertAlign w:val="superscript"/>
        </w:rPr>
        <w:t>20</w:t>
      </w:r>
      <w:r w:rsidR="004460CE">
        <w:fldChar w:fldCharType="end"/>
      </w:r>
      <w:r w:rsidR="004460CE">
        <w:t xml:space="preserve"> It is evident that more investigation is needed into the trucking activity in </w:t>
      </w:r>
      <w:r w:rsidR="006064FC">
        <w:t>HSC</w:t>
      </w:r>
      <w:r w:rsidR="004460CE">
        <w:t xml:space="preserve"> neighborhoods. </w:t>
      </w:r>
    </w:p>
    <w:p w14:paraId="6D64303F" w14:textId="592C1AB5" w:rsidR="008B7274" w:rsidRDefault="004460CE" w:rsidP="00AA7680">
      <w:pPr>
        <w:pStyle w:val="TAMainText"/>
      </w:pPr>
      <w:r>
        <w:t>Th</w:t>
      </w:r>
      <w:r w:rsidR="00F66F60">
        <w:t xml:space="preserve">ere are </w:t>
      </w:r>
      <w:r w:rsidR="00E40BC6">
        <w:t xml:space="preserve">opportunities </w:t>
      </w:r>
      <w:r w:rsidR="00F66F60">
        <w:t>to improve this algorithm</w:t>
      </w:r>
      <w:r w:rsidR="00E40BC6">
        <w:t xml:space="preserve"> in future work</w:t>
      </w:r>
      <w:r>
        <w:t xml:space="preserve">. </w:t>
      </w:r>
      <w:r w:rsidR="00E40BC6">
        <w:t>T</w:t>
      </w:r>
      <w:r>
        <w:t xml:space="preserve">his algorithm </w:t>
      </w:r>
      <w:r w:rsidR="00E40BC6">
        <w:t xml:space="preserve">should be evaluated using </w:t>
      </w:r>
      <w:r>
        <w:t>different external validation sets</w:t>
      </w:r>
      <w:r w:rsidR="00E40BC6">
        <w:t>.</w:t>
      </w:r>
      <w:r>
        <w:t xml:space="preserve"> </w:t>
      </w:r>
      <w:r w:rsidR="00E40BC6">
        <w:t>Alternative</w:t>
      </w:r>
      <w:r>
        <w:t xml:space="preserve"> nearest neighbor clustering techniques could be explored; local outlier factors could be used to address situations where DBSCAN does not exhibit great performance.</w:t>
      </w:r>
      <w:r>
        <w:fldChar w:fldCharType="begin"/>
      </w:r>
      <w:r w:rsidR="001547D6">
        <w:instrText xml:space="preserve"> ADDIN ZOTERO_ITEM CSL_CITATION {"citationID":"2hl8kUd4","properties":{"formattedCitation":"\\super 6\\nosupersub{}","plainCitation":"6","noteIndex":0},"citationItems":[{"id":750,"uris":["http://zotero.org/users/4282478/items/49B6GQVW"],"itemData":{"id":750,"type":"book","abstract":"Introduction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fldChar w:fldCharType="separate"/>
      </w:r>
      <w:r w:rsidR="001547D6" w:rsidRPr="001547D6">
        <w:rPr>
          <w:rFonts w:ascii="Cambria" w:hAnsi="Cambria"/>
          <w:szCs w:val="24"/>
          <w:vertAlign w:val="superscript"/>
        </w:rPr>
        <w:t>6</w:t>
      </w:r>
      <w:r>
        <w:fldChar w:fldCharType="end"/>
      </w:r>
      <w:r>
        <w:t xml:space="preserve"> Finally,</w:t>
      </w:r>
      <w:r w:rsidR="00F66F60">
        <w:t xml:space="preserve"> an ensemble approach utilizing both DBSCAN and other clustering techniques could be investigated for improved performance</w:t>
      </w:r>
      <w:r>
        <w:t>.</w:t>
      </w:r>
      <w:r>
        <w:fldChar w:fldCharType="begin"/>
      </w:r>
      <w:r w:rsidR="001547D6">
        <w:instrText xml:space="preserve"> ADDIN ZOTERO_ITEM CSL_CITATION {"citationID":"2qmPV2bF","properties":{"formattedCitation":"\\super 4,8\\nosupersub{}","plainCitation":"4,8","noteIndex":0},"citationItems":[{"id":24,"uris":["http://zotero.org/users/4282478/items/RSPG5BFE"],"itemData":{"id":24,"type":"article-journal","abstract":"&lt;p&gt;&lt;strong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1547D6" w:rsidRPr="001547D6">
        <w:rPr>
          <w:rFonts w:ascii="Cambria" w:hAnsi="Cambria"/>
          <w:szCs w:val="24"/>
          <w:vertAlign w:val="superscript"/>
        </w:rPr>
        <w:t>4,8</w:t>
      </w:r>
      <w:r>
        <w:fldChar w:fldCharType="end"/>
      </w:r>
    </w:p>
    <w:p w14:paraId="7418C0CB" w14:textId="77777777" w:rsidR="00DD6DBB" w:rsidRDefault="00C10EE0" w:rsidP="000B5610">
      <w:pPr>
        <w:pStyle w:val="TESupportingInformation"/>
        <w:spacing w:after="240"/>
        <w:ind w:firstLine="0"/>
        <w:jc w:val="left"/>
      </w:pPr>
      <w:r>
        <w:lastRenderedPageBreak/>
        <w:t>ASSOCIATED CONTENT</w:t>
      </w:r>
    </w:p>
    <w:p w14:paraId="6F4C8CB4" w14:textId="77777777" w:rsidR="00E85EF2" w:rsidRDefault="00C10EE0" w:rsidP="000B5610">
      <w:pPr>
        <w:pStyle w:val="TESupportingInformation"/>
        <w:spacing w:after="240"/>
        <w:ind w:firstLine="0"/>
        <w:jc w:val="left"/>
      </w:pPr>
      <w:r w:rsidRPr="00157E12">
        <w:rPr>
          <w:b/>
        </w:rPr>
        <w:t>Supporting Information</w:t>
      </w:r>
      <w:r>
        <w:t xml:space="preserve">. </w:t>
      </w:r>
    </w:p>
    <w:p w14:paraId="001BAB9B" w14:textId="7CE09D07" w:rsidR="00E85EF2" w:rsidRDefault="00E85EF2" w:rsidP="000B5610">
      <w:pPr>
        <w:pStyle w:val="TESupportingInformation"/>
        <w:spacing w:after="240"/>
        <w:ind w:firstLine="0"/>
        <w:jc w:val="left"/>
      </w:pPr>
      <w:r>
        <w:t>Section S1 describes rescaling procedure for census tract comparisons.</w:t>
      </w:r>
    </w:p>
    <w:p w14:paraId="776EEABD" w14:textId="6C27A410" w:rsidR="00BF1FFF" w:rsidRDefault="00BF1FFF" w:rsidP="00E85EF2">
      <w:r>
        <w:t>Figures S1-S8</w:t>
      </w:r>
    </w:p>
    <w:p w14:paraId="7D5D14CC" w14:textId="33484AEB" w:rsidR="00E85EF2" w:rsidRDefault="00E85EF2" w:rsidP="00E85EF2">
      <w:r>
        <w:t>Tables S1-S</w:t>
      </w:r>
      <w:r w:rsidR="00BF1FFF">
        <w:t>5</w:t>
      </w:r>
    </w:p>
    <w:p w14:paraId="1627FC22" w14:textId="77777777" w:rsidR="00DD6DBB" w:rsidRDefault="00DD6DBB" w:rsidP="00DD6DBB">
      <w:pPr>
        <w:pStyle w:val="FACorrespondingAuthorFootnote"/>
        <w:spacing w:after="0"/>
        <w:jc w:val="left"/>
      </w:pPr>
      <w:r>
        <w:t>AUTHOR INFORMATION</w:t>
      </w:r>
    </w:p>
    <w:p w14:paraId="1700719B" w14:textId="77777777" w:rsidR="00DD6DBB" w:rsidRPr="00DD6DBB" w:rsidRDefault="00DD6DBB" w:rsidP="004E7185">
      <w:pPr>
        <w:pStyle w:val="FAAuthorInfoSubtitle"/>
      </w:pPr>
      <w:r w:rsidRPr="00DD6DBB">
        <w:t>Corresponding Author</w:t>
      </w:r>
    </w:p>
    <w:p w14:paraId="5D0A32D8" w14:textId="47436DE2" w:rsidR="00E85EF2" w:rsidRDefault="00646B58" w:rsidP="00646B58">
      <w:pPr>
        <w:pStyle w:val="FACorrespondingAuthorFootnote"/>
      </w:pPr>
      <w:r>
        <w:t>*Rob Griffin (rgriffin@rwu.edu)</w:t>
      </w:r>
    </w:p>
    <w:p w14:paraId="3793B5B6" w14:textId="77777777" w:rsidR="00C10EE0" w:rsidRPr="00DD6DBB" w:rsidRDefault="00C10EE0" w:rsidP="00DD6DBB">
      <w:pPr>
        <w:pStyle w:val="FAAuthorInfoSubtitle"/>
      </w:pPr>
      <w:r w:rsidRPr="00DD6DBB">
        <w:t>Author Contributions</w:t>
      </w:r>
    </w:p>
    <w:p w14:paraId="38AEDC16" w14:textId="4D9B0DCE" w:rsidR="00C10EE0" w:rsidRP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BA</w:t>
      </w:r>
      <w:r w:rsidR="00E126EF">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sidR="00E40BC6">
        <w:rPr>
          <w:rFonts w:ascii="Times" w:hAnsi="Times"/>
          <w:kern w:val="0"/>
          <w:sz w:val="24"/>
          <w:vertAlign w:val="superscript"/>
        </w:rPr>
        <w:t>2</w:t>
      </w:r>
      <w:r>
        <w:rPr>
          <w:rFonts w:ascii="Times" w:hAnsi="Times"/>
          <w:kern w:val="0"/>
          <w:sz w:val="24"/>
        </w:rPr>
        <w:t>. BA</w:t>
      </w:r>
      <w:r w:rsidR="00E126EF">
        <w:rPr>
          <w:rFonts w:ascii="Times" w:hAnsi="Times"/>
          <w:kern w:val="0"/>
          <w:sz w:val="24"/>
          <w:vertAlign w:val="superscript"/>
        </w:rPr>
        <w:t>1</w:t>
      </w:r>
      <w:r>
        <w:rPr>
          <w:rFonts w:ascii="Times" w:hAnsi="Times"/>
          <w:kern w:val="0"/>
          <w:sz w:val="24"/>
        </w:rPr>
        <w:t xml:space="preserve"> wrote the manuscript. RG</w:t>
      </w:r>
      <w:r w:rsidR="00E40BC6">
        <w:rPr>
          <w:rFonts w:ascii="Times" w:hAnsi="Times"/>
          <w:kern w:val="0"/>
          <w:sz w:val="24"/>
          <w:vertAlign w:val="superscript"/>
        </w:rPr>
        <w:t>2</w:t>
      </w:r>
      <w:r>
        <w:rPr>
          <w:rFonts w:ascii="Times" w:hAnsi="Times"/>
          <w:kern w:val="0"/>
          <w:sz w:val="24"/>
        </w:rPr>
        <w:t xml:space="preserve"> provided helpful edits and suggestions.</w:t>
      </w:r>
    </w:p>
    <w:p w14:paraId="273E1115" w14:textId="77777777" w:rsidR="00C10EE0" w:rsidRPr="00DD6DBB" w:rsidRDefault="00C10EE0" w:rsidP="00DD6DBB">
      <w:pPr>
        <w:pStyle w:val="FAAuthorInfoSubtitle"/>
      </w:pPr>
      <w:r w:rsidRPr="00DD6DBB">
        <w:t>Funding Sources</w:t>
      </w:r>
    </w:p>
    <w:p w14:paraId="13222B59" w14:textId="02AF1581" w:rsid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Authors Blake Actkinson</w:t>
      </w:r>
      <w:r w:rsidR="00E40BC6">
        <w:rPr>
          <w:rFonts w:ascii="Times" w:hAnsi="Times"/>
          <w:kern w:val="0"/>
          <w:sz w:val="24"/>
        </w:rPr>
        <w:t xml:space="preserve"> </w:t>
      </w:r>
      <w:r>
        <w:rPr>
          <w:rFonts w:ascii="Times" w:hAnsi="Times"/>
          <w:kern w:val="0"/>
          <w:sz w:val="24"/>
        </w:rPr>
        <w:t xml:space="preserve">and Robert Griffin </w:t>
      </w:r>
      <w:r w:rsidR="00E40BC6">
        <w:rPr>
          <w:rFonts w:ascii="Times" w:hAnsi="Times"/>
          <w:kern w:val="0"/>
          <w:sz w:val="24"/>
        </w:rPr>
        <w:t>both</w:t>
      </w:r>
      <w:r>
        <w:rPr>
          <w:rFonts w:ascii="Times" w:hAnsi="Times"/>
          <w:kern w:val="0"/>
          <w:sz w:val="24"/>
        </w:rPr>
        <w:t xml:space="preserve"> received funding from NIEHS grant #R01ES028819-01.</w:t>
      </w:r>
    </w:p>
    <w:p w14:paraId="7E0526E6" w14:textId="77777777" w:rsidR="00DD6DBB" w:rsidRDefault="00DD6DBB" w:rsidP="000B5610">
      <w:pPr>
        <w:pStyle w:val="TDAcknowledgments"/>
        <w:spacing w:before="0" w:after="0"/>
        <w:ind w:firstLine="0"/>
        <w:jc w:val="left"/>
      </w:pPr>
      <w:r>
        <w:t>ACKNOWLEDGMENT</w:t>
      </w:r>
    </w:p>
    <w:p w14:paraId="3B27D0C1" w14:textId="61C5C14C" w:rsidR="005041F5" w:rsidRPr="00721B93" w:rsidRDefault="005041F5" w:rsidP="005041F5">
      <w:pPr>
        <w:pStyle w:val="TAMainText"/>
        <w:ind w:firstLine="0"/>
      </w:pPr>
      <w:r>
        <w:t>The following R packages were used in the analysis and visualization of results: tidyverse,</w:t>
      </w:r>
      <w:r>
        <w:fldChar w:fldCharType="begin"/>
      </w:r>
      <w:r>
        <w:instrText xml:space="preserve"> ADDIN ZOTERO_ITEM CSL_CITATION {"citationID":"YjH92MDz","properties":{"formattedCitation":"\\super 14\\nosupersub{}","plainCitation":"14","noteIndex":0},"citationItems":[{"id":766,"uris":["http://zotero.org/users/4282478/items/MF36QX2J"],"itemData":{"id":766,"type":"webpage","abstract":"The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fldChar w:fldCharType="separate"/>
      </w:r>
      <w:r w:rsidRPr="005041F5">
        <w:rPr>
          <w:szCs w:val="24"/>
          <w:vertAlign w:val="superscript"/>
        </w:rPr>
        <w:t>14</w:t>
      </w:r>
      <w:r>
        <w:fldChar w:fldCharType="end"/>
      </w:r>
      <w:r>
        <w:t xml:space="preserve"> ggpubr,</w:t>
      </w:r>
      <w:r>
        <w:fldChar w:fldCharType="begin"/>
      </w:r>
      <w:r>
        <w:instrText xml:space="preserve"> ADDIN ZOTERO_ITEM CSL_CITATION {"citationID":"tO5wQL9p","properties":{"formattedCitation":"\\super 23\\nosupersub{}","plainCitation":"23","noteIndex":0},"citationItems":[{"id":776,"uris":["http://zotero.org/users/4282478/items/CS7AK6CQ"],"itemData":{"id":776,"type":"book","abstract":"The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fldChar w:fldCharType="separate"/>
      </w:r>
      <w:r w:rsidRPr="005041F5">
        <w:rPr>
          <w:szCs w:val="24"/>
          <w:vertAlign w:val="superscript"/>
        </w:rPr>
        <w:t>23</w:t>
      </w:r>
      <w:r>
        <w:fldChar w:fldCharType="end"/>
      </w:r>
      <w:r>
        <w:t xml:space="preserve"> caret,</w:t>
      </w:r>
      <w:r>
        <w:fldChar w:fldCharType="begin"/>
      </w:r>
      <w:r>
        <w:instrText xml:space="preserve"> ADDIN ZOTERO_ITEM CSL_CITATION {"citationID":"aKrKHoK1","properties":{"formattedCitation":"\\super 24\\nosupersub{}","plainCitation":"24","noteIndex":0},"citationItems":[{"id":769,"uris":["http://zotero.org/users/4282478/items/AAF4W4BV"],"itemData":{"id":769,"type":"book","abstract":"Documentation for the caret package.","source":"topepo.github.io","title":"The caret Package","URL":"https://topepo.github.io/caret/","author":[{"family":"Kuhn","given":"Max"}],"accessed":{"date-parts":[["2022",3,31]]}}}],"schema":"https://github.com/citation-style-language/schema/raw/master/csl-citation.json"} </w:instrText>
      </w:r>
      <w:r>
        <w:fldChar w:fldCharType="separate"/>
      </w:r>
      <w:r w:rsidRPr="005041F5">
        <w:rPr>
          <w:szCs w:val="24"/>
          <w:vertAlign w:val="superscript"/>
        </w:rPr>
        <w:t>24</w:t>
      </w:r>
      <w:r>
        <w:fldChar w:fldCharType="end"/>
      </w:r>
      <w:r>
        <w:t xml:space="preserve"> dbscan,</w:t>
      </w:r>
      <w:r>
        <w:fldChar w:fldCharType="begin"/>
      </w:r>
      <w:r>
        <w:instrText xml:space="preserve"> ADDIN ZOTERO_ITEM CSL_CITATION {"citationID":"jkH33hur","properties":{"formattedCitation":"\\super 11\\nosupersub{}","plainCitation":"11","noteIndex":0},"citationItems":[{"id":721,"uris":["http://zotero.org/users/4282478/items/7T4J7XV7"],"itemData":{"id":721,"type":"article-journal","abstract":"This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fldChar w:fldCharType="separate"/>
      </w:r>
      <w:r w:rsidRPr="005041F5">
        <w:rPr>
          <w:szCs w:val="24"/>
          <w:vertAlign w:val="superscript"/>
        </w:rPr>
        <w:t>11</w:t>
      </w:r>
      <w:r>
        <w:fldChar w:fldCharType="end"/>
      </w:r>
      <w:r>
        <w:t xml:space="preserve"> leaflet,</w:t>
      </w:r>
      <w:r>
        <w:fldChar w:fldCharType="begin"/>
      </w:r>
      <w:r>
        <w:instrText xml:space="preserve"> ADDIN ZOTERO_ITEM CSL_CITATION {"citationID":"WDG6dGnl","properties":{"formattedCitation":"\\super 25\\nosupersub{}","plainCitation":"25","noteIndex":0},"citationItems":[{"id":772,"uris":["http://zotero.org/users/4282478/items/UKGI2LDR"],"itemData":{"id":772,"type":"webpage","title":"Leaflet for R - Introduction","URL":"https://rstudio.github.io/leaflet/","accessed":{"date-parts":[["2022",3,31]]}}}],"schema":"https://github.com/citation-style-language/schema/raw/master/csl-citation.json"} </w:instrText>
      </w:r>
      <w:r>
        <w:fldChar w:fldCharType="separate"/>
      </w:r>
      <w:r w:rsidRPr="005041F5">
        <w:rPr>
          <w:szCs w:val="24"/>
          <w:vertAlign w:val="superscript"/>
        </w:rPr>
        <w:t>25</w:t>
      </w:r>
      <w:r>
        <w:fldChar w:fldCharType="end"/>
      </w:r>
      <w:r>
        <w:t xml:space="preserve"> leafem,</w:t>
      </w:r>
      <w:r>
        <w:fldChar w:fldCharType="begin"/>
      </w:r>
      <w:r>
        <w:instrText xml:space="preserve"> ADDIN ZOTERO_ITEM CSL_CITATION {"citationID":"fQ6PzGzR","properties":{"formattedCitation":"\\super 26\\nosupersub{}","plainCitation":"26","noteIndex":0},"citationItems":[{"id":774,"uris":["http://zotero.org/users/4282478/items/WEYF7NH5"],"itemData":{"id":774,"type":"book","abstract":"Provides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fldChar w:fldCharType="separate"/>
      </w:r>
      <w:r w:rsidRPr="005041F5">
        <w:rPr>
          <w:szCs w:val="24"/>
          <w:vertAlign w:val="superscript"/>
        </w:rPr>
        <w:t>26</w:t>
      </w:r>
      <w:r>
        <w:fldChar w:fldCharType="end"/>
      </w:r>
      <w:r>
        <w:t xml:space="preserve"> sf,</w:t>
      </w:r>
      <w:r>
        <w:fldChar w:fldCharType="begin"/>
      </w:r>
      <w:r>
        <w:instrText xml:space="preserve"> ADDIN ZOTERO_ITEM CSL_CITATION {"citationID":"Y1MjPo4u","properties":{"formattedCitation":"\\super 17\\nosupersub{}","plainCitation":"17","noteIndex":0},"citationItems":[{"id":775,"uris":["http://zotero.org/users/4282478/items/E6QZTWN3"],"itemData":{"id":775,"type":"book","abstract":"Support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fldChar w:fldCharType="separate"/>
      </w:r>
      <w:r w:rsidRPr="005041F5">
        <w:rPr>
          <w:szCs w:val="24"/>
          <w:vertAlign w:val="superscript"/>
        </w:rPr>
        <w:t>17</w:t>
      </w:r>
      <w:r>
        <w:fldChar w:fldCharType="end"/>
      </w:r>
      <w:r>
        <w:t xml:space="preserve"> mapview,</w:t>
      </w:r>
      <w:r>
        <w:fldChar w:fldCharType="begin"/>
      </w:r>
      <w:r>
        <w:instrText xml:space="preserve"> ADDIN ZOTERO_ITEM CSL_CITATION {"citationID":"YR8Hyu31","properties":{"formattedCitation":"\\super 27\\nosupersub{}","plainCitation":"27","noteIndex":0},"citationItems":[{"id":777,"uris":["http://zotero.org/users/4282478/items/67ELYV3F"],"itemData":{"id":777,"type":"webpage","abstract":"Quickly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fldChar w:fldCharType="separate"/>
      </w:r>
      <w:r w:rsidRPr="005041F5">
        <w:rPr>
          <w:szCs w:val="24"/>
          <w:vertAlign w:val="superscript"/>
        </w:rPr>
        <w:t>27</w:t>
      </w:r>
      <w:r>
        <w:fldChar w:fldCharType="end"/>
      </w:r>
      <w:r>
        <w:t xml:space="preserve"> scattermore,</w:t>
      </w:r>
      <w:r>
        <w:fldChar w:fldCharType="begin"/>
      </w:r>
      <w:r>
        <w:instrText xml:space="preserve"> ADDIN ZOTERO_ITEM CSL_CITATION {"citationID":"WehBrmhZ","properties":{"formattedCitation":"\\super 13\\nosupersub{}","plainCitation":"13","noteIndex":0},"citationItems":[{"id":791,"uris":["http://zotero.org/users/4282478/items/PNAPG8MF"],"itemData":{"id":791,"type":"book","abstract":"C-based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fldChar w:fldCharType="separate"/>
      </w:r>
      <w:r w:rsidRPr="005041F5">
        <w:rPr>
          <w:szCs w:val="24"/>
          <w:vertAlign w:val="superscript"/>
        </w:rPr>
        <w:t>13</w:t>
      </w:r>
      <w:r>
        <w:fldChar w:fldCharType="end"/>
      </w:r>
      <w:r>
        <w:t xml:space="preserve"> </w:t>
      </w:r>
      <w:r w:rsidR="00A31AAF">
        <w:t>base,</w:t>
      </w:r>
      <w:r w:rsidR="00A31AAF">
        <w:fldChar w:fldCharType="begin"/>
      </w:r>
      <w:r w:rsidR="00A31AAF">
        <w:instrText xml:space="preserve"> ADDIN ZOTERO_ITEM CSL_CITATION {"citationID":"DQYjHfy3","properties":{"formattedCitation":"\\super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A31AAF">
        <w:fldChar w:fldCharType="separate"/>
      </w:r>
      <w:r w:rsidR="00A31AAF" w:rsidRPr="00A31AAF">
        <w:rPr>
          <w:szCs w:val="24"/>
          <w:vertAlign w:val="superscript"/>
        </w:rPr>
        <w:t>12</w:t>
      </w:r>
      <w:r w:rsidR="00A31AAF">
        <w:fldChar w:fldCharType="end"/>
      </w:r>
      <w:r w:rsidR="00A31AAF">
        <w:t xml:space="preserve"> </w:t>
      </w:r>
      <w:r>
        <w:t>and data.table.</w:t>
      </w:r>
      <w:r>
        <w:fldChar w:fldCharType="begin"/>
      </w:r>
      <w:r>
        <w:instrText xml:space="preserve"> ADDIN ZOTERO_ITEM CSL_CITATION {"citationID":"LhociDO1","properties":{"formattedCitation":"\\super 28\\nosupersub{}","plainCitation":"28","noteIndex":0},"citationItems":[{"id":779,"uris":["http://zotero.org/users/4282478/items/L7QKTDQE"],"itemData":{"id":779,"type":"book","abstract":"Fast aggregation of large data (e.g. 100GB in RAM), fast ordered joins, fast add/modify/delete of columns by group using no copies at all, list columns, friendly and fast character-separated-value read/write. Offers a natural and flexible syntax, for faster development.","source":"R-Packages","title":"data.table: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fldChar w:fldCharType="separate"/>
      </w:r>
      <w:r w:rsidRPr="005041F5">
        <w:rPr>
          <w:szCs w:val="24"/>
          <w:vertAlign w:val="superscript"/>
        </w:rPr>
        <w:t>28</w:t>
      </w:r>
      <w:r>
        <w:fldChar w:fldCharType="end"/>
      </w:r>
    </w:p>
    <w:p w14:paraId="379FC963" w14:textId="244D0998" w:rsidR="005041F5" w:rsidRDefault="005041F5" w:rsidP="000B5610">
      <w:pPr>
        <w:pStyle w:val="TDAcknowledgments"/>
        <w:spacing w:before="0" w:after="240"/>
        <w:ind w:firstLine="0"/>
        <w:jc w:val="left"/>
      </w:pPr>
    </w:p>
    <w:p w14:paraId="3A75D533" w14:textId="77777777" w:rsidR="005041F5" w:rsidRPr="005041F5" w:rsidRDefault="005041F5" w:rsidP="005041F5"/>
    <w:p w14:paraId="26B24622" w14:textId="532A0C43" w:rsidR="009246AD" w:rsidRDefault="0086025F" w:rsidP="000B5610">
      <w:pPr>
        <w:pStyle w:val="TDAcknowledgments"/>
        <w:spacing w:before="0" w:after="240"/>
        <w:ind w:firstLine="0"/>
        <w:jc w:val="left"/>
      </w:pPr>
      <w:r>
        <w:lastRenderedPageBreak/>
        <w:t>The authors gratefully acknowledge the support of NIEHS (grant #R01ES028819-01). Additionally, we appreciate the support of Environmental Defense Fund for the collection and provision of the mobile data used to develop this algorithm.</w:t>
      </w:r>
      <w:r w:rsidR="00E40BC6">
        <w:t xml:space="preserve"> Finally, we</w:t>
      </w:r>
      <w:r w:rsidR="003D6D7A">
        <w:t xml:space="preserve"> acknowledge</w:t>
      </w:r>
      <w:r w:rsidR="00E40BC6">
        <w:t xml:space="preserve"> Dr. Katherine Ensor </w:t>
      </w:r>
      <w:r w:rsidR="003D6D7A">
        <w:t xml:space="preserve">and Dr. Daniel Cohan </w:t>
      </w:r>
      <w:r w:rsidR="00E40BC6">
        <w:t>for useful suggestions and input.</w:t>
      </w:r>
    </w:p>
    <w:p w14:paraId="317C5024" w14:textId="0390D4DE" w:rsidR="009246AD" w:rsidRDefault="00DD6DBB" w:rsidP="0086025F">
      <w:pPr>
        <w:pStyle w:val="TFReferencesSection"/>
        <w:spacing w:after="0"/>
        <w:ind w:firstLine="0"/>
      </w:pPr>
      <w:r>
        <w:t>REFERENCES</w:t>
      </w:r>
    </w:p>
    <w:p w14:paraId="6E0C853B" w14:textId="77777777" w:rsidR="00A31AAF" w:rsidRPr="00A31AAF" w:rsidRDefault="00A05D24" w:rsidP="00A31AAF">
      <w:pPr>
        <w:pStyle w:val="Bibliography"/>
        <w:rPr>
          <w:rFonts w:ascii="Times" w:hAnsi="Times" w:cs="Times"/>
        </w:rPr>
      </w:pPr>
      <w:r>
        <w:fldChar w:fldCharType="begin"/>
      </w:r>
      <w:r w:rsidR="005041F5">
        <w:instrText xml:space="preserve"> ADDIN ZOTERO_BIBL {"uncited":[],"omitted":[],"custom":[]} CSL_BIBLIOGRAPHY </w:instrText>
      </w:r>
      <w:r>
        <w:fldChar w:fldCharType="separate"/>
      </w:r>
      <w:r w:rsidR="00A31AAF" w:rsidRPr="00A31AAF">
        <w:rPr>
          <w:rFonts w:ascii="Times" w:hAnsi="Times" w:cs="Times"/>
        </w:rPr>
        <w:t xml:space="preserve">(1) </w:t>
      </w:r>
      <w:r w:rsidR="00A31AAF" w:rsidRPr="00A31AAF">
        <w:rPr>
          <w:rFonts w:ascii="Times" w:hAnsi="Times" w:cs="Times"/>
        </w:rPr>
        <w:tab/>
        <w:t xml:space="preserve">Larson, T.; Gould, T.; Riley, E. A.; Austin, E.; Fintzi, J.; Sheppard, L.; Yost, M.; Simpson, C. Ambient Air Quality Measurements from a Continuously Moving Mobile Platform: Estimation of Area-Wide, Fuel-Based, Mobile Source Emission Factors Using Absolute Principal Component Scores. </w:t>
      </w:r>
      <w:r w:rsidR="00A31AAF" w:rsidRPr="00A31AAF">
        <w:rPr>
          <w:rFonts w:ascii="Times" w:hAnsi="Times" w:cs="Times"/>
          <w:i/>
          <w:iCs/>
        </w:rPr>
        <w:t>Atmos. Environ.</w:t>
      </w:r>
      <w:r w:rsidR="00A31AAF" w:rsidRPr="00A31AAF">
        <w:rPr>
          <w:rFonts w:ascii="Times" w:hAnsi="Times" w:cs="Times"/>
        </w:rPr>
        <w:t xml:space="preserve"> </w:t>
      </w:r>
      <w:r w:rsidR="00A31AAF" w:rsidRPr="00A31AAF">
        <w:rPr>
          <w:rFonts w:ascii="Times" w:hAnsi="Times" w:cs="Times"/>
          <w:b/>
          <w:bCs/>
        </w:rPr>
        <w:t>2017</w:t>
      </w:r>
      <w:r w:rsidR="00A31AAF" w:rsidRPr="00A31AAF">
        <w:rPr>
          <w:rFonts w:ascii="Times" w:hAnsi="Times" w:cs="Times"/>
        </w:rPr>
        <w:t xml:space="preserve">, </w:t>
      </w:r>
      <w:r w:rsidR="00A31AAF" w:rsidRPr="00A31AAF">
        <w:rPr>
          <w:rFonts w:ascii="Times" w:hAnsi="Times" w:cs="Times"/>
          <w:i/>
          <w:iCs/>
        </w:rPr>
        <w:t>152</w:t>
      </w:r>
      <w:r w:rsidR="00A31AAF" w:rsidRPr="00A31AAF">
        <w:rPr>
          <w:rFonts w:ascii="Times" w:hAnsi="Times" w:cs="Times"/>
        </w:rPr>
        <w:t>, 201–211. https://doi.org/10.1016/j.atmosenv.2016.12.037.</w:t>
      </w:r>
    </w:p>
    <w:p w14:paraId="71601DD8" w14:textId="77777777" w:rsidR="00A31AAF" w:rsidRPr="00A31AAF" w:rsidRDefault="00A31AAF" w:rsidP="00A31AAF">
      <w:pPr>
        <w:pStyle w:val="Bibliography"/>
        <w:rPr>
          <w:rFonts w:ascii="Times" w:hAnsi="Times" w:cs="Times"/>
        </w:rPr>
      </w:pPr>
      <w:r w:rsidRPr="00A31AAF">
        <w:rPr>
          <w:rFonts w:ascii="Times" w:hAnsi="Times" w:cs="Times"/>
        </w:rPr>
        <w:t xml:space="preserve">(2) </w:t>
      </w:r>
      <w:r w:rsidRPr="00A31AAF">
        <w:rPr>
          <w:rFonts w:ascii="Times" w:hAnsi="Times" w:cs="Times"/>
        </w:rPr>
        <w:tab/>
        <w:t xml:space="preserve">Messier, K. P.; Chambliss, S. E.; Gani, S.; Alvarez, R.; Brauer, M.; Choi, J. J.; Hamburg, S. P.; Kerckhoffs, J.; LaFranchi, B.; Lunden, M. M.; Marshall, J. D.; Portier, C. J.; Roy, A.; Szpiro, A. A.; Vermeulen, R. C. H.; Apte, J. S. Mapping Air Pollution with Google Street View Cars: Efficient Approaches with Mobile Monitoring and Land Use Regression. </w:t>
      </w:r>
      <w:r w:rsidRPr="00A31AAF">
        <w:rPr>
          <w:rFonts w:ascii="Times" w:hAnsi="Times" w:cs="Times"/>
          <w:i/>
          <w:iCs/>
        </w:rPr>
        <w:t>Environ. Sci. Technol.</w:t>
      </w:r>
      <w:r w:rsidRPr="00A31AAF">
        <w:rPr>
          <w:rFonts w:ascii="Times" w:hAnsi="Times" w:cs="Times"/>
        </w:rPr>
        <w:t xml:space="preserve"> </w:t>
      </w:r>
      <w:r w:rsidRPr="00A31AAF">
        <w:rPr>
          <w:rFonts w:ascii="Times" w:hAnsi="Times" w:cs="Times"/>
          <w:b/>
          <w:bCs/>
        </w:rPr>
        <w:t>2018</w:t>
      </w:r>
      <w:r w:rsidRPr="00A31AAF">
        <w:rPr>
          <w:rFonts w:ascii="Times" w:hAnsi="Times" w:cs="Times"/>
        </w:rPr>
        <w:t xml:space="preserve">, </w:t>
      </w:r>
      <w:r w:rsidRPr="00A31AAF">
        <w:rPr>
          <w:rFonts w:ascii="Times" w:hAnsi="Times" w:cs="Times"/>
          <w:i/>
          <w:iCs/>
        </w:rPr>
        <w:t>52</w:t>
      </w:r>
      <w:r w:rsidRPr="00A31AAF">
        <w:rPr>
          <w:rFonts w:ascii="Times" w:hAnsi="Times" w:cs="Times"/>
        </w:rPr>
        <w:t xml:space="preserve"> (21), 12563–12572. https://doi.org/10.1021/acs.est.8b03395.</w:t>
      </w:r>
    </w:p>
    <w:p w14:paraId="0F65D996" w14:textId="77777777" w:rsidR="00A31AAF" w:rsidRPr="00A31AAF" w:rsidRDefault="00A31AAF" w:rsidP="00A31AAF">
      <w:pPr>
        <w:pStyle w:val="Bibliography"/>
        <w:rPr>
          <w:rFonts w:ascii="Times" w:hAnsi="Times" w:cs="Times"/>
        </w:rPr>
      </w:pPr>
      <w:r w:rsidRPr="00A31AAF">
        <w:rPr>
          <w:rFonts w:ascii="Times" w:hAnsi="Times" w:cs="Times"/>
        </w:rPr>
        <w:t xml:space="preserve">(3) </w:t>
      </w:r>
      <w:r w:rsidRPr="00A31AAF">
        <w:rPr>
          <w:rFonts w:ascii="Times" w:hAnsi="Times" w:cs="Times"/>
        </w:rPr>
        <w:tab/>
        <w:t xml:space="preserve">Hagler, G. S. W.; Lin, M.-Y.; Khlystov, A.; Baldauf, R. W.; Isakov, V.; Faircloth, J.; Jackson, L. E. Field Investigation of Roadside Vegetative and Structural Barrier Impact on Near-Road Ultrafine Particle Concentrations under a Variety of Wind Conditions. </w:t>
      </w:r>
      <w:r w:rsidRPr="00A31AAF">
        <w:rPr>
          <w:rFonts w:ascii="Times" w:hAnsi="Times" w:cs="Times"/>
          <w:i/>
          <w:iCs/>
        </w:rPr>
        <w:t>Sci. Total Environ.</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419</w:t>
      </w:r>
      <w:r w:rsidRPr="00A31AAF">
        <w:rPr>
          <w:rFonts w:ascii="Times" w:hAnsi="Times" w:cs="Times"/>
        </w:rPr>
        <w:t>, 7–15. https://doi.org/10.1016/j.scitotenv.2011.12.002.</w:t>
      </w:r>
    </w:p>
    <w:p w14:paraId="51591B8B" w14:textId="77777777" w:rsidR="00A31AAF" w:rsidRPr="00A31AAF" w:rsidRDefault="00A31AAF" w:rsidP="00A31AAF">
      <w:pPr>
        <w:pStyle w:val="Bibliography"/>
        <w:rPr>
          <w:rFonts w:ascii="Times" w:hAnsi="Times" w:cs="Times"/>
        </w:rPr>
      </w:pPr>
      <w:r w:rsidRPr="00A31AAF">
        <w:rPr>
          <w:rFonts w:ascii="Times" w:hAnsi="Times" w:cs="Times"/>
        </w:rPr>
        <w:t xml:space="preserve">(4) </w:t>
      </w:r>
      <w:r w:rsidRPr="00A31AAF">
        <w:rPr>
          <w:rFonts w:ascii="Times" w:hAnsi="Times" w:cs="Times"/>
        </w:rPr>
        <w:tab/>
        <w:t xml:space="preserve">Drewnick, F.; Böttger, T.; von der Weiden-Reinmüller, S.-L.; Zorn, S. R.; Klimach, T.; Schneider, J.; Borrmann, S. Design of a Mobile Aerosol Research Laboratory and Data Processing Tools for Effective Stationary and Mobile Field Measurements. </w:t>
      </w:r>
      <w:r w:rsidRPr="00A31AAF">
        <w:rPr>
          <w:rFonts w:ascii="Times" w:hAnsi="Times" w:cs="Times"/>
          <w:i/>
          <w:iCs/>
        </w:rPr>
        <w:t>Atmospheric Meas. Tech.</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5</w:t>
      </w:r>
      <w:r w:rsidRPr="00A31AAF">
        <w:rPr>
          <w:rFonts w:ascii="Times" w:hAnsi="Times" w:cs="Times"/>
        </w:rPr>
        <w:t xml:space="preserve"> (6), 1443–1457. https://doi.org/10.5194/amt-5-1443-2012.</w:t>
      </w:r>
    </w:p>
    <w:p w14:paraId="62828B58" w14:textId="77777777" w:rsidR="00A31AAF" w:rsidRPr="00A31AAF" w:rsidRDefault="00A31AAF" w:rsidP="00A31AAF">
      <w:pPr>
        <w:pStyle w:val="Bibliography"/>
        <w:rPr>
          <w:rFonts w:ascii="Times" w:hAnsi="Times" w:cs="Times"/>
        </w:rPr>
      </w:pPr>
      <w:r w:rsidRPr="00A31AAF">
        <w:rPr>
          <w:rFonts w:ascii="Times" w:hAnsi="Times" w:cs="Times"/>
        </w:rPr>
        <w:t xml:space="preserve">(5) </w:t>
      </w:r>
      <w:r w:rsidRPr="00A31AAF">
        <w:rPr>
          <w:rFonts w:ascii="Times" w:hAnsi="Times" w:cs="Times"/>
        </w:rPr>
        <w:tab/>
        <w:t xml:space="preserve">Choi, W.; He, M.; Barbesant, V.; Kozawa, K. H.; Mara, S.; Winer, A. M.; Paulson, S. E. Prevalence of Wide Area Impacts Downwind of Freeways under Pre-Sunrise Stable Atmospheric Conditions. </w:t>
      </w:r>
      <w:r w:rsidRPr="00A31AAF">
        <w:rPr>
          <w:rFonts w:ascii="Times" w:hAnsi="Times" w:cs="Times"/>
          <w:i/>
          <w:iCs/>
        </w:rPr>
        <w:t>Atmos. Environ.</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62</w:t>
      </w:r>
      <w:r w:rsidRPr="00A31AAF">
        <w:rPr>
          <w:rFonts w:ascii="Times" w:hAnsi="Times" w:cs="Times"/>
        </w:rPr>
        <w:t>, 318–327. https://doi.org/10.1016/j.atmosenv.2012.07.084.</w:t>
      </w:r>
    </w:p>
    <w:p w14:paraId="4528A5BB" w14:textId="77777777" w:rsidR="00A31AAF" w:rsidRPr="00A31AAF" w:rsidRDefault="00A31AAF" w:rsidP="00A31AAF">
      <w:pPr>
        <w:pStyle w:val="Bibliography"/>
        <w:rPr>
          <w:rFonts w:ascii="Times" w:hAnsi="Times" w:cs="Times"/>
        </w:rPr>
      </w:pPr>
      <w:r w:rsidRPr="00A31AAF">
        <w:rPr>
          <w:rFonts w:ascii="Times" w:hAnsi="Times" w:cs="Times"/>
        </w:rPr>
        <w:t xml:space="preserve">(6) </w:t>
      </w:r>
      <w:r w:rsidRPr="00A31AAF">
        <w:rPr>
          <w:rFonts w:ascii="Times" w:hAnsi="Times" w:cs="Times"/>
        </w:rPr>
        <w:tab/>
        <w:t xml:space="preserve">Tan, P.-N.; Steinbach, M.; Karpatne, A.; Kumar, V. </w:t>
      </w:r>
      <w:r w:rsidRPr="00A31AAF">
        <w:rPr>
          <w:rFonts w:ascii="Times" w:hAnsi="Times" w:cs="Times"/>
          <w:i/>
          <w:iCs/>
        </w:rPr>
        <w:t>Introduction to Data Mining</w:t>
      </w:r>
      <w:r w:rsidRPr="00A31AAF">
        <w:rPr>
          <w:rFonts w:ascii="Times" w:hAnsi="Times" w:cs="Times"/>
        </w:rPr>
        <w:t>; Pearson, 2019.</w:t>
      </w:r>
    </w:p>
    <w:p w14:paraId="436ACCF4" w14:textId="77777777" w:rsidR="00A31AAF" w:rsidRPr="00A31AAF" w:rsidRDefault="00A31AAF" w:rsidP="00A31AAF">
      <w:pPr>
        <w:pStyle w:val="Bibliography"/>
        <w:rPr>
          <w:rFonts w:ascii="Times" w:hAnsi="Times" w:cs="Times"/>
        </w:rPr>
      </w:pPr>
      <w:r w:rsidRPr="00A31AAF">
        <w:rPr>
          <w:rFonts w:ascii="Times" w:hAnsi="Times" w:cs="Times"/>
        </w:rPr>
        <w:t xml:space="preserve">(7) </w:t>
      </w:r>
      <w:r w:rsidRPr="00A31AAF">
        <w:rPr>
          <w:rFonts w:ascii="Times" w:hAnsi="Times" w:cs="Times"/>
        </w:rPr>
        <w:tab/>
        <w:t xml:space="preserve">Miller, D. J.; Actkinson, B.; Padilla, L.; Griffin, R. J.; Moore, K.; Lewis, P. G. T.; Gardner-Frolick, R.; Craft, E.; Portier, C. J.; Hamburg, S. P.; Alvarez, R. A. Characterizing Elevated Urban Air Pollutant Spatial Patterns with Mobile Monitoring in Houston, Texas. </w:t>
      </w:r>
      <w:r w:rsidRPr="00A31AAF">
        <w:rPr>
          <w:rFonts w:ascii="Times" w:hAnsi="Times" w:cs="Times"/>
          <w:i/>
          <w:iCs/>
        </w:rPr>
        <w:t>Environ. Sci. Technol.</w:t>
      </w:r>
      <w:r w:rsidRPr="00A31AAF">
        <w:rPr>
          <w:rFonts w:ascii="Times" w:hAnsi="Times" w:cs="Times"/>
        </w:rPr>
        <w:t xml:space="preserve"> </w:t>
      </w:r>
      <w:r w:rsidRPr="00A31AAF">
        <w:rPr>
          <w:rFonts w:ascii="Times" w:hAnsi="Times" w:cs="Times"/>
          <w:b/>
          <w:bCs/>
        </w:rPr>
        <w:t>2020</w:t>
      </w:r>
      <w:r w:rsidRPr="00A31AAF">
        <w:rPr>
          <w:rFonts w:ascii="Times" w:hAnsi="Times" w:cs="Times"/>
        </w:rPr>
        <w:t xml:space="preserve">, </w:t>
      </w:r>
      <w:r w:rsidRPr="00A31AAF">
        <w:rPr>
          <w:rFonts w:ascii="Times" w:hAnsi="Times" w:cs="Times"/>
          <w:i/>
          <w:iCs/>
        </w:rPr>
        <w:t>54</w:t>
      </w:r>
      <w:r w:rsidRPr="00A31AAF">
        <w:rPr>
          <w:rFonts w:ascii="Times" w:hAnsi="Times" w:cs="Times"/>
        </w:rPr>
        <w:t xml:space="preserve"> (4), 2133–2142. https://doi.org/10.1021/acs.est.9b05523.</w:t>
      </w:r>
    </w:p>
    <w:p w14:paraId="73457432" w14:textId="77777777" w:rsidR="00A31AAF" w:rsidRPr="00A31AAF" w:rsidRDefault="00A31AAF" w:rsidP="00A31AAF">
      <w:pPr>
        <w:pStyle w:val="Bibliography"/>
        <w:rPr>
          <w:rFonts w:ascii="Times" w:hAnsi="Times" w:cs="Times"/>
        </w:rPr>
      </w:pPr>
      <w:r w:rsidRPr="00A31AAF">
        <w:rPr>
          <w:rFonts w:ascii="Times" w:hAnsi="Times" w:cs="Times"/>
        </w:rPr>
        <w:t xml:space="preserve">(8) </w:t>
      </w:r>
      <w:r w:rsidRPr="00A31AAF">
        <w:rPr>
          <w:rFonts w:ascii="Times" w:hAnsi="Times" w:cs="Times"/>
        </w:rPr>
        <w:tab/>
        <w:t xml:space="preserve">Actkinson, B.; Ensor, K.; Griffin, R. J. SIBaR: A New Method for Background Quantification and Removal from Mobile Air Pollution Measurements. </w:t>
      </w:r>
      <w:r w:rsidRPr="00A31AAF">
        <w:rPr>
          <w:rFonts w:ascii="Times" w:hAnsi="Times" w:cs="Times"/>
          <w:i/>
          <w:iCs/>
        </w:rPr>
        <w:t>Atmospheric Meas. Tech.</w:t>
      </w:r>
      <w:r w:rsidRPr="00A31AAF">
        <w:rPr>
          <w:rFonts w:ascii="Times" w:hAnsi="Times" w:cs="Times"/>
        </w:rPr>
        <w:t xml:space="preserve"> </w:t>
      </w:r>
      <w:r w:rsidRPr="00A31AAF">
        <w:rPr>
          <w:rFonts w:ascii="Times" w:hAnsi="Times" w:cs="Times"/>
          <w:b/>
          <w:bCs/>
        </w:rPr>
        <w:t>2021</w:t>
      </w:r>
      <w:r w:rsidRPr="00A31AAF">
        <w:rPr>
          <w:rFonts w:ascii="Times" w:hAnsi="Times" w:cs="Times"/>
        </w:rPr>
        <w:t xml:space="preserve">, </w:t>
      </w:r>
      <w:r w:rsidRPr="00A31AAF">
        <w:rPr>
          <w:rFonts w:ascii="Times" w:hAnsi="Times" w:cs="Times"/>
          <w:i/>
          <w:iCs/>
        </w:rPr>
        <w:t>14</w:t>
      </w:r>
      <w:r w:rsidRPr="00A31AAF">
        <w:rPr>
          <w:rFonts w:ascii="Times" w:hAnsi="Times" w:cs="Times"/>
        </w:rPr>
        <w:t xml:space="preserve"> (8), 5809–5821. https://doi.org/10.5194/amt-14-5809-2021.</w:t>
      </w:r>
    </w:p>
    <w:p w14:paraId="4A878DE9" w14:textId="77777777" w:rsidR="00A31AAF" w:rsidRPr="00A31AAF" w:rsidRDefault="00A31AAF" w:rsidP="00A31AAF">
      <w:pPr>
        <w:pStyle w:val="Bibliography"/>
        <w:rPr>
          <w:rFonts w:ascii="Times" w:hAnsi="Times" w:cs="Times"/>
        </w:rPr>
      </w:pPr>
      <w:r w:rsidRPr="00A31AAF">
        <w:rPr>
          <w:rFonts w:ascii="Times" w:hAnsi="Times" w:cs="Times"/>
        </w:rPr>
        <w:lastRenderedPageBreak/>
        <w:t xml:space="preserve">(9) </w:t>
      </w:r>
      <w:r w:rsidRPr="00A31AAF">
        <w:rPr>
          <w:rFonts w:ascii="Times" w:hAnsi="Times" w:cs="Times"/>
        </w:rPr>
        <w:tab/>
        <w:t>TIGER/Line Shapefile, 2018, county, Harris County, TX, All Roads County-based Shapefile - Data.gov https://catalog.data.gov/dataset/tiger-line-shapefile-2018-county-harris-county-tx-all-roads-county-based-shapefile (accessed 2020 -12 -14).</w:t>
      </w:r>
    </w:p>
    <w:p w14:paraId="4D5C0547" w14:textId="77777777" w:rsidR="00A31AAF" w:rsidRPr="00A31AAF" w:rsidRDefault="00A31AAF" w:rsidP="00A31AAF">
      <w:pPr>
        <w:pStyle w:val="Bibliography"/>
        <w:rPr>
          <w:rFonts w:ascii="Times" w:hAnsi="Times" w:cs="Times"/>
        </w:rPr>
      </w:pPr>
      <w:r w:rsidRPr="00A31AAF">
        <w:rPr>
          <w:rFonts w:ascii="Times" w:hAnsi="Times" w:cs="Times"/>
        </w:rPr>
        <w:t xml:space="preserve">(10) </w:t>
      </w:r>
      <w:r w:rsidRPr="00A31AAF">
        <w:rPr>
          <w:rFonts w:ascii="Times" w:hAnsi="Times" w:cs="Times"/>
        </w:rPr>
        <w:tab/>
        <w:t>Ester, M.; Kriegel, H.-P.; Xu, X. A Density-Based Algorithm for Discovering Clusters in Large Spatial Databases with Noise. 6.</w:t>
      </w:r>
    </w:p>
    <w:p w14:paraId="5E434244" w14:textId="77777777" w:rsidR="00A31AAF" w:rsidRPr="00A31AAF" w:rsidRDefault="00A31AAF" w:rsidP="00A31AAF">
      <w:pPr>
        <w:pStyle w:val="Bibliography"/>
        <w:rPr>
          <w:rFonts w:ascii="Times" w:hAnsi="Times" w:cs="Times"/>
        </w:rPr>
      </w:pPr>
      <w:r w:rsidRPr="00A31AAF">
        <w:rPr>
          <w:rFonts w:ascii="Times" w:hAnsi="Times" w:cs="Times"/>
        </w:rPr>
        <w:t xml:space="preserve">(11) </w:t>
      </w:r>
      <w:r w:rsidRPr="00A31AAF">
        <w:rPr>
          <w:rFonts w:ascii="Times" w:hAnsi="Times" w:cs="Times"/>
        </w:rPr>
        <w:tab/>
        <w:t xml:space="preserve">Hahsler, M.; Piekenbrock, M.; Doran, D. Dbscan: Fast Density-Based Clustering with R. </w:t>
      </w:r>
      <w:r w:rsidRPr="00A31AAF">
        <w:rPr>
          <w:rFonts w:ascii="Times" w:hAnsi="Times" w:cs="Times"/>
          <w:i/>
          <w:iCs/>
        </w:rPr>
        <w:t>J. Stat. Softw.</w:t>
      </w:r>
      <w:r w:rsidRPr="00A31AAF">
        <w:rPr>
          <w:rFonts w:ascii="Times" w:hAnsi="Times" w:cs="Times"/>
        </w:rPr>
        <w:t xml:space="preserve"> </w:t>
      </w:r>
      <w:r w:rsidRPr="00A31AAF">
        <w:rPr>
          <w:rFonts w:ascii="Times" w:hAnsi="Times" w:cs="Times"/>
          <w:b/>
          <w:bCs/>
        </w:rPr>
        <w:t>2019</w:t>
      </w:r>
      <w:r w:rsidRPr="00A31AAF">
        <w:rPr>
          <w:rFonts w:ascii="Times" w:hAnsi="Times" w:cs="Times"/>
        </w:rPr>
        <w:t xml:space="preserve">, </w:t>
      </w:r>
      <w:r w:rsidRPr="00A31AAF">
        <w:rPr>
          <w:rFonts w:ascii="Times" w:hAnsi="Times" w:cs="Times"/>
          <w:i/>
          <w:iCs/>
        </w:rPr>
        <w:t>91</w:t>
      </w:r>
      <w:r w:rsidRPr="00A31AAF">
        <w:rPr>
          <w:rFonts w:ascii="Times" w:hAnsi="Times" w:cs="Times"/>
        </w:rPr>
        <w:t>, 1–30. https://doi.org/10.18637/jss.v091.i01.</w:t>
      </w:r>
    </w:p>
    <w:p w14:paraId="555223DC" w14:textId="77777777" w:rsidR="00A31AAF" w:rsidRPr="00A31AAF" w:rsidRDefault="00A31AAF" w:rsidP="00A31AAF">
      <w:pPr>
        <w:pStyle w:val="Bibliography"/>
        <w:rPr>
          <w:rFonts w:ascii="Times" w:hAnsi="Times" w:cs="Times"/>
        </w:rPr>
      </w:pPr>
      <w:r w:rsidRPr="00A31AAF">
        <w:rPr>
          <w:rFonts w:ascii="Times" w:hAnsi="Times" w:cs="Times"/>
        </w:rPr>
        <w:t xml:space="preserve">(12) </w:t>
      </w:r>
      <w:r w:rsidRPr="00A31AAF">
        <w:rPr>
          <w:rFonts w:ascii="Times" w:hAnsi="Times" w:cs="Times"/>
        </w:rPr>
        <w:tab/>
        <w:t>R: The R Project for Statistical Computing https://www.r-project.org/ (accessed 2021 -06 -22).</w:t>
      </w:r>
    </w:p>
    <w:p w14:paraId="4B36A41C" w14:textId="77777777" w:rsidR="00A31AAF" w:rsidRPr="00A31AAF" w:rsidRDefault="00A31AAF" w:rsidP="00A31AAF">
      <w:pPr>
        <w:pStyle w:val="Bibliography"/>
        <w:rPr>
          <w:rFonts w:ascii="Times" w:hAnsi="Times" w:cs="Times"/>
        </w:rPr>
      </w:pPr>
      <w:r w:rsidRPr="00A31AAF">
        <w:rPr>
          <w:rFonts w:ascii="Times" w:hAnsi="Times" w:cs="Times"/>
        </w:rPr>
        <w:t xml:space="preserve">(13) </w:t>
      </w:r>
      <w:r w:rsidRPr="00A31AAF">
        <w:rPr>
          <w:rFonts w:ascii="Times" w:hAnsi="Times" w:cs="Times"/>
        </w:rPr>
        <w:tab/>
        <w:t xml:space="preserve">Kratochvil, M. </w:t>
      </w:r>
      <w:r w:rsidRPr="00A31AAF">
        <w:rPr>
          <w:rFonts w:ascii="Times" w:hAnsi="Times" w:cs="Times"/>
          <w:i/>
          <w:iCs/>
        </w:rPr>
        <w:t>Scattermore: Scatterplots with More Points</w:t>
      </w:r>
      <w:r w:rsidRPr="00A31AAF">
        <w:rPr>
          <w:rFonts w:ascii="Times" w:hAnsi="Times" w:cs="Times"/>
        </w:rPr>
        <w:t>; 2022.</w:t>
      </w:r>
    </w:p>
    <w:p w14:paraId="0A42A350" w14:textId="77777777" w:rsidR="00A31AAF" w:rsidRPr="00A31AAF" w:rsidRDefault="00A31AAF" w:rsidP="00A31AAF">
      <w:pPr>
        <w:pStyle w:val="Bibliography"/>
        <w:rPr>
          <w:rFonts w:ascii="Times" w:hAnsi="Times" w:cs="Times"/>
        </w:rPr>
      </w:pPr>
      <w:r w:rsidRPr="00A31AAF">
        <w:rPr>
          <w:rFonts w:ascii="Times" w:hAnsi="Times" w:cs="Times"/>
        </w:rPr>
        <w:t xml:space="preserve">(14) </w:t>
      </w:r>
      <w:r w:rsidRPr="00A31AAF">
        <w:rPr>
          <w:rFonts w:ascii="Times" w:hAnsi="Times" w:cs="Times"/>
        </w:rPr>
        <w:tab/>
        <w:t>Tidyverse https://www.tidyverse.org/ (accessed 2022 -03 -31).</w:t>
      </w:r>
    </w:p>
    <w:p w14:paraId="397FDF12" w14:textId="77777777" w:rsidR="00A31AAF" w:rsidRPr="00A31AAF" w:rsidRDefault="00A31AAF" w:rsidP="00A31AAF">
      <w:pPr>
        <w:pStyle w:val="Bibliography"/>
        <w:rPr>
          <w:rFonts w:ascii="Times" w:hAnsi="Times" w:cs="Times"/>
        </w:rPr>
      </w:pPr>
      <w:r w:rsidRPr="00A31AAF">
        <w:rPr>
          <w:rFonts w:ascii="Times" w:hAnsi="Times" w:cs="Times"/>
        </w:rPr>
        <w:t xml:space="preserve">(15) </w:t>
      </w:r>
      <w:r w:rsidRPr="00A31AAF">
        <w:rPr>
          <w:rFonts w:ascii="Times" w:hAnsi="Times" w:cs="Times"/>
        </w:rPr>
        <w:tab/>
        <w:t xml:space="preserve">Revelle, W. </w:t>
      </w:r>
      <w:r w:rsidRPr="00A31AAF">
        <w:rPr>
          <w:rFonts w:ascii="Times" w:hAnsi="Times" w:cs="Times"/>
          <w:i/>
          <w:iCs/>
        </w:rPr>
        <w:t>Psych: Procedures for Psychological, Psychometric, and Personality Research</w:t>
      </w:r>
      <w:r w:rsidRPr="00A31AAF">
        <w:rPr>
          <w:rFonts w:ascii="Times" w:hAnsi="Times" w:cs="Times"/>
        </w:rPr>
        <w:t>; 2022.</w:t>
      </w:r>
    </w:p>
    <w:p w14:paraId="799D996A" w14:textId="77777777" w:rsidR="00A31AAF" w:rsidRPr="00A31AAF" w:rsidRDefault="00A31AAF" w:rsidP="00A31AAF">
      <w:pPr>
        <w:pStyle w:val="Bibliography"/>
        <w:rPr>
          <w:rFonts w:ascii="Times" w:hAnsi="Times" w:cs="Times"/>
        </w:rPr>
      </w:pPr>
      <w:r w:rsidRPr="00A31AAF">
        <w:rPr>
          <w:rFonts w:ascii="Times" w:hAnsi="Times" w:cs="Times"/>
        </w:rPr>
        <w:t xml:space="preserve">(16) </w:t>
      </w:r>
      <w:r w:rsidRPr="00A31AAF">
        <w:rPr>
          <w:rFonts w:ascii="Times" w:hAnsi="Times" w:cs="Times"/>
        </w:rPr>
        <w:tab/>
        <w:t>Roadway Inventory https://www.txdot.gov/inside-txdot/division/transportation-planning/roadway-inventory.html (accessed 2022 -03 -04).</w:t>
      </w:r>
    </w:p>
    <w:p w14:paraId="2E137C95" w14:textId="77777777" w:rsidR="00A31AAF" w:rsidRPr="00A31AAF" w:rsidRDefault="00A31AAF" w:rsidP="00A31AAF">
      <w:pPr>
        <w:pStyle w:val="Bibliography"/>
        <w:rPr>
          <w:rFonts w:ascii="Times" w:hAnsi="Times" w:cs="Times"/>
        </w:rPr>
      </w:pPr>
      <w:r w:rsidRPr="00A31AAF">
        <w:rPr>
          <w:rFonts w:ascii="Times" w:hAnsi="Times" w:cs="Times"/>
        </w:rPr>
        <w:t xml:space="preserve">(17) </w:t>
      </w:r>
      <w:r w:rsidRPr="00A31AAF">
        <w:rPr>
          <w:rFonts w:ascii="Times" w:hAnsi="Times" w:cs="Times"/>
        </w:rPr>
        <w:tab/>
        <w:t xml:space="preserve">Pebesma, E.; Bivand, R.; Racine, E.; Sumner, M.; Cook, I.; Keitt, T.; Lovelace, R.; Wickham, H.; Ooms, J.; Müller, K.; Pedersen, T. L.; Baston, D.; Dunnington, D. </w:t>
      </w:r>
      <w:r w:rsidRPr="00A31AAF">
        <w:rPr>
          <w:rFonts w:ascii="Times" w:hAnsi="Times" w:cs="Times"/>
          <w:i/>
          <w:iCs/>
        </w:rPr>
        <w:t>Sf: Simple Features for R</w:t>
      </w:r>
      <w:r w:rsidRPr="00A31AAF">
        <w:rPr>
          <w:rFonts w:ascii="Times" w:hAnsi="Times" w:cs="Times"/>
        </w:rPr>
        <w:t>; 2022.</w:t>
      </w:r>
    </w:p>
    <w:p w14:paraId="3C9F2A62" w14:textId="77777777" w:rsidR="00A31AAF" w:rsidRPr="00A31AAF" w:rsidRDefault="00A31AAF" w:rsidP="00A31AAF">
      <w:pPr>
        <w:pStyle w:val="Bibliography"/>
        <w:rPr>
          <w:rFonts w:ascii="Times" w:hAnsi="Times" w:cs="Times"/>
        </w:rPr>
      </w:pPr>
      <w:r w:rsidRPr="00A31AAF">
        <w:rPr>
          <w:rFonts w:ascii="Times" w:hAnsi="Times" w:cs="Times"/>
        </w:rPr>
        <w:t xml:space="preserve">(18) </w:t>
      </w:r>
      <w:r w:rsidRPr="00A31AAF">
        <w:rPr>
          <w:rFonts w:ascii="Times" w:hAnsi="Times" w:cs="Times"/>
        </w:rPr>
        <w:tab/>
        <w:t xml:space="preserve">Pachon, J. E.; Balachandran, S.; Hu, Y.; Mulholland, J. A.; Darrow, L. A.; Sarnat, J. A.; Tolbert, P. E.; Russell, A. G. Development of Outcome-Based, Multipollutant Mobile Source Indicators. </w:t>
      </w:r>
      <w:r w:rsidRPr="00A31AAF">
        <w:rPr>
          <w:rFonts w:ascii="Times" w:hAnsi="Times" w:cs="Times"/>
          <w:i/>
          <w:iCs/>
        </w:rPr>
        <w:t>J. Air Waste Manag. Assoc.</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62</w:t>
      </w:r>
      <w:r w:rsidRPr="00A31AAF">
        <w:rPr>
          <w:rFonts w:ascii="Times" w:hAnsi="Times" w:cs="Times"/>
        </w:rPr>
        <w:t xml:space="preserve"> (4), 431–442. https://doi.org/10.1080/10473289.2012.656218.</w:t>
      </w:r>
    </w:p>
    <w:p w14:paraId="4129CBAA" w14:textId="77777777" w:rsidR="00A31AAF" w:rsidRPr="00A31AAF" w:rsidRDefault="00A31AAF" w:rsidP="00A31AAF">
      <w:pPr>
        <w:pStyle w:val="Bibliography"/>
        <w:rPr>
          <w:rFonts w:ascii="Times" w:hAnsi="Times" w:cs="Times"/>
        </w:rPr>
      </w:pPr>
      <w:r w:rsidRPr="00A31AAF">
        <w:rPr>
          <w:rFonts w:ascii="Times" w:hAnsi="Times" w:cs="Times"/>
        </w:rPr>
        <w:t xml:space="preserve">(19) </w:t>
      </w:r>
      <w:r w:rsidRPr="00A31AAF">
        <w:rPr>
          <w:rFonts w:ascii="Times" w:hAnsi="Times" w:cs="Times"/>
        </w:rPr>
        <w:tab/>
        <w:t xml:space="preserve">Dallmann, T. R.; Kirchstetter, T. W.; DeMartini, S. J.; Harley, R. A. Quantifying On-Road Emissions from Gasoline-Powered Motor Vehicles: Accounting for the Presence of Medium- and Heavy-Duty Diesel Trucks. </w:t>
      </w:r>
      <w:r w:rsidRPr="00A31AAF">
        <w:rPr>
          <w:rFonts w:ascii="Times" w:hAnsi="Times" w:cs="Times"/>
          <w:i/>
          <w:iCs/>
        </w:rPr>
        <w:t>Environ. Sci. Technol.</w:t>
      </w:r>
      <w:r w:rsidRPr="00A31AAF">
        <w:rPr>
          <w:rFonts w:ascii="Times" w:hAnsi="Times" w:cs="Times"/>
        </w:rPr>
        <w:t xml:space="preserve"> </w:t>
      </w:r>
      <w:r w:rsidRPr="00A31AAF">
        <w:rPr>
          <w:rFonts w:ascii="Times" w:hAnsi="Times" w:cs="Times"/>
          <w:b/>
          <w:bCs/>
        </w:rPr>
        <w:t>2013</w:t>
      </w:r>
      <w:r w:rsidRPr="00A31AAF">
        <w:rPr>
          <w:rFonts w:ascii="Times" w:hAnsi="Times" w:cs="Times"/>
        </w:rPr>
        <w:t xml:space="preserve">, </w:t>
      </w:r>
      <w:r w:rsidRPr="00A31AAF">
        <w:rPr>
          <w:rFonts w:ascii="Times" w:hAnsi="Times" w:cs="Times"/>
          <w:i/>
          <w:iCs/>
        </w:rPr>
        <w:t>47</w:t>
      </w:r>
      <w:r w:rsidRPr="00A31AAF">
        <w:rPr>
          <w:rFonts w:ascii="Times" w:hAnsi="Times" w:cs="Times"/>
        </w:rPr>
        <w:t xml:space="preserve"> (23), 13873–13881. https://doi.org/10.1021/es402875u.</w:t>
      </w:r>
    </w:p>
    <w:p w14:paraId="7B771F55" w14:textId="77777777" w:rsidR="00A31AAF" w:rsidRPr="00A31AAF" w:rsidRDefault="00A31AAF" w:rsidP="00A31AAF">
      <w:pPr>
        <w:pStyle w:val="Bibliography"/>
        <w:rPr>
          <w:rFonts w:ascii="Times" w:hAnsi="Times" w:cs="Times"/>
        </w:rPr>
      </w:pPr>
      <w:r w:rsidRPr="00A31AAF">
        <w:rPr>
          <w:rFonts w:ascii="Times" w:hAnsi="Times" w:cs="Times"/>
        </w:rPr>
        <w:t xml:space="preserve">(20) </w:t>
      </w:r>
      <w:r w:rsidRPr="00A31AAF">
        <w:rPr>
          <w:rFonts w:ascii="Times" w:hAnsi="Times" w:cs="Times"/>
        </w:rPr>
        <w:tab/>
        <w:t xml:space="preserve">Zhang, X.; Craft, E.; Zhang, K. Characterizing Spatial Variability of Air Pollution from Vehicle Traffic around the Houston Ship Channel Area. </w:t>
      </w:r>
      <w:r w:rsidRPr="00A31AAF">
        <w:rPr>
          <w:rFonts w:ascii="Times" w:hAnsi="Times" w:cs="Times"/>
          <w:i/>
          <w:iCs/>
        </w:rPr>
        <w:t>Atmos. Environ.</w:t>
      </w:r>
      <w:r w:rsidRPr="00A31AAF">
        <w:rPr>
          <w:rFonts w:ascii="Times" w:hAnsi="Times" w:cs="Times"/>
        </w:rPr>
        <w:t xml:space="preserve"> </w:t>
      </w:r>
      <w:r w:rsidRPr="00A31AAF">
        <w:rPr>
          <w:rFonts w:ascii="Times" w:hAnsi="Times" w:cs="Times"/>
          <w:b/>
          <w:bCs/>
        </w:rPr>
        <w:t>2017</w:t>
      </w:r>
      <w:r w:rsidRPr="00A31AAF">
        <w:rPr>
          <w:rFonts w:ascii="Times" w:hAnsi="Times" w:cs="Times"/>
        </w:rPr>
        <w:t xml:space="preserve">, </w:t>
      </w:r>
      <w:r w:rsidRPr="00A31AAF">
        <w:rPr>
          <w:rFonts w:ascii="Times" w:hAnsi="Times" w:cs="Times"/>
          <w:i/>
          <w:iCs/>
        </w:rPr>
        <w:t>161</w:t>
      </w:r>
      <w:r w:rsidRPr="00A31AAF">
        <w:rPr>
          <w:rFonts w:ascii="Times" w:hAnsi="Times" w:cs="Times"/>
        </w:rPr>
        <w:t>, 167–175. https://doi.org/10.1016/j.atmosenv.2017.04.032.</w:t>
      </w:r>
    </w:p>
    <w:p w14:paraId="23F9F345" w14:textId="77777777" w:rsidR="00A31AAF" w:rsidRPr="00A31AAF" w:rsidRDefault="00A31AAF" w:rsidP="00A31AAF">
      <w:pPr>
        <w:pStyle w:val="Bibliography"/>
        <w:rPr>
          <w:rFonts w:ascii="Times" w:hAnsi="Times" w:cs="Times"/>
        </w:rPr>
      </w:pPr>
      <w:r w:rsidRPr="00A31AAF">
        <w:rPr>
          <w:rFonts w:ascii="Times" w:hAnsi="Times" w:cs="Times"/>
        </w:rPr>
        <w:t xml:space="preserve">(21) </w:t>
      </w:r>
      <w:r w:rsidRPr="00A31AAF">
        <w:rPr>
          <w:rFonts w:ascii="Times" w:hAnsi="Times" w:cs="Times"/>
        </w:rPr>
        <w:tab/>
        <w:t xml:space="preserve">Lu, X.; Wang, J.; Yan, Y.; Zhou, L.; Ma, W. Estimating Hourly PM2.5 Concentrations Using Himawari-8 AOD and a DBSCAN-Modified Deep Learning Model over the YRDUA, China. </w:t>
      </w:r>
      <w:r w:rsidRPr="00A31AAF">
        <w:rPr>
          <w:rFonts w:ascii="Times" w:hAnsi="Times" w:cs="Times"/>
          <w:i/>
          <w:iCs/>
        </w:rPr>
        <w:t>Atmospheric Pollut. Res.</w:t>
      </w:r>
      <w:r w:rsidRPr="00A31AAF">
        <w:rPr>
          <w:rFonts w:ascii="Times" w:hAnsi="Times" w:cs="Times"/>
        </w:rPr>
        <w:t xml:space="preserve"> </w:t>
      </w:r>
      <w:r w:rsidRPr="00A31AAF">
        <w:rPr>
          <w:rFonts w:ascii="Times" w:hAnsi="Times" w:cs="Times"/>
          <w:b/>
          <w:bCs/>
        </w:rPr>
        <w:t>2021</w:t>
      </w:r>
      <w:r w:rsidRPr="00A31AAF">
        <w:rPr>
          <w:rFonts w:ascii="Times" w:hAnsi="Times" w:cs="Times"/>
        </w:rPr>
        <w:t xml:space="preserve">, </w:t>
      </w:r>
      <w:r w:rsidRPr="00A31AAF">
        <w:rPr>
          <w:rFonts w:ascii="Times" w:hAnsi="Times" w:cs="Times"/>
          <w:i/>
          <w:iCs/>
        </w:rPr>
        <w:t>12</w:t>
      </w:r>
      <w:r w:rsidRPr="00A31AAF">
        <w:rPr>
          <w:rFonts w:ascii="Times" w:hAnsi="Times" w:cs="Times"/>
        </w:rPr>
        <w:t xml:space="preserve"> (2), 183–192. https://doi.org/10.1016/j.apr.2020.10.020.</w:t>
      </w:r>
    </w:p>
    <w:p w14:paraId="46F66D6A" w14:textId="77777777" w:rsidR="00A31AAF" w:rsidRPr="00A31AAF" w:rsidRDefault="00A31AAF" w:rsidP="00A31AAF">
      <w:pPr>
        <w:pStyle w:val="Bibliography"/>
        <w:rPr>
          <w:rFonts w:ascii="Times" w:hAnsi="Times" w:cs="Times"/>
        </w:rPr>
      </w:pPr>
      <w:r w:rsidRPr="00A31AAF">
        <w:rPr>
          <w:rFonts w:ascii="Times" w:hAnsi="Times" w:cs="Times"/>
        </w:rPr>
        <w:t xml:space="preserve">(22) </w:t>
      </w:r>
      <w:r w:rsidRPr="00A31AAF">
        <w:rPr>
          <w:rFonts w:ascii="Times" w:hAnsi="Times" w:cs="Times"/>
        </w:rPr>
        <w:tab/>
        <w:t xml:space="preserve">Do, K.; Yu, H.; Velasquez, J.; Grell-Brisk, M.; Smith, H.; Ivey, C. E. A Data-Driven Approach for Characterizing Community Scale Air Pollution Exposure Disparities in Inland Southern California. </w:t>
      </w:r>
      <w:r w:rsidRPr="00A31AAF">
        <w:rPr>
          <w:rFonts w:ascii="Times" w:hAnsi="Times" w:cs="Times"/>
          <w:i/>
          <w:iCs/>
        </w:rPr>
        <w:t>J. Aerosol Sci.</w:t>
      </w:r>
      <w:r w:rsidRPr="00A31AAF">
        <w:rPr>
          <w:rFonts w:ascii="Times" w:hAnsi="Times" w:cs="Times"/>
        </w:rPr>
        <w:t xml:space="preserve"> </w:t>
      </w:r>
      <w:r w:rsidRPr="00A31AAF">
        <w:rPr>
          <w:rFonts w:ascii="Times" w:hAnsi="Times" w:cs="Times"/>
          <w:b/>
          <w:bCs/>
        </w:rPr>
        <w:t>2021</w:t>
      </w:r>
      <w:r w:rsidRPr="00A31AAF">
        <w:rPr>
          <w:rFonts w:ascii="Times" w:hAnsi="Times" w:cs="Times"/>
        </w:rPr>
        <w:t xml:space="preserve">, </w:t>
      </w:r>
      <w:r w:rsidRPr="00A31AAF">
        <w:rPr>
          <w:rFonts w:ascii="Times" w:hAnsi="Times" w:cs="Times"/>
          <w:i/>
          <w:iCs/>
        </w:rPr>
        <w:t>152</w:t>
      </w:r>
      <w:r w:rsidRPr="00A31AAF">
        <w:rPr>
          <w:rFonts w:ascii="Times" w:hAnsi="Times" w:cs="Times"/>
        </w:rPr>
        <w:t>, 105704. https://doi.org/10.1016/j.jaerosci.2020.105704.</w:t>
      </w:r>
    </w:p>
    <w:p w14:paraId="76D0630E" w14:textId="77777777" w:rsidR="00A31AAF" w:rsidRPr="00A31AAF" w:rsidRDefault="00A31AAF" w:rsidP="00A31AAF">
      <w:pPr>
        <w:pStyle w:val="Bibliography"/>
        <w:rPr>
          <w:rFonts w:ascii="Times" w:hAnsi="Times" w:cs="Times"/>
        </w:rPr>
      </w:pPr>
      <w:r w:rsidRPr="00A31AAF">
        <w:rPr>
          <w:rFonts w:ascii="Times" w:hAnsi="Times" w:cs="Times"/>
        </w:rPr>
        <w:lastRenderedPageBreak/>
        <w:t xml:space="preserve">(23) </w:t>
      </w:r>
      <w:r w:rsidRPr="00A31AAF">
        <w:rPr>
          <w:rFonts w:ascii="Times" w:hAnsi="Times" w:cs="Times"/>
        </w:rPr>
        <w:tab/>
        <w:t xml:space="preserve">Kassambara, A. </w:t>
      </w:r>
      <w:r w:rsidRPr="00A31AAF">
        <w:rPr>
          <w:rFonts w:ascii="Times" w:hAnsi="Times" w:cs="Times"/>
          <w:i/>
          <w:iCs/>
        </w:rPr>
        <w:t>Ggpubr: “ggplot2” Based Publication Ready Plots</w:t>
      </w:r>
      <w:r w:rsidRPr="00A31AAF">
        <w:rPr>
          <w:rFonts w:ascii="Times" w:hAnsi="Times" w:cs="Times"/>
        </w:rPr>
        <w:t>; 2020.</w:t>
      </w:r>
    </w:p>
    <w:p w14:paraId="33751157" w14:textId="77777777" w:rsidR="00A31AAF" w:rsidRPr="00A31AAF" w:rsidRDefault="00A31AAF" w:rsidP="00A31AAF">
      <w:pPr>
        <w:pStyle w:val="Bibliography"/>
        <w:rPr>
          <w:rFonts w:ascii="Times" w:hAnsi="Times" w:cs="Times"/>
        </w:rPr>
      </w:pPr>
      <w:r w:rsidRPr="00A31AAF">
        <w:rPr>
          <w:rFonts w:ascii="Times" w:hAnsi="Times" w:cs="Times"/>
        </w:rPr>
        <w:t xml:space="preserve">(24) </w:t>
      </w:r>
      <w:r w:rsidRPr="00A31AAF">
        <w:rPr>
          <w:rFonts w:ascii="Times" w:hAnsi="Times" w:cs="Times"/>
        </w:rPr>
        <w:tab/>
        <w:t xml:space="preserve">Kuhn, M. </w:t>
      </w:r>
      <w:r w:rsidRPr="00A31AAF">
        <w:rPr>
          <w:rFonts w:ascii="Times" w:hAnsi="Times" w:cs="Times"/>
          <w:i/>
          <w:iCs/>
        </w:rPr>
        <w:t>The Caret Package</w:t>
      </w:r>
      <w:r w:rsidRPr="00A31AAF">
        <w:rPr>
          <w:rFonts w:ascii="Times" w:hAnsi="Times" w:cs="Times"/>
        </w:rPr>
        <w:t>.</w:t>
      </w:r>
    </w:p>
    <w:p w14:paraId="2D26F6D2" w14:textId="77777777" w:rsidR="00A31AAF" w:rsidRPr="00A31AAF" w:rsidRDefault="00A31AAF" w:rsidP="00A31AAF">
      <w:pPr>
        <w:pStyle w:val="Bibliography"/>
        <w:rPr>
          <w:rFonts w:ascii="Times" w:hAnsi="Times" w:cs="Times"/>
        </w:rPr>
      </w:pPr>
      <w:r w:rsidRPr="00A31AAF">
        <w:rPr>
          <w:rFonts w:ascii="Times" w:hAnsi="Times" w:cs="Times"/>
        </w:rPr>
        <w:t xml:space="preserve">(25) </w:t>
      </w:r>
      <w:r w:rsidRPr="00A31AAF">
        <w:rPr>
          <w:rFonts w:ascii="Times" w:hAnsi="Times" w:cs="Times"/>
        </w:rPr>
        <w:tab/>
        <w:t>Leaflet for R - Introduction https://rstudio.github.io/leaflet/ (accessed 2022 -03 -31).</w:t>
      </w:r>
    </w:p>
    <w:p w14:paraId="4AD7A351" w14:textId="77777777" w:rsidR="00A31AAF" w:rsidRPr="00A31AAF" w:rsidRDefault="00A31AAF" w:rsidP="00A31AAF">
      <w:pPr>
        <w:pStyle w:val="Bibliography"/>
        <w:rPr>
          <w:rFonts w:ascii="Times" w:hAnsi="Times" w:cs="Times"/>
        </w:rPr>
      </w:pPr>
      <w:r w:rsidRPr="00A31AAF">
        <w:rPr>
          <w:rFonts w:ascii="Times" w:hAnsi="Times" w:cs="Times"/>
        </w:rPr>
        <w:t xml:space="preserve">(26) </w:t>
      </w:r>
      <w:r w:rsidRPr="00A31AAF">
        <w:rPr>
          <w:rFonts w:ascii="Times" w:hAnsi="Times" w:cs="Times"/>
        </w:rPr>
        <w:tab/>
        <w:t xml:space="preserve">Appelhans, T.; Reudenbach, C.; Russell, K.; Darley, J.; plugin), D. M. (Leaflet E.; Busetto, L.; Ranghetti, L.; McBain, M.; Gatscha, S.; plugin), B. H. (FlatGeobuf; Dufour  (georaster-layer-for-leaflet), D.; Neuwirth, Y.; Cazelles, K. </w:t>
      </w:r>
      <w:r w:rsidRPr="00A31AAF">
        <w:rPr>
          <w:rFonts w:ascii="Times" w:hAnsi="Times" w:cs="Times"/>
          <w:i/>
          <w:iCs/>
        </w:rPr>
        <w:t>Leafem: “leaflet” Extensions for “Mapview”;</w:t>
      </w:r>
      <w:r w:rsidRPr="00A31AAF">
        <w:rPr>
          <w:rFonts w:ascii="Times" w:hAnsi="Times" w:cs="Times"/>
        </w:rPr>
        <w:t xml:space="preserve"> 2021.</w:t>
      </w:r>
    </w:p>
    <w:p w14:paraId="4DA129C6" w14:textId="77777777" w:rsidR="00A31AAF" w:rsidRPr="00A31AAF" w:rsidRDefault="00A31AAF" w:rsidP="00A31AAF">
      <w:pPr>
        <w:pStyle w:val="Bibliography"/>
        <w:rPr>
          <w:rFonts w:ascii="Times" w:hAnsi="Times" w:cs="Times"/>
        </w:rPr>
      </w:pPr>
      <w:r w:rsidRPr="00A31AAF">
        <w:rPr>
          <w:rFonts w:ascii="Times" w:hAnsi="Times" w:cs="Times"/>
        </w:rPr>
        <w:t xml:space="preserve">(27) </w:t>
      </w:r>
      <w:r w:rsidRPr="00A31AAF">
        <w:rPr>
          <w:rFonts w:ascii="Times" w:hAnsi="Times" w:cs="Times"/>
        </w:rPr>
        <w:tab/>
        <w:t>Interactive Viewing of Spatial Data in R https://r-spatial.github.io/mapview/ (accessed 2022 -03 -31).</w:t>
      </w:r>
    </w:p>
    <w:p w14:paraId="3ACC787B" w14:textId="77777777" w:rsidR="00A31AAF" w:rsidRPr="00A31AAF" w:rsidRDefault="00A31AAF" w:rsidP="00A31AAF">
      <w:pPr>
        <w:pStyle w:val="Bibliography"/>
        <w:rPr>
          <w:rFonts w:ascii="Times" w:hAnsi="Times" w:cs="Times"/>
        </w:rPr>
      </w:pPr>
      <w:r w:rsidRPr="00A31AAF">
        <w:rPr>
          <w:rFonts w:ascii="Times" w:hAnsi="Times" w:cs="Times"/>
        </w:rPr>
        <w:t xml:space="preserve">(28) </w:t>
      </w:r>
      <w:r w:rsidRPr="00A31AAF">
        <w:rPr>
          <w:rFonts w:ascii="Times" w:hAnsi="Times" w:cs="Times"/>
        </w:rPr>
        <w:tab/>
        <w:t xml:space="preserve">Dowle, M.; Srinivasan, A.; Gorecki, J.; Chirico, M.; Stetsenko, P.; Short, T.; Lianoglou, S.; Antonyan, E.; Bonsch, M.; Parsonage, H.; Ritchie, S.; Ren, K.; Tan, X.; Saporta, R.; Seiskari, O.; Dong, X.; Lang, M.; Iwasaki, W.; Wenchel, S.; Broman, K.; Schmidt, T.; Arenburg, D.; Smith, E.; Cocquemas, F.; Gomez, M.; Chataignon, P.; Blaser, N.; Selivanov, D.; Riabushenko, A.; Lee, C.; Groves, D.; Possenriede, D.; Parages, F.; Toth, D.; Yaramaz-David, M.; Perumal, A.; Sams, J.; Morgan, M.; Quinn, M.; @javrucebo; @marc-outins; Storey, R.; Saraswat, M.; Jacob, M.; Schubmehl, M.; Vaughan, D.; Hocking, T.; Silvestri, L.; Barrett, T.; Hester, J.; Damico, A.; Freundt, S.; Simons, D.; Andrade, E. S. de; Miller, C.; Meldgaard, J. P.; Tlapak, V.; Ushey, K.; Eddelbuettel, D.; Schwen, B. </w:t>
      </w:r>
      <w:r w:rsidRPr="00A31AAF">
        <w:rPr>
          <w:rFonts w:ascii="Times" w:hAnsi="Times" w:cs="Times"/>
          <w:i/>
          <w:iCs/>
        </w:rPr>
        <w:t>Data.Table: Extension of “Data.Frame”;</w:t>
      </w:r>
      <w:r w:rsidRPr="00A31AAF">
        <w:rPr>
          <w:rFonts w:ascii="Times" w:hAnsi="Times" w:cs="Times"/>
        </w:rPr>
        <w:t xml:space="preserve"> 2021.</w:t>
      </w:r>
    </w:p>
    <w:p w14:paraId="6D2D1841" w14:textId="47818E8E" w:rsidR="00A3160E" w:rsidRDefault="00A05D24" w:rsidP="000B5610">
      <w:pPr>
        <w:pStyle w:val="SNSynopsisTOC"/>
        <w:spacing w:after="240"/>
        <w:jc w:val="left"/>
      </w:pPr>
      <w:r>
        <w:fldChar w:fldCharType="end"/>
      </w:r>
    </w:p>
    <w:p w14:paraId="0F40EC39" w14:textId="77777777" w:rsidR="00A3160E" w:rsidRDefault="00A3160E" w:rsidP="000B5610">
      <w:pPr>
        <w:pStyle w:val="SNSynopsisTOC"/>
        <w:spacing w:after="240"/>
        <w:jc w:val="left"/>
      </w:pPr>
    </w:p>
    <w:sectPr w:rsidR="00A3160E" w:rsidSect="00BA6FA5">
      <w:footerReference w:type="even" r:id="rId17"/>
      <w:footerReference w:type="default" r:id="rId18"/>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ACE63" w14:textId="77777777" w:rsidR="00C12C9B" w:rsidRDefault="00C12C9B">
      <w:r>
        <w:separator/>
      </w:r>
    </w:p>
  </w:endnote>
  <w:endnote w:type="continuationSeparator" w:id="0">
    <w:p w14:paraId="53092DFF" w14:textId="77777777" w:rsidR="00C12C9B" w:rsidRDefault="00C12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DB6C"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28AA5B"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C7FD"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1E72E757"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1F430" w14:textId="77777777" w:rsidR="00C12C9B" w:rsidRDefault="00C12C9B">
      <w:r>
        <w:separator/>
      </w:r>
    </w:p>
  </w:footnote>
  <w:footnote w:type="continuationSeparator" w:id="0">
    <w:p w14:paraId="0AF84AA1" w14:textId="77777777" w:rsidR="00C12C9B" w:rsidRDefault="00C12C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3E7"/>
    <w:multiLevelType w:val="multilevel"/>
    <w:tmpl w:val="BC9A09E4"/>
    <w:lvl w:ilvl="0">
      <w:start w:val="1"/>
      <w:numFmt w:val="decimal"/>
      <w:pStyle w:val="Heading1"/>
      <w:suff w:val="nothing"/>
      <w:lvlText w:val="Chapter %1"/>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530" w:hanging="360"/>
      </w:pPr>
      <w:rPr>
        <w:rFonts w:hint="default"/>
      </w:rPr>
    </w:lvl>
    <w:lvl w:ilvl="3">
      <w:start w:val="1"/>
      <w:numFmt w:val="decimal"/>
      <w:pStyle w:val="Heading4"/>
      <w:suff w:val="space"/>
      <w:lvlText w:val="%1.%2.%3.%4."/>
      <w:lvlJc w:val="left"/>
      <w:pPr>
        <w:ind w:left="72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F44757"/>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1C60CA"/>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E172F1"/>
    <w:multiLevelType w:val="hybridMultilevel"/>
    <w:tmpl w:val="7D00DAC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757CD"/>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0"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3" w15:restartNumberingAfterBreak="0">
    <w:nsid w:val="3D657C89"/>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5"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6" w15:restartNumberingAfterBreak="0">
    <w:nsid w:val="547D0A3D"/>
    <w:multiLevelType w:val="multilevel"/>
    <w:tmpl w:val="EF9CF59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66F593F"/>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EB6529F"/>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58260519">
    <w:abstractNumId w:val="14"/>
  </w:num>
  <w:num w:numId="2" w16cid:durableId="2058433920">
    <w:abstractNumId w:val="11"/>
  </w:num>
  <w:num w:numId="3" w16cid:durableId="722867424">
    <w:abstractNumId w:val="15"/>
  </w:num>
  <w:num w:numId="4" w16cid:durableId="1397975686">
    <w:abstractNumId w:val="12"/>
  </w:num>
  <w:num w:numId="5" w16cid:durableId="1241255006">
    <w:abstractNumId w:val="10"/>
  </w:num>
  <w:num w:numId="6" w16cid:durableId="1637176836">
    <w:abstractNumId w:val="9"/>
  </w:num>
  <w:num w:numId="7" w16cid:durableId="1058169739">
    <w:abstractNumId w:val="7"/>
  </w:num>
  <w:num w:numId="8" w16cid:durableId="1050688908">
    <w:abstractNumId w:val="5"/>
  </w:num>
  <w:num w:numId="9" w16cid:durableId="1239632207">
    <w:abstractNumId w:val="3"/>
  </w:num>
  <w:num w:numId="10" w16cid:durableId="1107382394">
    <w:abstractNumId w:val="6"/>
  </w:num>
  <w:num w:numId="11" w16cid:durableId="229468051">
    <w:abstractNumId w:val="0"/>
  </w:num>
  <w:num w:numId="12" w16cid:durableId="1786690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2392609">
    <w:abstractNumId w:val="1"/>
  </w:num>
  <w:num w:numId="14" w16cid:durableId="557476690">
    <w:abstractNumId w:val="2"/>
  </w:num>
  <w:num w:numId="15" w16cid:durableId="2007515158">
    <w:abstractNumId w:val="4"/>
  </w:num>
  <w:num w:numId="16" w16cid:durableId="1556820484">
    <w:abstractNumId w:val="18"/>
  </w:num>
  <w:num w:numId="17" w16cid:durableId="1805587346">
    <w:abstractNumId w:val="13"/>
  </w:num>
  <w:num w:numId="18" w16cid:durableId="1834223204">
    <w:abstractNumId w:val="8"/>
  </w:num>
  <w:num w:numId="19" w16cid:durableId="1761483898">
    <w:abstractNumId w:val="16"/>
  </w:num>
  <w:num w:numId="20" w16cid:durableId="376466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4A3"/>
    <w:rsid w:val="000002F2"/>
    <w:rsid w:val="0000065C"/>
    <w:rsid w:val="0000179C"/>
    <w:rsid w:val="00003593"/>
    <w:rsid w:val="00032AE8"/>
    <w:rsid w:val="0004746F"/>
    <w:rsid w:val="00055378"/>
    <w:rsid w:val="0005660F"/>
    <w:rsid w:val="000702AD"/>
    <w:rsid w:val="000732BE"/>
    <w:rsid w:val="00084226"/>
    <w:rsid w:val="00093F08"/>
    <w:rsid w:val="000971CB"/>
    <w:rsid w:val="000B2EEB"/>
    <w:rsid w:val="000B5610"/>
    <w:rsid w:val="000B7C9B"/>
    <w:rsid w:val="000C05CC"/>
    <w:rsid w:val="000D29EC"/>
    <w:rsid w:val="000F5819"/>
    <w:rsid w:val="00105030"/>
    <w:rsid w:val="001547D6"/>
    <w:rsid w:val="001914EB"/>
    <w:rsid w:val="00195ACA"/>
    <w:rsid w:val="001A12CA"/>
    <w:rsid w:val="001A7A90"/>
    <w:rsid w:val="001E0844"/>
    <w:rsid w:val="001F039F"/>
    <w:rsid w:val="00212B1D"/>
    <w:rsid w:val="0023635A"/>
    <w:rsid w:val="002452D6"/>
    <w:rsid w:val="0025430A"/>
    <w:rsid w:val="0025731C"/>
    <w:rsid w:val="002624CC"/>
    <w:rsid w:val="00271A02"/>
    <w:rsid w:val="00273DDE"/>
    <w:rsid w:val="0029243E"/>
    <w:rsid w:val="00293504"/>
    <w:rsid w:val="002A2049"/>
    <w:rsid w:val="002A7493"/>
    <w:rsid w:val="002B0789"/>
    <w:rsid w:val="002B277B"/>
    <w:rsid w:val="002B3FDF"/>
    <w:rsid w:val="002C3217"/>
    <w:rsid w:val="002C3431"/>
    <w:rsid w:val="002E1383"/>
    <w:rsid w:val="0031190C"/>
    <w:rsid w:val="0031373B"/>
    <w:rsid w:val="003179AC"/>
    <w:rsid w:val="00324128"/>
    <w:rsid w:val="00355044"/>
    <w:rsid w:val="00361E35"/>
    <w:rsid w:val="003664E9"/>
    <w:rsid w:val="003679A1"/>
    <w:rsid w:val="00376102"/>
    <w:rsid w:val="00393F85"/>
    <w:rsid w:val="003A42F0"/>
    <w:rsid w:val="003B4AF3"/>
    <w:rsid w:val="003D6D7A"/>
    <w:rsid w:val="003E1F76"/>
    <w:rsid w:val="003F0B31"/>
    <w:rsid w:val="003F43CC"/>
    <w:rsid w:val="0041086A"/>
    <w:rsid w:val="004178B6"/>
    <w:rsid w:val="00421A51"/>
    <w:rsid w:val="0042317E"/>
    <w:rsid w:val="0043357B"/>
    <w:rsid w:val="004460CE"/>
    <w:rsid w:val="00456E06"/>
    <w:rsid w:val="00473DE8"/>
    <w:rsid w:val="00475FD2"/>
    <w:rsid w:val="0047612D"/>
    <w:rsid w:val="004825C2"/>
    <w:rsid w:val="004A1A0B"/>
    <w:rsid w:val="004C14FE"/>
    <w:rsid w:val="004C453D"/>
    <w:rsid w:val="004D5A06"/>
    <w:rsid w:val="004E283C"/>
    <w:rsid w:val="004E7185"/>
    <w:rsid w:val="004F7ED7"/>
    <w:rsid w:val="005012CE"/>
    <w:rsid w:val="005041F5"/>
    <w:rsid w:val="005064FC"/>
    <w:rsid w:val="00512096"/>
    <w:rsid w:val="005553EF"/>
    <w:rsid w:val="00567E81"/>
    <w:rsid w:val="00591A57"/>
    <w:rsid w:val="00596E3A"/>
    <w:rsid w:val="005C219F"/>
    <w:rsid w:val="005D0C10"/>
    <w:rsid w:val="005D1AC4"/>
    <w:rsid w:val="005E4F94"/>
    <w:rsid w:val="005E4FFA"/>
    <w:rsid w:val="005F0B26"/>
    <w:rsid w:val="00605C61"/>
    <w:rsid w:val="006064FC"/>
    <w:rsid w:val="00612592"/>
    <w:rsid w:val="00612946"/>
    <w:rsid w:val="006135B2"/>
    <w:rsid w:val="00627821"/>
    <w:rsid w:val="006359EC"/>
    <w:rsid w:val="00635F85"/>
    <w:rsid w:val="00637EB7"/>
    <w:rsid w:val="006455A5"/>
    <w:rsid w:val="00646B58"/>
    <w:rsid w:val="00653E7C"/>
    <w:rsid w:val="00674073"/>
    <w:rsid w:val="00683131"/>
    <w:rsid w:val="006A3E34"/>
    <w:rsid w:val="006B2581"/>
    <w:rsid w:val="006B7EE3"/>
    <w:rsid w:val="006C43B4"/>
    <w:rsid w:val="006D0C51"/>
    <w:rsid w:val="006D3E5F"/>
    <w:rsid w:val="006E3166"/>
    <w:rsid w:val="007000D9"/>
    <w:rsid w:val="007040AF"/>
    <w:rsid w:val="00711467"/>
    <w:rsid w:val="0071585C"/>
    <w:rsid w:val="0072112F"/>
    <w:rsid w:val="00721B93"/>
    <w:rsid w:val="00721C49"/>
    <w:rsid w:val="00732A41"/>
    <w:rsid w:val="00732FB6"/>
    <w:rsid w:val="00742183"/>
    <w:rsid w:val="00747701"/>
    <w:rsid w:val="007629D3"/>
    <w:rsid w:val="00764673"/>
    <w:rsid w:val="00772568"/>
    <w:rsid w:val="00794616"/>
    <w:rsid w:val="007A11AD"/>
    <w:rsid w:val="007A7A0B"/>
    <w:rsid w:val="007E182C"/>
    <w:rsid w:val="007F1541"/>
    <w:rsid w:val="008047DE"/>
    <w:rsid w:val="008242B3"/>
    <w:rsid w:val="008332CC"/>
    <w:rsid w:val="008403DF"/>
    <w:rsid w:val="0086025F"/>
    <w:rsid w:val="00863089"/>
    <w:rsid w:val="008633FA"/>
    <w:rsid w:val="008655C0"/>
    <w:rsid w:val="008910CC"/>
    <w:rsid w:val="0089378C"/>
    <w:rsid w:val="008A1A42"/>
    <w:rsid w:val="008B7274"/>
    <w:rsid w:val="008C5CBE"/>
    <w:rsid w:val="008D1165"/>
    <w:rsid w:val="008D1A4A"/>
    <w:rsid w:val="008D30F9"/>
    <w:rsid w:val="008D53B2"/>
    <w:rsid w:val="008D7783"/>
    <w:rsid w:val="008F4104"/>
    <w:rsid w:val="00910223"/>
    <w:rsid w:val="00912169"/>
    <w:rsid w:val="0092037A"/>
    <w:rsid w:val="009246AD"/>
    <w:rsid w:val="009329F2"/>
    <w:rsid w:val="0094595E"/>
    <w:rsid w:val="009473C1"/>
    <w:rsid w:val="009503CD"/>
    <w:rsid w:val="00954322"/>
    <w:rsid w:val="009555E3"/>
    <w:rsid w:val="00982851"/>
    <w:rsid w:val="009D24A6"/>
    <w:rsid w:val="009D6D91"/>
    <w:rsid w:val="009F2E7E"/>
    <w:rsid w:val="009F4A0A"/>
    <w:rsid w:val="009F61E6"/>
    <w:rsid w:val="00A02D62"/>
    <w:rsid w:val="00A03BE3"/>
    <w:rsid w:val="00A05D24"/>
    <w:rsid w:val="00A20EB5"/>
    <w:rsid w:val="00A25751"/>
    <w:rsid w:val="00A3160E"/>
    <w:rsid w:val="00A31AAF"/>
    <w:rsid w:val="00A46BD5"/>
    <w:rsid w:val="00A6624A"/>
    <w:rsid w:val="00A75FC4"/>
    <w:rsid w:val="00A764EF"/>
    <w:rsid w:val="00A76706"/>
    <w:rsid w:val="00A849E8"/>
    <w:rsid w:val="00AA0EAF"/>
    <w:rsid w:val="00AA73E6"/>
    <w:rsid w:val="00AA7680"/>
    <w:rsid w:val="00AB34C5"/>
    <w:rsid w:val="00AB7770"/>
    <w:rsid w:val="00AE294F"/>
    <w:rsid w:val="00AF4F6D"/>
    <w:rsid w:val="00AF7B7A"/>
    <w:rsid w:val="00AF7F6A"/>
    <w:rsid w:val="00B05A88"/>
    <w:rsid w:val="00B3007A"/>
    <w:rsid w:val="00B44641"/>
    <w:rsid w:val="00B6154D"/>
    <w:rsid w:val="00B70CC5"/>
    <w:rsid w:val="00B7618D"/>
    <w:rsid w:val="00B831F1"/>
    <w:rsid w:val="00B842C0"/>
    <w:rsid w:val="00B958AB"/>
    <w:rsid w:val="00BA085D"/>
    <w:rsid w:val="00BA385F"/>
    <w:rsid w:val="00BA58C5"/>
    <w:rsid w:val="00BA6FA5"/>
    <w:rsid w:val="00BC54A5"/>
    <w:rsid w:val="00BD2C44"/>
    <w:rsid w:val="00BF146F"/>
    <w:rsid w:val="00BF1FFF"/>
    <w:rsid w:val="00C10EE0"/>
    <w:rsid w:val="00C12556"/>
    <w:rsid w:val="00C12C9B"/>
    <w:rsid w:val="00C134BB"/>
    <w:rsid w:val="00C6170A"/>
    <w:rsid w:val="00C8545C"/>
    <w:rsid w:val="00CC437E"/>
    <w:rsid w:val="00CD6AEA"/>
    <w:rsid w:val="00CE0E21"/>
    <w:rsid w:val="00D25654"/>
    <w:rsid w:val="00D30996"/>
    <w:rsid w:val="00D318E5"/>
    <w:rsid w:val="00D32E24"/>
    <w:rsid w:val="00D355F3"/>
    <w:rsid w:val="00D61C15"/>
    <w:rsid w:val="00D85899"/>
    <w:rsid w:val="00D931C4"/>
    <w:rsid w:val="00DD3F8C"/>
    <w:rsid w:val="00DD6DBB"/>
    <w:rsid w:val="00DE024F"/>
    <w:rsid w:val="00DE0897"/>
    <w:rsid w:val="00E074F2"/>
    <w:rsid w:val="00E10365"/>
    <w:rsid w:val="00E11ADB"/>
    <w:rsid w:val="00E126EF"/>
    <w:rsid w:val="00E2221F"/>
    <w:rsid w:val="00E34079"/>
    <w:rsid w:val="00E40BC6"/>
    <w:rsid w:val="00E468A0"/>
    <w:rsid w:val="00E612B6"/>
    <w:rsid w:val="00E854A3"/>
    <w:rsid w:val="00E85EF2"/>
    <w:rsid w:val="00E91482"/>
    <w:rsid w:val="00E96302"/>
    <w:rsid w:val="00EB53F8"/>
    <w:rsid w:val="00EB7D99"/>
    <w:rsid w:val="00ED7D52"/>
    <w:rsid w:val="00EE33FE"/>
    <w:rsid w:val="00EE6C41"/>
    <w:rsid w:val="00EF4BA2"/>
    <w:rsid w:val="00F134F5"/>
    <w:rsid w:val="00F1532D"/>
    <w:rsid w:val="00F158CC"/>
    <w:rsid w:val="00F36C71"/>
    <w:rsid w:val="00F47B85"/>
    <w:rsid w:val="00F54BDD"/>
    <w:rsid w:val="00F5645C"/>
    <w:rsid w:val="00F66F60"/>
    <w:rsid w:val="00F67FF3"/>
    <w:rsid w:val="00F816CC"/>
    <w:rsid w:val="00F9005D"/>
    <w:rsid w:val="00FA122E"/>
    <w:rsid w:val="00FA183E"/>
    <w:rsid w:val="00FA6029"/>
    <w:rsid w:val="00FB0313"/>
    <w:rsid w:val="00FB17BA"/>
    <w:rsid w:val="00FC6E04"/>
    <w:rsid w:val="00FD6ABB"/>
    <w:rsid w:val="00FE040B"/>
    <w:rsid w:val="00FE28DE"/>
    <w:rsid w:val="00FE6219"/>
    <w:rsid w:val="00FE6CC4"/>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B8155B"/>
  <w15:docId w15:val="{61C2871F-500A-4699-ABA0-81657B64B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paragraph" w:styleId="Heading1">
    <w:name w:val="heading 1"/>
    <w:aliases w:val="Chapter"/>
    <w:next w:val="TOCHeading"/>
    <w:link w:val="Heading1Char"/>
    <w:uiPriority w:val="9"/>
    <w:qFormat/>
    <w:rsid w:val="008B7274"/>
    <w:pPr>
      <w:pageBreakBefore/>
      <w:numPr>
        <w:numId w:val="11"/>
      </w:numPr>
      <w:spacing w:before="1800" w:after="840" w:line="276" w:lineRule="auto"/>
      <w:jc w:val="right"/>
      <w:outlineLvl w:val="0"/>
    </w:pPr>
    <w:rPr>
      <w:rFonts w:eastAsiaTheme="minorHAnsi"/>
      <w:sz w:val="44"/>
      <w:szCs w:val="40"/>
    </w:rPr>
  </w:style>
  <w:style w:type="paragraph" w:styleId="Heading2">
    <w:name w:val="heading 2"/>
    <w:aliases w:val="Sub-Chapter"/>
    <w:basedOn w:val="Normal"/>
    <w:next w:val="Normal"/>
    <w:link w:val="Heading2Char"/>
    <w:uiPriority w:val="9"/>
    <w:unhideWhenUsed/>
    <w:qFormat/>
    <w:rsid w:val="008B7274"/>
    <w:pPr>
      <w:keepNext/>
      <w:keepLines/>
      <w:numPr>
        <w:ilvl w:val="1"/>
        <w:numId w:val="11"/>
      </w:numPr>
      <w:spacing w:before="480" w:after="240" w:line="480" w:lineRule="auto"/>
      <w:jc w:val="left"/>
      <w:outlineLvl w:val="1"/>
    </w:pPr>
    <w:rPr>
      <w:rFonts w:asciiTheme="majorHAnsi" w:eastAsiaTheme="majorEastAsia" w:hAnsiTheme="majorHAnsi" w:cstheme="majorBidi"/>
      <w:b/>
      <w:bCs/>
      <w:sz w:val="28"/>
      <w:szCs w:val="28"/>
    </w:rPr>
  </w:style>
  <w:style w:type="paragraph" w:styleId="Heading3">
    <w:name w:val="heading 3"/>
    <w:aliases w:val="Section"/>
    <w:basedOn w:val="Normal"/>
    <w:next w:val="Normal"/>
    <w:link w:val="Heading3Char"/>
    <w:uiPriority w:val="9"/>
    <w:unhideWhenUsed/>
    <w:qFormat/>
    <w:rsid w:val="008B7274"/>
    <w:pPr>
      <w:keepNext/>
      <w:keepLines/>
      <w:numPr>
        <w:ilvl w:val="2"/>
        <w:numId w:val="11"/>
      </w:numPr>
      <w:spacing w:before="240" w:after="240" w:line="480" w:lineRule="auto"/>
      <w:ind w:left="720"/>
      <w:jc w:val="left"/>
      <w:outlineLvl w:val="2"/>
    </w:pPr>
    <w:rPr>
      <w:rFonts w:asciiTheme="majorHAnsi" w:eastAsiaTheme="majorEastAsia" w:hAnsiTheme="majorHAnsi" w:cstheme="majorBidi"/>
      <w:b/>
      <w:bCs/>
      <w:szCs w:val="24"/>
    </w:rPr>
  </w:style>
  <w:style w:type="paragraph" w:styleId="Heading4">
    <w:name w:val="heading 4"/>
    <w:aliases w:val="Sub-Section"/>
    <w:basedOn w:val="Normal"/>
    <w:next w:val="Normal"/>
    <w:link w:val="Heading4Char"/>
    <w:uiPriority w:val="9"/>
    <w:unhideWhenUsed/>
    <w:qFormat/>
    <w:rsid w:val="008B7274"/>
    <w:pPr>
      <w:keepNext/>
      <w:keepLines/>
      <w:numPr>
        <w:ilvl w:val="3"/>
        <w:numId w:val="11"/>
      </w:numPr>
      <w:spacing w:before="240" w:after="240" w:line="480" w:lineRule="auto"/>
      <w:jc w:val="left"/>
      <w:outlineLvl w:val="3"/>
    </w:pPr>
    <w:rPr>
      <w:rFonts w:asciiTheme="majorHAnsi" w:eastAsiaTheme="majorEastAsia" w:hAnsiTheme="majorHAnsi" w:cstheme="majorBidi"/>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character" w:customStyle="1" w:styleId="Heading1Char">
    <w:name w:val="Heading 1 Char"/>
    <w:aliases w:val="Chapter Char"/>
    <w:basedOn w:val="DefaultParagraphFont"/>
    <w:link w:val="Heading1"/>
    <w:uiPriority w:val="9"/>
    <w:rsid w:val="008B7274"/>
    <w:rPr>
      <w:rFonts w:ascii="Times New Roman" w:eastAsiaTheme="minorHAnsi" w:hAnsi="Times New Roman"/>
      <w:sz w:val="44"/>
      <w:szCs w:val="40"/>
    </w:rPr>
  </w:style>
  <w:style w:type="character" w:customStyle="1" w:styleId="Heading2Char">
    <w:name w:val="Heading 2 Char"/>
    <w:aliases w:val="Sub-Chapter Char"/>
    <w:basedOn w:val="DefaultParagraphFont"/>
    <w:link w:val="Heading2"/>
    <w:uiPriority w:val="9"/>
    <w:rsid w:val="008B7274"/>
    <w:rPr>
      <w:rFonts w:asciiTheme="majorHAnsi" w:eastAsiaTheme="majorEastAsia" w:hAnsiTheme="majorHAnsi" w:cstheme="majorBidi"/>
      <w:b/>
      <w:bCs/>
      <w:sz w:val="28"/>
      <w:szCs w:val="28"/>
    </w:rPr>
  </w:style>
  <w:style w:type="character" w:customStyle="1" w:styleId="Heading3Char">
    <w:name w:val="Heading 3 Char"/>
    <w:aliases w:val="Section Char"/>
    <w:basedOn w:val="DefaultParagraphFont"/>
    <w:link w:val="Heading3"/>
    <w:uiPriority w:val="9"/>
    <w:rsid w:val="008B7274"/>
    <w:rPr>
      <w:rFonts w:asciiTheme="majorHAnsi" w:eastAsiaTheme="majorEastAsia" w:hAnsiTheme="majorHAnsi" w:cstheme="majorBidi"/>
      <w:b/>
      <w:bCs/>
      <w:sz w:val="24"/>
      <w:szCs w:val="24"/>
    </w:rPr>
  </w:style>
  <w:style w:type="character" w:customStyle="1" w:styleId="Heading4Char">
    <w:name w:val="Heading 4 Char"/>
    <w:aliases w:val="Sub-Section Char"/>
    <w:basedOn w:val="DefaultParagraphFont"/>
    <w:link w:val="Heading4"/>
    <w:uiPriority w:val="9"/>
    <w:rsid w:val="008B7274"/>
    <w:rPr>
      <w:rFonts w:asciiTheme="majorHAnsi" w:eastAsiaTheme="majorEastAsia" w:hAnsiTheme="majorHAnsi" w:cstheme="majorBidi"/>
      <w:b/>
      <w:bCs/>
      <w:sz w:val="24"/>
      <w:szCs w:val="24"/>
    </w:rPr>
  </w:style>
  <w:style w:type="paragraph" w:styleId="Caption">
    <w:name w:val="caption"/>
    <w:basedOn w:val="Normal"/>
    <w:next w:val="Normal"/>
    <w:autoRedefine/>
    <w:uiPriority w:val="35"/>
    <w:unhideWhenUsed/>
    <w:qFormat/>
    <w:rsid w:val="008B7274"/>
    <w:pPr>
      <w:spacing w:before="360" w:after="720" w:line="276" w:lineRule="auto"/>
      <w:contextualSpacing/>
    </w:pPr>
    <w:rPr>
      <w:rFonts w:asciiTheme="majorHAnsi" w:eastAsiaTheme="minorHAnsi" w:hAnsiTheme="majorHAnsi" w:cstheme="minorBidi"/>
      <w:b/>
      <w:bCs/>
      <w:noProof/>
      <w:szCs w:val="22"/>
      <w:lang w:val="en-GB"/>
    </w:rPr>
  </w:style>
  <w:style w:type="paragraph" w:styleId="TOCHeading">
    <w:name w:val="TOC Heading"/>
    <w:basedOn w:val="Heading1"/>
    <w:next w:val="Normal"/>
    <w:uiPriority w:val="39"/>
    <w:semiHidden/>
    <w:unhideWhenUsed/>
    <w:qFormat/>
    <w:rsid w:val="008B7274"/>
    <w:pPr>
      <w:keepNext/>
      <w:keepLines/>
      <w:pageBreakBefore w:val="0"/>
      <w:numPr>
        <w:numId w:val="0"/>
      </w:numPr>
      <w:spacing w:before="240" w:after="0" w:line="240" w:lineRule="auto"/>
      <w:jc w:val="both"/>
      <w:outlineLvl w:val="9"/>
    </w:pPr>
    <w:rPr>
      <w:rFonts w:asciiTheme="majorHAnsi" w:eastAsiaTheme="majorEastAsia" w:hAnsiTheme="majorHAnsi" w:cstheme="majorBidi"/>
      <w:color w:val="365F91" w:themeColor="accent1" w:themeShade="BF"/>
      <w:sz w:val="32"/>
      <w:szCs w:val="32"/>
    </w:rPr>
  </w:style>
  <w:style w:type="table" w:styleId="PlainTable2">
    <w:name w:val="Plain Table 2"/>
    <w:basedOn w:val="TableNormal"/>
    <w:uiPriority w:val="42"/>
    <w:rsid w:val="004460CE"/>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460CE"/>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3F0B31"/>
    <w:rPr>
      <w:color w:val="808080"/>
    </w:rPr>
  </w:style>
  <w:style w:type="paragraph" w:styleId="ListParagraph">
    <w:name w:val="List Paragraph"/>
    <w:basedOn w:val="Normal"/>
    <w:uiPriority w:val="34"/>
    <w:qFormat/>
    <w:rsid w:val="003F0B31"/>
    <w:pPr>
      <w:ind w:left="720"/>
      <w:contextualSpacing/>
    </w:pPr>
  </w:style>
  <w:style w:type="character" w:styleId="UnresolvedMention">
    <w:name w:val="Unresolved Mention"/>
    <w:basedOn w:val="DefaultParagraphFont"/>
    <w:uiPriority w:val="99"/>
    <w:semiHidden/>
    <w:unhideWhenUsed/>
    <w:rsid w:val="00A3160E"/>
    <w:rPr>
      <w:color w:val="605E5C"/>
      <w:shd w:val="clear" w:color="auto" w:fill="E1DFDD"/>
    </w:rPr>
  </w:style>
  <w:style w:type="character" w:styleId="LineNumber">
    <w:name w:val="line number"/>
    <w:basedOn w:val="DefaultParagraphFont"/>
    <w:semiHidden/>
    <w:unhideWhenUsed/>
    <w:rsid w:val="00BA6FA5"/>
  </w:style>
  <w:style w:type="paragraph" w:styleId="Bibliography">
    <w:name w:val="Bibliography"/>
    <w:basedOn w:val="Normal"/>
    <w:next w:val="Normal"/>
    <w:uiPriority w:val="37"/>
    <w:unhideWhenUsed/>
    <w:rsid w:val="00A05D24"/>
  </w:style>
  <w:style w:type="table" w:styleId="TableGrid">
    <w:name w:val="Table Grid"/>
    <w:basedOn w:val="TableNormal"/>
    <w:rsid w:val="00FE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74498">
      <w:bodyDiv w:val="1"/>
      <w:marLeft w:val="0"/>
      <w:marRight w:val="0"/>
      <w:marTop w:val="0"/>
      <w:marBottom w:val="0"/>
      <w:divBdr>
        <w:top w:val="none" w:sz="0" w:space="0" w:color="auto"/>
        <w:left w:val="none" w:sz="0" w:space="0" w:color="auto"/>
        <w:bottom w:val="none" w:sz="0" w:space="0" w:color="auto"/>
        <w:right w:val="none" w:sz="0" w:space="0" w:color="auto"/>
      </w:divBdr>
      <w:divsChild>
        <w:div w:id="678508390">
          <w:marLeft w:val="0"/>
          <w:marRight w:val="0"/>
          <w:marTop w:val="0"/>
          <w:marBottom w:val="0"/>
          <w:divBdr>
            <w:top w:val="none" w:sz="0" w:space="0" w:color="auto"/>
            <w:left w:val="none" w:sz="0" w:space="0" w:color="auto"/>
            <w:bottom w:val="none" w:sz="0" w:space="0" w:color="auto"/>
            <w:right w:val="none" w:sz="0" w:space="0" w:color="auto"/>
          </w:divBdr>
          <w:divsChild>
            <w:div w:id="648746697">
              <w:marLeft w:val="0"/>
              <w:marRight w:val="0"/>
              <w:marTop w:val="0"/>
              <w:marBottom w:val="0"/>
              <w:divBdr>
                <w:top w:val="none" w:sz="0" w:space="0" w:color="auto"/>
                <w:left w:val="none" w:sz="0" w:space="0" w:color="auto"/>
                <w:bottom w:val="none" w:sz="0" w:space="0" w:color="auto"/>
                <w:right w:val="none" w:sz="0" w:space="0" w:color="auto"/>
              </w:divBdr>
              <w:divsChild>
                <w:div w:id="91142636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 w:id="1964576945">
      <w:bodyDiv w:val="1"/>
      <w:marLeft w:val="0"/>
      <w:marRight w:val="0"/>
      <w:marTop w:val="0"/>
      <w:marBottom w:val="0"/>
      <w:divBdr>
        <w:top w:val="none" w:sz="0" w:space="0" w:color="auto"/>
        <w:left w:val="none" w:sz="0" w:space="0" w:color="auto"/>
        <w:bottom w:val="none" w:sz="0" w:space="0" w:color="auto"/>
        <w:right w:val="none" w:sz="0" w:space="0" w:color="auto"/>
      </w:divBdr>
      <w:divsChild>
        <w:div w:id="717555785">
          <w:marLeft w:val="0"/>
          <w:marRight w:val="0"/>
          <w:marTop w:val="0"/>
          <w:marBottom w:val="0"/>
          <w:divBdr>
            <w:top w:val="none" w:sz="0" w:space="0" w:color="auto"/>
            <w:left w:val="none" w:sz="0" w:space="0" w:color="auto"/>
            <w:bottom w:val="none" w:sz="0" w:space="0" w:color="auto"/>
            <w:right w:val="none" w:sz="0" w:space="0" w:color="auto"/>
          </w:divBdr>
          <w:divsChild>
            <w:div w:id="2097088320">
              <w:marLeft w:val="0"/>
              <w:marRight w:val="0"/>
              <w:marTop w:val="0"/>
              <w:marBottom w:val="0"/>
              <w:divBdr>
                <w:top w:val="none" w:sz="0" w:space="0" w:color="auto"/>
                <w:left w:val="none" w:sz="0" w:space="0" w:color="auto"/>
                <w:bottom w:val="none" w:sz="0" w:space="0" w:color="auto"/>
                <w:right w:val="none" w:sz="0" w:space="0" w:color="auto"/>
              </w:divBdr>
              <w:divsChild>
                <w:div w:id="77760751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75BDA-75C7-4B43-AF85-9FA88F445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184</TotalTime>
  <Pages>29</Pages>
  <Words>22773</Words>
  <Characters>129812</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152281</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11</cp:revision>
  <cp:lastPrinted>2008-06-11T21:33:00Z</cp:lastPrinted>
  <dcterms:created xsi:type="dcterms:W3CDTF">2022-04-18T19:27:00Z</dcterms:created>
  <dcterms:modified xsi:type="dcterms:W3CDTF">2022-04-20T18:32:00Z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id="A4Mmyz6x"/&gt;&lt;style id="http://www.zotero.org/styles/environmental-science-and-technology"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