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EF794" w14:textId="77777777" w:rsidR="00FE7C81" w:rsidRPr="00143CA2" w:rsidRDefault="00000000">
      <w:pPr>
        <w:pStyle w:val="Title"/>
        <w:rPr>
          <w:rFonts w:cstheme="majorHAnsi"/>
        </w:rPr>
      </w:pPr>
      <w:r w:rsidRPr="00143CA2">
        <w:rPr>
          <w:rFonts w:cstheme="majorHAnsi"/>
        </w:rPr>
        <w:t>HealthConnect Cross Track Validation Record</w:t>
      </w:r>
    </w:p>
    <w:p w14:paraId="44ECDB08" w14:textId="77777777" w:rsidR="00FE7C81" w:rsidRPr="00143CA2" w:rsidRDefault="00000000">
      <w:pPr>
        <w:spacing w:after="280"/>
        <w:rPr>
          <w:rFonts w:asciiTheme="majorHAnsi" w:hAnsiTheme="majorHAnsi" w:cstheme="majorHAnsi"/>
          <w:sz w:val="18"/>
          <w:szCs w:val="18"/>
        </w:rPr>
      </w:pPr>
      <w:r w:rsidRPr="00143CA2">
        <w:rPr>
          <w:rFonts w:asciiTheme="majorHAnsi" w:hAnsiTheme="majorHAnsi" w:cstheme="majorHAnsi"/>
          <w:i/>
          <w:color w:val="5D6975"/>
          <w:sz w:val="18"/>
          <w:szCs w:val="18"/>
        </w:rPr>
        <w:t>Data Analytics and Data Science | Week 7</w:t>
      </w:r>
    </w:p>
    <w:p w14:paraId="4D9B9BE5" w14:textId="77777777" w:rsidR="00FE7C81" w:rsidRPr="00143CA2" w:rsidRDefault="00000000">
      <w:pPr>
        <w:pStyle w:val="Heading1"/>
        <w:rPr>
          <w:rFonts w:cstheme="majorHAnsi"/>
        </w:rPr>
      </w:pPr>
      <w:r w:rsidRPr="00143CA2">
        <w:rPr>
          <w:rFonts w:cstheme="majorHAnsi"/>
        </w:rPr>
        <w:t>Objective</w:t>
      </w:r>
    </w:p>
    <w:p w14:paraId="65B87FCC" w14:textId="77777777" w:rsidR="00FE7C81" w:rsidRPr="00143CA2" w:rsidRDefault="00000000">
      <w:pPr>
        <w:rPr>
          <w:rFonts w:asciiTheme="majorHAnsi" w:hAnsiTheme="majorHAnsi" w:cstheme="majorHAnsi"/>
        </w:rPr>
      </w:pPr>
      <w:r w:rsidRPr="00143CA2">
        <w:rPr>
          <w:rFonts w:asciiTheme="majorHAnsi" w:hAnsiTheme="majorHAnsi" w:cstheme="majorHAnsi"/>
        </w:rPr>
        <w:t>To determine whether the Data Analytics definitions, population and segment findings agree with the Data Science workflow, and to record what was tested, what was found, what action is required and whether a genuine retest has occurred.</w:t>
      </w:r>
    </w:p>
    <w:tbl>
      <w:tblPr>
        <w:tblW w:w="0" w:type="auto"/>
        <w:tblLayout w:type="fixed"/>
        <w:tblLook w:val="04A0" w:firstRow="1" w:lastRow="0" w:firstColumn="1" w:lastColumn="0" w:noHBand="0" w:noVBand="1"/>
      </w:tblPr>
      <w:tblGrid>
        <w:gridCol w:w="2088"/>
        <w:gridCol w:w="4031"/>
        <w:gridCol w:w="3960"/>
      </w:tblGrid>
      <w:tr w:rsidR="00FE7C81" w:rsidRPr="00143CA2" w14:paraId="686FAE62" w14:textId="77777777" w:rsidTr="00143CA2">
        <w:trPr>
          <w:cantSplit/>
          <w:tblHeader/>
        </w:trPr>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20BAC9E" w14:textId="77777777" w:rsidR="00FE7C81" w:rsidRPr="00143CA2" w:rsidRDefault="00000000">
            <w:pPr>
              <w:spacing w:after="0" w:line="240" w:lineRule="auto"/>
              <w:jc w:val="center"/>
              <w:rPr>
                <w:rFonts w:asciiTheme="majorHAnsi" w:hAnsiTheme="majorHAnsi" w:cstheme="majorHAnsi"/>
                <w:sz w:val="20"/>
                <w:szCs w:val="20"/>
              </w:rPr>
            </w:pPr>
            <w:r w:rsidRPr="00143CA2">
              <w:rPr>
                <w:rFonts w:asciiTheme="majorHAnsi" w:hAnsiTheme="majorHAnsi" w:cstheme="majorHAnsi"/>
                <w:b/>
                <w:sz w:val="20"/>
                <w:szCs w:val="20"/>
              </w:rPr>
              <w:t>Item</w:t>
            </w:r>
          </w:p>
        </w:tc>
        <w:tc>
          <w:tcPr>
            <w:tcW w:w="403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4EA1EBC" w14:textId="77777777" w:rsidR="00FE7C81" w:rsidRPr="00143CA2" w:rsidRDefault="00000000">
            <w:pPr>
              <w:spacing w:after="0" w:line="240" w:lineRule="auto"/>
              <w:jc w:val="center"/>
              <w:rPr>
                <w:rFonts w:asciiTheme="majorHAnsi" w:hAnsiTheme="majorHAnsi" w:cstheme="majorHAnsi"/>
                <w:sz w:val="20"/>
                <w:szCs w:val="20"/>
              </w:rPr>
            </w:pPr>
            <w:r w:rsidRPr="00143CA2">
              <w:rPr>
                <w:rFonts w:asciiTheme="majorHAnsi" w:hAnsiTheme="majorHAnsi" w:cstheme="majorHAnsi"/>
                <w:b/>
                <w:sz w:val="20"/>
                <w:szCs w:val="20"/>
              </w:rPr>
              <w:t>Available evidence</w:t>
            </w:r>
          </w:p>
        </w:tc>
        <w:tc>
          <w:tcPr>
            <w:tcW w:w="39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4A9FD84" w14:textId="77777777" w:rsidR="00FE7C81" w:rsidRPr="00143CA2" w:rsidRDefault="00000000">
            <w:pPr>
              <w:spacing w:after="0" w:line="240" w:lineRule="auto"/>
              <w:jc w:val="center"/>
              <w:rPr>
                <w:rFonts w:asciiTheme="majorHAnsi" w:hAnsiTheme="majorHAnsi" w:cstheme="majorHAnsi"/>
                <w:sz w:val="20"/>
                <w:szCs w:val="20"/>
              </w:rPr>
            </w:pPr>
            <w:r w:rsidRPr="00143CA2">
              <w:rPr>
                <w:rFonts w:asciiTheme="majorHAnsi" w:hAnsiTheme="majorHAnsi" w:cstheme="majorHAnsi"/>
                <w:b/>
                <w:sz w:val="20"/>
                <w:szCs w:val="20"/>
              </w:rPr>
              <w:t>Assessment</w:t>
            </w:r>
          </w:p>
        </w:tc>
      </w:tr>
      <w:tr w:rsidR="00FE7C81" w:rsidRPr="00143CA2" w14:paraId="578BE7B3" w14:textId="77777777" w:rsidTr="00143CA2">
        <w:trPr>
          <w:cantSplit/>
        </w:trPr>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F81C1FE" w14:textId="77777777" w:rsidR="00FE7C81" w:rsidRPr="00143CA2" w:rsidRDefault="00000000">
            <w:pPr>
              <w:spacing w:after="0" w:line="240" w:lineRule="auto"/>
              <w:rPr>
                <w:rFonts w:asciiTheme="majorHAnsi" w:hAnsiTheme="majorHAnsi" w:cstheme="majorHAnsi"/>
                <w:sz w:val="20"/>
                <w:szCs w:val="20"/>
              </w:rPr>
            </w:pPr>
            <w:r w:rsidRPr="00143CA2">
              <w:rPr>
                <w:rFonts w:asciiTheme="majorHAnsi" w:hAnsiTheme="majorHAnsi" w:cstheme="majorHAnsi"/>
                <w:sz w:val="20"/>
                <w:szCs w:val="20"/>
              </w:rPr>
              <w:t>Eligible population</w:t>
            </w:r>
          </w:p>
        </w:tc>
        <w:tc>
          <w:tcPr>
            <w:tcW w:w="403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FFBDF53" w14:textId="77777777" w:rsidR="00FE7C81" w:rsidRPr="00143CA2" w:rsidRDefault="00000000">
            <w:pPr>
              <w:spacing w:after="0" w:line="240" w:lineRule="auto"/>
              <w:rPr>
                <w:rFonts w:asciiTheme="majorHAnsi" w:hAnsiTheme="majorHAnsi" w:cstheme="majorHAnsi"/>
                <w:sz w:val="20"/>
                <w:szCs w:val="20"/>
              </w:rPr>
            </w:pPr>
            <w:r w:rsidRPr="00143CA2">
              <w:rPr>
                <w:rFonts w:asciiTheme="majorHAnsi" w:hAnsiTheme="majorHAnsi" w:cstheme="majorHAnsi"/>
                <w:sz w:val="20"/>
                <w:szCs w:val="20"/>
              </w:rPr>
              <w:t>DS reports 4,737; DA reproduces 4,737</w:t>
            </w:r>
          </w:p>
        </w:tc>
        <w:tc>
          <w:tcPr>
            <w:tcW w:w="39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CB359E2" w14:textId="77777777" w:rsidR="00FE7C81" w:rsidRPr="00143CA2" w:rsidRDefault="00000000">
            <w:pPr>
              <w:spacing w:after="0" w:line="240" w:lineRule="auto"/>
              <w:rPr>
                <w:rFonts w:asciiTheme="majorHAnsi" w:hAnsiTheme="majorHAnsi" w:cstheme="majorHAnsi"/>
                <w:sz w:val="20"/>
                <w:szCs w:val="20"/>
              </w:rPr>
            </w:pPr>
            <w:r w:rsidRPr="00143CA2">
              <w:rPr>
                <w:rFonts w:asciiTheme="majorHAnsi" w:hAnsiTheme="majorHAnsi" w:cstheme="majorHAnsi"/>
                <w:sz w:val="20"/>
                <w:szCs w:val="20"/>
              </w:rPr>
              <w:t>Count agreement; record membership unverified</w:t>
            </w:r>
          </w:p>
        </w:tc>
      </w:tr>
      <w:tr w:rsidR="00FE7C81" w:rsidRPr="00143CA2" w14:paraId="433DB810" w14:textId="77777777" w:rsidTr="00143CA2">
        <w:trPr>
          <w:cantSplit/>
        </w:trPr>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D44AB80" w14:textId="77777777" w:rsidR="00FE7C81" w:rsidRPr="00143CA2" w:rsidRDefault="00000000">
            <w:pPr>
              <w:spacing w:after="0" w:line="240" w:lineRule="auto"/>
              <w:rPr>
                <w:rFonts w:asciiTheme="majorHAnsi" w:hAnsiTheme="majorHAnsi" w:cstheme="majorHAnsi"/>
                <w:sz w:val="20"/>
                <w:szCs w:val="20"/>
              </w:rPr>
            </w:pPr>
            <w:r w:rsidRPr="00143CA2">
              <w:rPr>
                <w:rFonts w:asciiTheme="majorHAnsi" w:hAnsiTheme="majorHAnsi" w:cstheme="majorHAnsi"/>
                <w:sz w:val="20"/>
                <w:szCs w:val="20"/>
              </w:rPr>
              <w:t>Definitions</w:t>
            </w:r>
          </w:p>
        </w:tc>
        <w:tc>
          <w:tcPr>
            <w:tcW w:w="403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E740F70" w14:textId="77777777" w:rsidR="00FE7C81" w:rsidRPr="00143CA2" w:rsidRDefault="00000000">
            <w:pPr>
              <w:spacing w:after="0" w:line="240" w:lineRule="auto"/>
              <w:rPr>
                <w:rFonts w:asciiTheme="majorHAnsi" w:hAnsiTheme="majorHAnsi" w:cstheme="majorHAnsi"/>
                <w:sz w:val="20"/>
                <w:szCs w:val="20"/>
              </w:rPr>
            </w:pPr>
            <w:r w:rsidRPr="00143CA2">
              <w:rPr>
                <w:rFonts w:asciiTheme="majorHAnsi" w:hAnsiTheme="majorHAnsi" w:cstheme="majorHAnsi"/>
                <w:sz w:val="20"/>
                <w:szCs w:val="20"/>
              </w:rPr>
              <w:t>Lead-time bands and history rules supplied</w:t>
            </w:r>
          </w:p>
        </w:tc>
        <w:tc>
          <w:tcPr>
            <w:tcW w:w="39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5810F89" w14:textId="77777777" w:rsidR="00FE7C81" w:rsidRPr="00143CA2" w:rsidRDefault="00000000">
            <w:pPr>
              <w:spacing w:after="0" w:line="240" w:lineRule="auto"/>
              <w:rPr>
                <w:rFonts w:asciiTheme="majorHAnsi" w:hAnsiTheme="majorHAnsi" w:cstheme="majorHAnsi"/>
                <w:sz w:val="20"/>
                <w:szCs w:val="20"/>
              </w:rPr>
            </w:pPr>
            <w:r w:rsidRPr="00143CA2">
              <w:rPr>
                <w:rFonts w:asciiTheme="majorHAnsi" w:hAnsiTheme="majorHAnsi" w:cstheme="majorHAnsi"/>
                <w:sz w:val="20"/>
                <w:szCs w:val="20"/>
              </w:rPr>
              <w:t>DA implementation aligned; DS code evidence pending</w:t>
            </w:r>
          </w:p>
        </w:tc>
      </w:tr>
      <w:tr w:rsidR="00FE7C81" w:rsidRPr="00143CA2" w14:paraId="0A791E79" w14:textId="77777777" w:rsidTr="00143CA2">
        <w:trPr>
          <w:cantSplit/>
        </w:trPr>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1CB079E" w14:textId="77777777" w:rsidR="00FE7C81" w:rsidRPr="00143CA2" w:rsidRDefault="00000000">
            <w:pPr>
              <w:spacing w:after="0" w:line="240" w:lineRule="auto"/>
              <w:rPr>
                <w:rFonts w:asciiTheme="majorHAnsi" w:hAnsiTheme="majorHAnsi" w:cstheme="majorHAnsi"/>
                <w:sz w:val="20"/>
                <w:szCs w:val="20"/>
              </w:rPr>
            </w:pPr>
            <w:r w:rsidRPr="00143CA2">
              <w:rPr>
                <w:rFonts w:asciiTheme="majorHAnsi" w:hAnsiTheme="majorHAnsi" w:cstheme="majorHAnsi"/>
                <w:sz w:val="20"/>
                <w:szCs w:val="20"/>
              </w:rPr>
              <w:t>Headline rates</w:t>
            </w:r>
          </w:p>
        </w:tc>
        <w:tc>
          <w:tcPr>
            <w:tcW w:w="403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4F00F04" w14:textId="77777777" w:rsidR="00FE7C81" w:rsidRPr="00143CA2" w:rsidRDefault="00000000">
            <w:pPr>
              <w:spacing w:after="0" w:line="240" w:lineRule="auto"/>
              <w:rPr>
                <w:rFonts w:asciiTheme="majorHAnsi" w:hAnsiTheme="majorHAnsi" w:cstheme="majorHAnsi"/>
                <w:sz w:val="20"/>
                <w:szCs w:val="20"/>
              </w:rPr>
            </w:pPr>
            <w:r w:rsidRPr="00143CA2">
              <w:rPr>
                <w:rFonts w:asciiTheme="majorHAnsi" w:hAnsiTheme="majorHAnsi" w:cstheme="majorHAnsi"/>
                <w:sz w:val="20"/>
                <w:szCs w:val="20"/>
              </w:rPr>
              <w:t>DA reproduces 51.15% and 68.49%</w:t>
            </w:r>
          </w:p>
        </w:tc>
        <w:tc>
          <w:tcPr>
            <w:tcW w:w="39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87CE565" w14:textId="77777777" w:rsidR="00FE7C81" w:rsidRPr="00143CA2" w:rsidRDefault="00000000">
            <w:pPr>
              <w:spacing w:after="0" w:line="240" w:lineRule="auto"/>
              <w:rPr>
                <w:rFonts w:asciiTheme="majorHAnsi" w:hAnsiTheme="majorHAnsi" w:cstheme="majorHAnsi"/>
                <w:sz w:val="20"/>
                <w:szCs w:val="20"/>
              </w:rPr>
            </w:pPr>
            <w:r w:rsidRPr="00143CA2">
              <w:rPr>
                <w:rFonts w:asciiTheme="majorHAnsi" w:hAnsiTheme="majorHAnsi" w:cstheme="majorHAnsi"/>
                <w:sz w:val="20"/>
                <w:szCs w:val="20"/>
              </w:rPr>
              <w:t>DS same-population reproduction pending</w:t>
            </w:r>
          </w:p>
        </w:tc>
      </w:tr>
      <w:tr w:rsidR="00FE7C81" w:rsidRPr="00143CA2" w14:paraId="6F4B198F" w14:textId="77777777" w:rsidTr="00143CA2">
        <w:trPr>
          <w:cantSplit/>
        </w:trPr>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392C612" w14:textId="77777777" w:rsidR="00FE7C81" w:rsidRPr="00143CA2" w:rsidRDefault="00000000">
            <w:pPr>
              <w:spacing w:after="0" w:line="240" w:lineRule="auto"/>
              <w:rPr>
                <w:rFonts w:asciiTheme="majorHAnsi" w:hAnsiTheme="majorHAnsi" w:cstheme="majorHAnsi"/>
                <w:sz w:val="20"/>
                <w:szCs w:val="20"/>
              </w:rPr>
            </w:pPr>
            <w:r w:rsidRPr="00143CA2">
              <w:rPr>
                <w:rFonts w:asciiTheme="majorHAnsi" w:hAnsiTheme="majorHAnsi" w:cstheme="majorHAnsi"/>
                <w:sz w:val="20"/>
                <w:szCs w:val="20"/>
              </w:rPr>
              <w:t>Combined segment</w:t>
            </w:r>
          </w:p>
        </w:tc>
        <w:tc>
          <w:tcPr>
            <w:tcW w:w="403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0C590A3" w14:textId="77777777" w:rsidR="00FE7C81" w:rsidRPr="00143CA2" w:rsidRDefault="00000000">
            <w:pPr>
              <w:spacing w:after="0" w:line="240" w:lineRule="auto"/>
              <w:rPr>
                <w:rFonts w:asciiTheme="majorHAnsi" w:hAnsiTheme="majorHAnsi" w:cstheme="majorHAnsi"/>
                <w:sz w:val="20"/>
                <w:szCs w:val="20"/>
              </w:rPr>
            </w:pPr>
            <w:r w:rsidRPr="00143CA2">
              <w:rPr>
                <w:rFonts w:asciiTheme="majorHAnsi" w:hAnsiTheme="majorHAnsi" w:cstheme="majorHAnsi"/>
                <w:sz w:val="20"/>
                <w:szCs w:val="20"/>
              </w:rPr>
              <w:t>DA finds 130/156 = 83.33%</w:t>
            </w:r>
          </w:p>
        </w:tc>
        <w:tc>
          <w:tcPr>
            <w:tcW w:w="39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64A6681" w14:textId="77777777" w:rsidR="00FE7C81" w:rsidRPr="00143CA2" w:rsidRDefault="00000000">
            <w:pPr>
              <w:spacing w:after="0" w:line="240" w:lineRule="auto"/>
              <w:rPr>
                <w:rFonts w:asciiTheme="majorHAnsi" w:hAnsiTheme="majorHAnsi" w:cstheme="majorHAnsi"/>
                <w:sz w:val="20"/>
                <w:szCs w:val="20"/>
              </w:rPr>
            </w:pPr>
            <w:r w:rsidRPr="00143CA2">
              <w:rPr>
                <w:rFonts w:asciiTheme="majorHAnsi" w:hAnsiTheme="majorHAnsi" w:cstheme="majorHAnsi"/>
                <w:sz w:val="20"/>
                <w:szCs w:val="20"/>
              </w:rPr>
              <w:t>Not available in DS output</w:t>
            </w:r>
          </w:p>
        </w:tc>
      </w:tr>
      <w:tr w:rsidR="00FE7C81" w:rsidRPr="00143CA2" w14:paraId="5C49237B" w14:textId="77777777" w:rsidTr="00143CA2">
        <w:trPr>
          <w:cantSplit/>
        </w:trPr>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F2073B8" w14:textId="77777777" w:rsidR="00FE7C81" w:rsidRPr="00143CA2" w:rsidRDefault="00000000">
            <w:pPr>
              <w:spacing w:after="0" w:line="240" w:lineRule="auto"/>
              <w:rPr>
                <w:rFonts w:asciiTheme="majorHAnsi" w:hAnsiTheme="majorHAnsi" w:cstheme="majorHAnsi"/>
                <w:sz w:val="20"/>
                <w:szCs w:val="20"/>
              </w:rPr>
            </w:pPr>
            <w:r w:rsidRPr="00143CA2">
              <w:rPr>
                <w:rFonts w:asciiTheme="majorHAnsi" w:hAnsiTheme="majorHAnsi" w:cstheme="majorHAnsi"/>
                <w:sz w:val="20"/>
                <w:szCs w:val="20"/>
              </w:rPr>
              <w:t>Patient split</w:t>
            </w:r>
          </w:p>
        </w:tc>
        <w:tc>
          <w:tcPr>
            <w:tcW w:w="403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B041B8F" w14:textId="77777777" w:rsidR="00FE7C81" w:rsidRPr="00143CA2" w:rsidRDefault="00000000">
            <w:pPr>
              <w:spacing w:after="0" w:line="240" w:lineRule="auto"/>
              <w:rPr>
                <w:rFonts w:asciiTheme="majorHAnsi" w:hAnsiTheme="majorHAnsi" w:cstheme="majorHAnsi"/>
                <w:sz w:val="20"/>
                <w:szCs w:val="20"/>
              </w:rPr>
            </w:pPr>
            <w:r w:rsidRPr="00143CA2">
              <w:rPr>
                <w:rFonts w:asciiTheme="majorHAnsi" w:hAnsiTheme="majorHAnsi" w:cstheme="majorHAnsi"/>
                <w:sz w:val="20"/>
                <w:szCs w:val="20"/>
              </w:rPr>
              <w:t>GroupShuffleSplit and GroupKFold reported</w:t>
            </w:r>
          </w:p>
        </w:tc>
        <w:tc>
          <w:tcPr>
            <w:tcW w:w="39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7A1FBE4" w14:textId="77777777" w:rsidR="00FE7C81" w:rsidRPr="00143CA2" w:rsidRDefault="00000000">
            <w:pPr>
              <w:spacing w:after="0" w:line="240" w:lineRule="auto"/>
              <w:rPr>
                <w:rFonts w:asciiTheme="majorHAnsi" w:hAnsiTheme="majorHAnsi" w:cstheme="majorHAnsi"/>
                <w:sz w:val="20"/>
                <w:szCs w:val="20"/>
              </w:rPr>
            </w:pPr>
            <w:r w:rsidRPr="00143CA2">
              <w:rPr>
                <w:rFonts w:asciiTheme="majorHAnsi" w:hAnsiTheme="majorHAnsi" w:cstheme="majorHAnsi"/>
                <w:sz w:val="20"/>
                <w:szCs w:val="20"/>
              </w:rPr>
              <w:t>Method reported; overlap evidence pending</w:t>
            </w:r>
          </w:p>
        </w:tc>
      </w:tr>
      <w:tr w:rsidR="00FE7C81" w:rsidRPr="00143CA2" w14:paraId="270E7279" w14:textId="77777777" w:rsidTr="00143CA2">
        <w:trPr>
          <w:cantSplit/>
        </w:trPr>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CE314B9" w14:textId="77777777" w:rsidR="00FE7C81" w:rsidRPr="00143CA2" w:rsidRDefault="00000000">
            <w:pPr>
              <w:spacing w:after="0" w:line="240" w:lineRule="auto"/>
              <w:rPr>
                <w:rFonts w:asciiTheme="majorHAnsi" w:hAnsiTheme="majorHAnsi" w:cstheme="majorHAnsi"/>
                <w:sz w:val="20"/>
                <w:szCs w:val="20"/>
              </w:rPr>
            </w:pPr>
            <w:r w:rsidRPr="00143CA2">
              <w:rPr>
                <w:rFonts w:asciiTheme="majorHAnsi" w:hAnsiTheme="majorHAnsi" w:cstheme="majorHAnsi"/>
                <w:sz w:val="20"/>
                <w:szCs w:val="20"/>
              </w:rPr>
              <w:t>Model metrics</w:t>
            </w:r>
          </w:p>
        </w:tc>
        <w:tc>
          <w:tcPr>
            <w:tcW w:w="403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E9F04C1" w14:textId="77777777" w:rsidR="00FE7C81" w:rsidRPr="00143CA2" w:rsidRDefault="00000000">
            <w:pPr>
              <w:spacing w:after="0" w:line="240" w:lineRule="auto"/>
              <w:rPr>
                <w:rFonts w:asciiTheme="majorHAnsi" w:hAnsiTheme="majorHAnsi" w:cstheme="majorHAnsi"/>
                <w:sz w:val="20"/>
                <w:szCs w:val="20"/>
              </w:rPr>
            </w:pPr>
            <w:r w:rsidRPr="00143CA2">
              <w:rPr>
                <w:rFonts w:asciiTheme="majorHAnsi" w:hAnsiTheme="majorHAnsi" w:cstheme="majorHAnsi"/>
                <w:sz w:val="20"/>
                <w:szCs w:val="20"/>
              </w:rPr>
              <w:t>TN 327, FP 156, FN 191, TP 292</w:t>
            </w:r>
          </w:p>
        </w:tc>
        <w:tc>
          <w:tcPr>
            <w:tcW w:w="39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5862A38" w14:textId="77777777" w:rsidR="00FE7C81" w:rsidRPr="00143CA2" w:rsidRDefault="00000000">
            <w:pPr>
              <w:spacing w:after="0" w:line="240" w:lineRule="auto"/>
              <w:rPr>
                <w:rFonts w:asciiTheme="majorHAnsi" w:hAnsiTheme="majorHAnsi" w:cstheme="majorHAnsi"/>
                <w:sz w:val="20"/>
                <w:szCs w:val="20"/>
              </w:rPr>
            </w:pPr>
            <w:r w:rsidRPr="00143CA2">
              <w:rPr>
                <w:rFonts w:asciiTheme="majorHAnsi" w:hAnsiTheme="majorHAnsi" w:cstheme="majorHAnsi"/>
                <w:sz w:val="20"/>
                <w:szCs w:val="20"/>
              </w:rPr>
              <w:t>Accuracy, precision, recall and F1 reconciled</w:t>
            </w:r>
          </w:p>
        </w:tc>
      </w:tr>
      <w:tr w:rsidR="00FE7C81" w:rsidRPr="00143CA2" w14:paraId="2129A95C" w14:textId="77777777" w:rsidTr="00143CA2">
        <w:trPr>
          <w:cantSplit/>
        </w:trPr>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04A5469" w14:textId="77777777" w:rsidR="00FE7C81" w:rsidRPr="00143CA2" w:rsidRDefault="00000000">
            <w:pPr>
              <w:spacing w:after="0" w:line="240" w:lineRule="auto"/>
              <w:rPr>
                <w:rFonts w:asciiTheme="majorHAnsi" w:hAnsiTheme="majorHAnsi" w:cstheme="majorHAnsi"/>
                <w:sz w:val="20"/>
                <w:szCs w:val="20"/>
              </w:rPr>
            </w:pPr>
            <w:r w:rsidRPr="00143CA2">
              <w:rPr>
                <w:rFonts w:asciiTheme="majorHAnsi" w:hAnsiTheme="majorHAnsi" w:cstheme="majorHAnsi"/>
                <w:sz w:val="20"/>
                <w:szCs w:val="20"/>
              </w:rPr>
              <w:t>Prediction traceability</w:t>
            </w:r>
          </w:p>
        </w:tc>
        <w:tc>
          <w:tcPr>
            <w:tcW w:w="403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E9532C8" w14:textId="77777777" w:rsidR="00FE7C81" w:rsidRPr="00143CA2" w:rsidRDefault="00000000">
            <w:pPr>
              <w:spacing w:after="0" w:line="240" w:lineRule="auto"/>
              <w:rPr>
                <w:rFonts w:asciiTheme="majorHAnsi" w:hAnsiTheme="majorHAnsi" w:cstheme="majorHAnsi"/>
                <w:sz w:val="20"/>
                <w:szCs w:val="20"/>
              </w:rPr>
            </w:pPr>
            <w:r w:rsidRPr="00143CA2">
              <w:rPr>
                <w:rFonts w:asciiTheme="majorHAnsi" w:hAnsiTheme="majorHAnsi" w:cstheme="majorHAnsi"/>
                <w:sz w:val="20"/>
                <w:szCs w:val="20"/>
              </w:rPr>
              <w:t>appointment_id omitted</w:t>
            </w:r>
          </w:p>
        </w:tc>
        <w:tc>
          <w:tcPr>
            <w:tcW w:w="39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CCA1F8F" w14:textId="77777777" w:rsidR="00FE7C81" w:rsidRPr="00143CA2" w:rsidRDefault="00000000">
            <w:pPr>
              <w:spacing w:after="0" w:line="240" w:lineRule="auto"/>
              <w:rPr>
                <w:rFonts w:asciiTheme="majorHAnsi" w:hAnsiTheme="majorHAnsi" w:cstheme="majorHAnsi"/>
                <w:sz w:val="20"/>
                <w:szCs w:val="20"/>
              </w:rPr>
            </w:pPr>
            <w:r w:rsidRPr="00143CA2">
              <w:rPr>
                <w:rFonts w:asciiTheme="majorHAnsi" w:hAnsiTheme="majorHAnsi" w:cstheme="majorHAnsi"/>
                <w:sz w:val="20"/>
                <w:szCs w:val="20"/>
              </w:rPr>
              <w:t>Unresolved; do not infer IDs from row order</w:t>
            </w:r>
          </w:p>
        </w:tc>
      </w:tr>
    </w:tbl>
    <w:p w14:paraId="5653045D" w14:textId="77777777" w:rsidR="00FE7C81" w:rsidRPr="00143CA2" w:rsidRDefault="00FE7C81">
      <w:pPr>
        <w:spacing w:after="0"/>
        <w:rPr>
          <w:rFonts w:asciiTheme="majorHAnsi" w:hAnsiTheme="majorHAnsi" w:cstheme="majorHAnsi"/>
        </w:rPr>
      </w:pPr>
    </w:p>
    <w:p w14:paraId="49DB4ABD" w14:textId="77777777" w:rsidR="00FE7C81" w:rsidRPr="00143CA2" w:rsidRDefault="00000000">
      <w:pPr>
        <w:pStyle w:val="Heading1"/>
        <w:rPr>
          <w:rFonts w:cstheme="majorHAnsi"/>
        </w:rPr>
      </w:pPr>
      <w:r w:rsidRPr="00143CA2">
        <w:rPr>
          <w:rFonts w:cstheme="majorHAnsi"/>
        </w:rPr>
        <w:t>Reconciled model metrics</w:t>
      </w:r>
    </w:p>
    <w:tbl>
      <w:tblPr>
        <w:tblW w:w="0" w:type="auto"/>
        <w:tblLayout w:type="fixed"/>
        <w:tblLook w:val="04A0" w:firstRow="1" w:lastRow="0" w:firstColumn="1" w:lastColumn="0" w:noHBand="0" w:noVBand="1"/>
      </w:tblPr>
      <w:tblGrid>
        <w:gridCol w:w="2160"/>
        <w:gridCol w:w="2160"/>
        <w:gridCol w:w="2160"/>
        <w:gridCol w:w="2880"/>
      </w:tblGrid>
      <w:tr w:rsidR="00FE7C81" w:rsidRPr="00143CA2" w14:paraId="3F3D3EC2" w14:textId="77777777" w:rsidTr="00143CA2">
        <w:trPr>
          <w:cantSplit/>
          <w:tblHeader/>
        </w:trPr>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CCEFE29" w14:textId="77777777" w:rsidR="00FE7C81" w:rsidRPr="00143CA2" w:rsidRDefault="00000000">
            <w:pPr>
              <w:spacing w:after="0" w:line="240" w:lineRule="auto"/>
              <w:jc w:val="center"/>
              <w:rPr>
                <w:rFonts w:asciiTheme="majorHAnsi" w:hAnsiTheme="majorHAnsi" w:cstheme="majorHAnsi"/>
                <w:sz w:val="20"/>
                <w:szCs w:val="20"/>
              </w:rPr>
            </w:pPr>
            <w:r w:rsidRPr="00143CA2">
              <w:rPr>
                <w:rFonts w:asciiTheme="majorHAnsi" w:hAnsiTheme="majorHAnsi" w:cstheme="majorHAnsi"/>
                <w:b/>
                <w:sz w:val="20"/>
                <w:szCs w:val="20"/>
              </w:rPr>
              <w:t>Metric</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BF9725E" w14:textId="77777777" w:rsidR="00FE7C81" w:rsidRPr="00143CA2" w:rsidRDefault="00000000">
            <w:pPr>
              <w:spacing w:after="0" w:line="240" w:lineRule="auto"/>
              <w:jc w:val="center"/>
              <w:rPr>
                <w:rFonts w:asciiTheme="majorHAnsi" w:hAnsiTheme="majorHAnsi" w:cstheme="majorHAnsi"/>
                <w:sz w:val="20"/>
                <w:szCs w:val="20"/>
              </w:rPr>
            </w:pPr>
            <w:r w:rsidRPr="00143CA2">
              <w:rPr>
                <w:rFonts w:asciiTheme="majorHAnsi" w:hAnsiTheme="majorHAnsi" w:cstheme="majorHAnsi"/>
                <w:b/>
                <w:sz w:val="20"/>
                <w:szCs w:val="20"/>
              </w:rPr>
              <w:t>Recalculated</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BA54336" w14:textId="77777777" w:rsidR="00FE7C81" w:rsidRPr="00143CA2" w:rsidRDefault="00000000">
            <w:pPr>
              <w:spacing w:after="0" w:line="240" w:lineRule="auto"/>
              <w:jc w:val="center"/>
              <w:rPr>
                <w:rFonts w:asciiTheme="majorHAnsi" w:hAnsiTheme="majorHAnsi" w:cstheme="majorHAnsi"/>
                <w:sz w:val="20"/>
                <w:szCs w:val="20"/>
              </w:rPr>
            </w:pPr>
            <w:r w:rsidRPr="00143CA2">
              <w:rPr>
                <w:rFonts w:asciiTheme="majorHAnsi" w:hAnsiTheme="majorHAnsi" w:cstheme="majorHAnsi"/>
                <w:b/>
                <w:sz w:val="20"/>
                <w:szCs w:val="20"/>
              </w:rPr>
              <w:t>DS reported</w:t>
            </w:r>
          </w:p>
        </w:tc>
        <w:tc>
          <w:tcPr>
            <w:tcW w:w="28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E1037E6" w14:textId="77777777" w:rsidR="00FE7C81" w:rsidRPr="00143CA2" w:rsidRDefault="00000000">
            <w:pPr>
              <w:spacing w:after="0" w:line="240" w:lineRule="auto"/>
              <w:jc w:val="center"/>
              <w:rPr>
                <w:rFonts w:asciiTheme="majorHAnsi" w:hAnsiTheme="majorHAnsi" w:cstheme="majorHAnsi"/>
                <w:sz w:val="20"/>
                <w:szCs w:val="20"/>
              </w:rPr>
            </w:pPr>
            <w:r w:rsidRPr="00143CA2">
              <w:rPr>
                <w:rFonts w:asciiTheme="majorHAnsi" w:hAnsiTheme="majorHAnsi" w:cstheme="majorHAnsi"/>
                <w:b/>
                <w:sz w:val="20"/>
                <w:szCs w:val="20"/>
              </w:rPr>
              <w:t>Status</w:t>
            </w:r>
          </w:p>
        </w:tc>
      </w:tr>
      <w:tr w:rsidR="00FE7C81" w:rsidRPr="00143CA2" w14:paraId="0628498A" w14:textId="77777777" w:rsidTr="00143CA2">
        <w:trPr>
          <w:cantSplit/>
        </w:trPr>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B9D67E7" w14:textId="77777777" w:rsidR="00FE7C81" w:rsidRPr="00143CA2" w:rsidRDefault="00000000">
            <w:pPr>
              <w:spacing w:after="0" w:line="240" w:lineRule="auto"/>
              <w:rPr>
                <w:rFonts w:asciiTheme="majorHAnsi" w:hAnsiTheme="majorHAnsi" w:cstheme="majorHAnsi"/>
                <w:sz w:val="20"/>
                <w:szCs w:val="20"/>
              </w:rPr>
            </w:pPr>
            <w:r w:rsidRPr="00143CA2">
              <w:rPr>
                <w:rFonts w:asciiTheme="majorHAnsi" w:hAnsiTheme="majorHAnsi" w:cstheme="majorHAnsi"/>
                <w:sz w:val="20"/>
                <w:szCs w:val="20"/>
              </w:rPr>
              <w:t>Accuracy</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0A7D113" w14:textId="77777777" w:rsidR="00FE7C81" w:rsidRPr="00143CA2" w:rsidRDefault="00000000">
            <w:pPr>
              <w:spacing w:after="0" w:line="240" w:lineRule="auto"/>
              <w:jc w:val="center"/>
              <w:rPr>
                <w:rFonts w:asciiTheme="majorHAnsi" w:hAnsiTheme="majorHAnsi" w:cstheme="majorHAnsi"/>
                <w:sz w:val="20"/>
                <w:szCs w:val="20"/>
              </w:rPr>
            </w:pPr>
            <w:r w:rsidRPr="00143CA2">
              <w:rPr>
                <w:rFonts w:asciiTheme="majorHAnsi" w:hAnsiTheme="majorHAnsi" w:cstheme="majorHAnsi"/>
                <w:sz w:val="20"/>
                <w:szCs w:val="20"/>
              </w:rPr>
              <w:t>0.6408</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10C9CAB" w14:textId="77777777" w:rsidR="00FE7C81" w:rsidRPr="00143CA2" w:rsidRDefault="00000000">
            <w:pPr>
              <w:spacing w:after="0" w:line="240" w:lineRule="auto"/>
              <w:jc w:val="center"/>
              <w:rPr>
                <w:rFonts w:asciiTheme="majorHAnsi" w:hAnsiTheme="majorHAnsi" w:cstheme="majorHAnsi"/>
                <w:sz w:val="20"/>
                <w:szCs w:val="20"/>
              </w:rPr>
            </w:pPr>
            <w:r w:rsidRPr="00143CA2">
              <w:rPr>
                <w:rFonts w:asciiTheme="majorHAnsi" w:hAnsiTheme="majorHAnsi" w:cstheme="majorHAnsi"/>
                <w:sz w:val="20"/>
                <w:szCs w:val="20"/>
              </w:rPr>
              <w:t>0.641</w:t>
            </w:r>
          </w:p>
        </w:tc>
        <w:tc>
          <w:tcPr>
            <w:tcW w:w="28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BE332FF" w14:textId="77777777" w:rsidR="00FE7C81" w:rsidRPr="00143CA2" w:rsidRDefault="00000000">
            <w:pPr>
              <w:spacing w:after="0" w:line="240" w:lineRule="auto"/>
              <w:jc w:val="center"/>
              <w:rPr>
                <w:rFonts w:asciiTheme="majorHAnsi" w:hAnsiTheme="majorHAnsi" w:cstheme="majorHAnsi"/>
                <w:sz w:val="20"/>
                <w:szCs w:val="20"/>
              </w:rPr>
            </w:pPr>
            <w:r w:rsidRPr="00143CA2">
              <w:rPr>
                <w:rFonts w:asciiTheme="majorHAnsi" w:hAnsiTheme="majorHAnsi" w:cstheme="majorHAnsi"/>
                <w:sz w:val="20"/>
                <w:szCs w:val="20"/>
              </w:rPr>
              <w:t>Matches rounding</w:t>
            </w:r>
          </w:p>
        </w:tc>
      </w:tr>
      <w:tr w:rsidR="00FE7C81" w:rsidRPr="00143CA2" w14:paraId="2CC51804" w14:textId="77777777" w:rsidTr="00143CA2">
        <w:trPr>
          <w:cantSplit/>
        </w:trPr>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299F1FF" w14:textId="77777777" w:rsidR="00FE7C81" w:rsidRPr="00143CA2" w:rsidRDefault="00000000">
            <w:pPr>
              <w:spacing w:after="0" w:line="240" w:lineRule="auto"/>
              <w:rPr>
                <w:rFonts w:asciiTheme="majorHAnsi" w:hAnsiTheme="majorHAnsi" w:cstheme="majorHAnsi"/>
                <w:sz w:val="20"/>
                <w:szCs w:val="20"/>
              </w:rPr>
            </w:pPr>
            <w:r w:rsidRPr="00143CA2">
              <w:rPr>
                <w:rFonts w:asciiTheme="majorHAnsi" w:hAnsiTheme="majorHAnsi" w:cstheme="majorHAnsi"/>
                <w:sz w:val="20"/>
                <w:szCs w:val="20"/>
              </w:rPr>
              <w:t>Precision</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6E5ACAF" w14:textId="77777777" w:rsidR="00FE7C81" w:rsidRPr="00143CA2" w:rsidRDefault="00000000">
            <w:pPr>
              <w:spacing w:after="0" w:line="240" w:lineRule="auto"/>
              <w:jc w:val="center"/>
              <w:rPr>
                <w:rFonts w:asciiTheme="majorHAnsi" w:hAnsiTheme="majorHAnsi" w:cstheme="majorHAnsi"/>
                <w:sz w:val="20"/>
                <w:szCs w:val="20"/>
              </w:rPr>
            </w:pPr>
            <w:r w:rsidRPr="00143CA2">
              <w:rPr>
                <w:rFonts w:asciiTheme="majorHAnsi" w:hAnsiTheme="majorHAnsi" w:cstheme="majorHAnsi"/>
                <w:sz w:val="20"/>
                <w:szCs w:val="20"/>
              </w:rPr>
              <w:t>0.6518</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41EA8BD" w14:textId="77777777" w:rsidR="00FE7C81" w:rsidRPr="00143CA2" w:rsidRDefault="00000000">
            <w:pPr>
              <w:spacing w:after="0" w:line="240" w:lineRule="auto"/>
              <w:jc w:val="center"/>
              <w:rPr>
                <w:rFonts w:asciiTheme="majorHAnsi" w:hAnsiTheme="majorHAnsi" w:cstheme="majorHAnsi"/>
                <w:sz w:val="20"/>
                <w:szCs w:val="20"/>
              </w:rPr>
            </w:pPr>
            <w:r w:rsidRPr="00143CA2">
              <w:rPr>
                <w:rFonts w:asciiTheme="majorHAnsi" w:hAnsiTheme="majorHAnsi" w:cstheme="majorHAnsi"/>
                <w:sz w:val="20"/>
                <w:szCs w:val="20"/>
              </w:rPr>
              <w:t>0.652</w:t>
            </w:r>
          </w:p>
        </w:tc>
        <w:tc>
          <w:tcPr>
            <w:tcW w:w="28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73C3B8C" w14:textId="77777777" w:rsidR="00FE7C81" w:rsidRPr="00143CA2" w:rsidRDefault="00000000">
            <w:pPr>
              <w:spacing w:after="0" w:line="240" w:lineRule="auto"/>
              <w:jc w:val="center"/>
              <w:rPr>
                <w:rFonts w:asciiTheme="majorHAnsi" w:hAnsiTheme="majorHAnsi" w:cstheme="majorHAnsi"/>
                <w:sz w:val="20"/>
                <w:szCs w:val="20"/>
              </w:rPr>
            </w:pPr>
            <w:r w:rsidRPr="00143CA2">
              <w:rPr>
                <w:rFonts w:asciiTheme="majorHAnsi" w:hAnsiTheme="majorHAnsi" w:cstheme="majorHAnsi"/>
                <w:sz w:val="20"/>
                <w:szCs w:val="20"/>
              </w:rPr>
              <w:t>Matches rounding</w:t>
            </w:r>
          </w:p>
        </w:tc>
      </w:tr>
      <w:tr w:rsidR="00FE7C81" w:rsidRPr="00143CA2" w14:paraId="437D9723" w14:textId="77777777" w:rsidTr="00143CA2">
        <w:trPr>
          <w:cantSplit/>
        </w:trPr>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0372719" w14:textId="77777777" w:rsidR="00FE7C81" w:rsidRPr="00143CA2" w:rsidRDefault="00000000">
            <w:pPr>
              <w:spacing w:after="0" w:line="240" w:lineRule="auto"/>
              <w:rPr>
                <w:rFonts w:asciiTheme="majorHAnsi" w:hAnsiTheme="majorHAnsi" w:cstheme="majorHAnsi"/>
                <w:sz w:val="20"/>
                <w:szCs w:val="20"/>
              </w:rPr>
            </w:pPr>
            <w:r w:rsidRPr="00143CA2">
              <w:rPr>
                <w:rFonts w:asciiTheme="majorHAnsi" w:hAnsiTheme="majorHAnsi" w:cstheme="majorHAnsi"/>
                <w:sz w:val="20"/>
                <w:szCs w:val="20"/>
              </w:rPr>
              <w:t>Recall</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EE3B528" w14:textId="77777777" w:rsidR="00FE7C81" w:rsidRPr="00143CA2" w:rsidRDefault="00000000">
            <w:pPr>
              <w:spacing w:after="0" w:line="240" w:lineRule="auto"/>
              <w:jc w:val="center"/>
              <w:rPr>
                <w:rFonts w:asciiTheme="majorHAnsi" w:hAnsiTheme="majorHAnsi" w:cstheme="majorHAnsi"/>
                <w:sz w:val="20"/>
                <w:szCs w:val="20"/>
              </w:rPr>
            </w:pPr>
            <w:r w:rsidRPr="00143CA2">
              <w:rPr>
                <w:rFonts w:asciiTheme="majorHAnsi" w:hAnsiTheme="majorHAnsi" w:cstheme="majorHAnsi"/>
                <w:sz w:val="20"/>
                <w:szCs w:val="20"/>
              </w:rPr>
              <w:t>0.6046</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0A9BFE3" w14:textId="77777777" w:rsidR="00FE7C81" w:rsidRPr="00143CA2" w:rsidRDefault="00000000">
            <w:pPr>
              <w:spacing w:after="0" w:line="240" w:lineRule="auto"/>
              <w:jc w:val="center"/>
              <w:rPr>
                <w:rFonts w:asciiTheme="majorHAnsi" w:hAnsiTheme="majorHAnsi" w:cstheme="majorHAnsi"/>
                <w:sz w:val="20"/>
                <w:szCs w:val="20"/>
              </w:rPr>
            </w:pPr>
            <w:r w:rsidRPr="00143CA2">
              <w:rPr>
                <w:rFonts w:asciiTheme="majorHAnsi" w:hAnsiTheme="majorHAnsi" w:cstheme="majorHAnsi"/>
                <w:sz w:val="20"/>
                <w:szCs w:val="20"/>
              </w:rPr>
              <w:t>0.605</w:t>
            </w:r>
          </w:p>
        </w:tc>
        <w:tc>
          <w:tcPr>
            <w:tcW w:w="28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B3320CA" w14:textId="77777777" w:rsidR="00FE7C81" w:rsidRPr="00143CA2" w:rsidRDefault="00000000">
            <w:pPr>
              <w:spacing w:after="0" w:line="240" w:lineRule="auto"/>
              <w:jc w:val="center"/>
              <w:rPr>
                <w:rFonts w:asciiTheme="majorHAnsi" w:hAnsiTheme="majorHAnsi" w:cstheme="majorHAnsi"/>
                <w:sz w:val="20"/>
                <w:szCs w:val="20"/>
              </w:rPr>
            </w:pPr>
            <w:r w:rsidRPr="00143CA2">
              <w:rPr>
                <w:rFonts w:asciiTheme="majorHAnsi" w:hAnsiTheme="majorHAnsi" w:cstheme="majorHAnsi"/>
                <w:sz w:val="20"/>
                <w:szCs w:val="20"/>
              </w:rPr>
              <w:t>Matches rounding</w:t>
            </w:r>
          </w:p>
        </w:tc>
      </w:tr>
      <w:tr w:rsidR="00FE7C81" w:rsidRPr="00143CA2" w14:paraId="105630F2" w14:textId="77777777" w:rsidTr="00143CA2">
        <w:trPr>
          <w:cantSplit/>
        </w:trPr>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41BF012" w14:textId="77777777" w:rsidR="00FE7C81" w:rsidRPr="00143CA2" w:rsidRDefault="00000000">
            <w:pPr>
              <w:spacing w:after="0" w:line="240" w:lineRule="auto"/>
              <w:rPr>
                <w:rFonts w:asciiTheme="majorHAnsi" w:hAnsiTheme="majorHAnsi" w:cstheme="majorHAnsi"/>
                <w:sz w:val="20"/>
                <w:szCs w:val="20"/>
              </w:rPr>
            </w:pPr>
            <w:r w:rsidRPr="00143CA2">
              <w:rPr>
                <w:rFonts w:asciiTheme="majorHAnsi" w:hAnsiTheme="majorHAnsi" w:cstheme="majorHAnsi"/>
                <w:sz w:val="20"/>
                <w:szCs w:val="20"/>
              </w:rPr>
              <w:t>F1-score</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ED5B64E" w14:textId="77777777" w:rsidR="00FE7C81" w:rsidRPr="00143CA2" w:rsidRDefault="00000000">
            <w:pPr>
              <w:spacing w:after="0" w:line="240" w:lineRule="auto"/>
              <w:jc w:val="center"/>
              <w:rPr>
                <w:rFonts w:asciiTheme="majorHAnsi" w:hAnsiTheme="majorHAnsi" w:cstheme="majorHAnsi"/>
                <w:sz w:val="20"/>
                <w:szCs w:val="20"/>
              </w:rPr>
            </w:pPr>
            <w:r w:rsidRPr="00143CA2">
              <w:rPr>
                <w:rFonts w:asciiTheme="majorHAnsi" w:hAnsiTheme="majorHAnsi" w:cstheme="majorHAnsi"/>
                <w:sz w:val="20"/>
                <w:szCs w:val="20"/>
              </w:rPr>
              <w:t>0.6273</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7BFD162" w14:textId="77777777" w:rsidR="00FE7C81" w:rsidRPr="00143CA2" w:rsidRDefault="00000000">
            <w:pPr>
              <w:spacing w:after="0" w:line="240" w:lineRule="auto"/>
              <w:jc w:val="center"/>
              <w:rPr>
                <w:rFonts w:asciiTheme="majorHAnsi" w:hAnsiTheme="majorHAnsi" w:cstheme="majorHAnsi"/>
                <w:sz w:val="20"/>
                <w:szCs w:val="20"/>
              </w:rPr>
            </w:pPr>
            <w:r w:rsidRPr="00143CA2">
              <w:rPr>
                <w:rFonts w:asciiTheme="majorHAnsi" w:hAnsiTheme="majorHAnsi" w:cstheme="majorHAnsi"/>
                <w:sz w:val="20"/>
                <w:szCs w:val="20"/>
              </w:rPr>
              <w:t>0.627</w:t>
            </w:r>
          </w:p>
        </w:tc>
        <w:tc>
          <w:tcPr>
            <w:tcW w:w="28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4D090F7" w14:textId="77777777" w:rsidR="00FE7C81" w:rsidRPr="00143CA2" w:rsidRDefault="00000000">
            <w:pPr>
              <w:spacing w:after="0" w:line="240" w:lineRule="auto"/>
              <w:jc w:val="center"/>
              <w:rPr>
                <w:rFonts w:asciiTheme="majorHAnsi" w:hAnsiTheme="majorHAnsi" w:cstheme="majorHAnsi"/>
                <w:sz w:val="20"/>
                <w:szCs w:val="20"/>
              </w:rPr>
            </w:pPr>
            <w:r w:rsidRPr="00143CA2">
              <w:rPr>
                <w:rFonts w:asciiTheme="majorHAnsi" w:hAnsiTheme="majorHAnsi" w:cstheme="majorHAnsi"/>
                <w:sz w:val="20"/>
                <w:szCs w:val="20"/>
              </w:rPr>
              <w:t>Matches rounding</w:t>
            </w:r>
          </w:p>
        </w:tc>
      </w:tr>
    </w:tbl>
    <w:p w14:paraId="55A065E4" w14:textId="77777777" w:rsidR="00FE7C81" w:rsidRPr="00143CA2" w:rsidRDefault="00FE7C81">
      <w:pPr>
        <w:spacing w:after="0"/>
        <w:rPr>
          <w:rFonts w:asciiTheme="majorHAnsi" w:hAnsiTheme="majorHAnsi" w:cstheme="majorHAnsi"/>
        </w:rPr>
      </w:pPr>
    </w:p>
    <w:p w14:paraId="0571BB97" w14:textId="77777777" w:rsidR="00FE7C81" w:rsidRPr="00143CA2" w:rsidRDefault="00000000">
      <w:pPr>
        <w:pStyle w:val="Heading1"/>
        <w:rPr>
          <w:rFonts w:cstheme="majorHAnsi"/>
        </w:rPr>
      </w:pPr>
      <w:r w:rsidRPr="00143CA2">
        <w:rPr>
          <w:rFonts w:cstheme="majorHAnsi"/>
        </w:rPr>
        <w:t>Actions and retests required</w:t>
      </w:r>
    </w:p>
    <w:p w14:paraId="77364893" w14:textId="77777777" w:rsidR="00FE7C81" w:rsidRPr="00143CA2" w:rsidRDefault="00000000">
      <w:pPr>
        <w:pStyle w:val="ListBullet"/>
        <w:spacing w:after="60"/>
        <w:rPr>
          <w:rFonts w:asciiTheme="majorHAnsi" w:hAnsiTheme="majorHAnsi" w:cstheme="majorHAnsi"/>
        </w:rPr>
      </w:pPr>
      <w:r w:rsidRPr="00143CA2">
        <w:rPr>
          <w:rFonts w:asciiTheme="majorHAnsi" w:hAnsiTheme="majorHAnsi" w:cstheme="majorHAnsi"/>
          <w:sz w:val="20"/>
        </w:rPr>
        <w:t>Request same-population overall, 41-60-day and combined-segment counts from Data Science.</w:t>
      </w:r>
    </w:p>
    <w:p w14:paraId="788B1C7F" w14:textId="77777777" w:rsidR="00FE7C81" w:rsidRPr="00143CA2" w:rsidRDefault="00000000">
      <w:pPr>
        <w:pStyle w:val="ListBullet"/>
        <w:spacing w:after="60"/>
        <w:rPr>
          <w:rFonts w:asciiTheme="majorHAnsi" w:hAnsiTheme="majorHAnsi" w:cstheme="majorHAnsi"/>
        </w:rPr>
      </w:pPr>
      <w:r w:rsidRPr="00143CA2">
        <w:rPr>
          <w:rFonts w:asciiTheme="majorHAnsi" w:hAnsiTheme="majorHAnsi" w:cstheme="majorHAnsi"/>
          <w:sz w:val="20"/>
        </w:rPr>
        <w:t>Request the fitted distance threshold and missing-value rule used in preprocessing.</w:t>
      </w:r>
    </w:p>
    <w:p w14:paraId="0BD11FF6" w14:textId="77777777" w:rsidR="00FE7C81" w:rsidRPr="00143CA2" w:rsidRDefault="00000000">
      <w:pPr>
        <w:pStyle w:val="ListBullet"/>
        <w:spacing w:after="60"/>
        <w:rPr>
          <w:rFonts w:asciiTheme="majorHAnsi" w:hAnsiTheme="majorHAnsi" w:cstheme="majorHAnsi"/>
        </w:rPr>
      </w:pPr>
      <w:r w:rsidRPr="00143CA2">
        <w:rPr>
          <w:rFonts w:asciiTheme="majorHAnsi" w:hAnsiTheme="majorHAnsi" w:cstheme="majorHAnsi"/>
          <w:sz w:val="20"/>
        </w:rPr>
        <w:t>Request prediction output containing appointment_id as metadata, actual outcome, probability, class, threshold and split label.</w:t>
      </w:r>
    </w:p>
    <w:p w14:paraId="70C3E287" w14:textId="77777777" w:rsidR="00FE7C81" w:rsidRPr="00143CA2" w:rsidRDefault="00000000">
      <w:pPr>
        <w:pStyle w:val="ListBullet"/>
        <w:spacing w:after="60"/>
        <w:rPr>
          <w:rFonts w:asciiTheme="majorHAnsi" w:hAnsiTheme="majorHAnsi" w:cstheme="majorHAnsi"/>
        </w:rPr>
      </w:pPr>
      <w:r w:rsidRPr="00143CA2">
        <w:rPr>
          <w:rFonts w:asciiTheme="majorHAnsi" w:hAnsiTheme="majorHAnsi" w:cstheme="majorHAnsi"/>
          <w:sz w:val="20"/>
        </w:rPr>
        <w:t>Request before-and-after Brier scores, the train-test gap metric and threshold-specific confusion matrices.</w:t>
      </w:r>
    </w:p>
    <w:p w14:paraId="25D63DCB" w14:textId="77777777" w:rsidR="00FE7C81" w:rsidRPr="00143CA2" w:rsidRDefault="00000000">
      <w:pPr>
        <w:pStyle w:val="ListBullet"/>
        <w:spacing w:after="60"/>
        <w:rPr>
          <w:rFonts w:asciiTheme="majorHAnsi" w:hAnsiTheme="majorHAnsi" w:cstheme="majorHAnsi"/>
        </w:rPr>
      </w:pPr>
      <w:r w:rsidRPr="00143CA2">
        <w:rPr>
          <w:rFonts w:asciiTheme="majorHAnsi" w:hAnsiTheme="majorHAnsi" w:cstheme="majorHAnsi"/>
          <w:sz w:val="20"/>
        </w:rPr>
        <w:t>Update this record only after the evidence is received and the comparison is repeated.</w:t>
      </w:r>
    </w:p>
    <w:p w14:paraId="270D6C30" w14:textId="77777777" w:rsidR="00FE7C81" w:rsidRPr="00143CA2" w:rsidRDefault="00000000">
      <w:pPr>
        <w:pStyle w:val="Heading1"/>
        <w:rPr>
          <w:rFonts w:cstheme="majorHAnsi"/>
        </w:rPr>
      </w:pPr>
      <w:r w:rsidRPr="00143CA2">
        <w:rPr>
          <w:rFonts w:cstheme="majorHAnsi"/>
        </w:rPr>
        <w:lastRenderedPageBreak/>
        <w:t>Validation conclusion</w:t>
      </w:r>
    </w:p>
    <w:p w14:paraId="48FC464D" w14:textId="77777777" w:rsidR="00FE7C81" w:rsidRPr="00143CA2" w:rsidRDefault="00000000">
      <w:pPr>
        <w:rPr>
          <w:rFonts w:asciiTheme="majorHAnsi" w:hAnsiTheme="majorHAnsi" w:cstheme="majorHAnsi"/>
        </w:rPr>
      </w:pPr>
      <w:r w:rsidRPr="00143CA2">
        <w:rPr>
          <w:rFonts w:asciiTheme="majorHAnsi" w:hAnsiTheme="majorHAnsi" w:cstheme="majorHAnsi"/>
        </w:rPr>
        <w:t>Cross-track validation is partially complete. Population counts, definitions and supplied confusion-matrix arithmetic align. Segment-level reproduction, stable prediction traceability and several model-testing details remain unresolved. No DA-driven model feature change was reported; the Data Science refinements came from model testing.</w:t>
      </w:r>
    </w:p>
    <w:sectPr w:rsidR="00FE7C81" w:rsidRPr="00143CA2"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2AF8E" w14:textId="77777777" w:rsidR="001410BC" w:rsidRDefault="001410BC">
      <w:pPr>
        <w:spacing w:after="0" w:line="240" w:lineRule="auto"/>
      </w:pPr>
      <w:r>
        <w:separator/>
      </w:r>
    </w:p>
  </w:endnote>
  <w:endnote w:type="continuationSeparator" w:id="0">
    <w:p w14:paraId="6FF2B9E1" w14:textId="77777777" w:rsidR="001410BC" w:rsidRDefault="00141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15594" w14:textId="77777777" w:rsidR="00FE7C81" w:rsidRDefault="00000000">
    <w:pPr>
      <w:pStyle w:val="Footer"/>
      <w:jc w:val="right"/>
    </w:pPr>
    <w:r>
      <w:rPr>
        <w:color w:val="5D6975"/>
        <w:sz w:val="16"/>
      </w:rPr>
      <w:fldChar w:fldCharType="begin"/>
    </w:r>
    <w:r>
      <w:rPr>
        <w:color w:val="5D6975"/>
        <w:sz w:val="16"/>
      </w:rPr>
      <w:instrText>PAGE</w:instrText>
    </w:r>
    <w:r w:rsidR="00143CA2">
      <w:rPr>
        <w:color w:val="5D6975"/>
        <w:sz w:val="16"/>
      </w:rPr>
      <w:fldChar w:fldCharType="separate"/>
    </w:r>
    <w:r w:rsidR="00143CA2">
      <w:rPr>
        <w:noProof/>
        <w:color w:val="5D6975"/>
        <w:sz w:val="16"/>
      </w:rPr>
      <w:t>1</w:t>
    </w:r>
    <w:r>
      <w:rPr>
        <w:color w:val="5D697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F0A91" w14:textId="77777777" w:rsidR="001410BC" w:rsidRDefault="001410BC">
      <w:pPr>
        <w:spacing w:after="0" w:line="240" w:lineRule="auto"/>
      </w:pPr>
      <w:r>
        <w:separator/>
      </w:r>
    </w:p>
  </w:footnote>
  <w:footnote w:type="continuationSeparator" w:id="0">
    <w:p w14:paraId="7CF41FC5" w14:textId="77777777" w:rsidR="001410BC" w:rsidRDefault="001410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4894875">
    <w:abstractNumId w:val="8"/>
  </w:num>
  <w:num w:numId="2" w16cid:durableId="1014772103">
    <w:abstractNumId w:val="6"/>
  </w:num>
  <w:num w:numId="3" w16cid:durableId="950169254">
    <w:abstractNumId w:val="5"/>
  </w:num>
  <w:num w:numId="4" w16cid:durableId="1341348606">
    <w:abstractNumId w:val="4"/>
  </w:num>
  <w:num w:numId="5" w16cid:durableId="1051420606">
    <w:abstractNumId w:val="7"/>
  </w:num>
  <w:num w:numId="6" w16cid:durableId="1144735572">
    <w:abstractNumId w:val="3"/>
  </w:num>
  <w:num w:numId="7" w16cid:durableId="96104394">
    <w:abstractNumId w:val="2"/>
  </w:num>
  <w:num w:numId="8" w16cid:durableId="1134832937">
    <w:abstractNumId w:val="1"/>
  </w:num>
  <w:num w:numId="9" w16cid:durableId="1710296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0BC"/>
    <w:rsid w:val="00143CA2"/>
    <w:rsid w:val="0015074B"/>
    <w:rsid w:val="0029639D"/>
    <w:rsid w:val="00326F90"/>
    <w:rsid w:val="00682611"/>
    <w:rsid w:val="00AA1D8D"/>
    <w:rsid w:val="00B47730"/>
    <w:rsid w:val="00CB0664"/>
    <w:rsid w:val="00FC693F"/>
    <w:rsid w:val="00FE7C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FF7ED"/>
  <w14:defaultImageDpi w14:val="300"/>
  <w15:docId w15:val="{032704EF-6E7A-4319-AEBE-6A68FF75A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318</Words>
  <Characters>1818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HealthConnect Cross Track Validation Record</dc:title>
  <dc:subject>HealthConnect Clinic Experience Lab Week 7</dc:subject>
  <dc:creator>Bada Oluwagbade</dc:creator>
  <cp:keywords/>
  <dc:description>generated by python-docx</dc:description>
  <cp:lastModifiedBy>Oluwagbade Bada</cp:lastModifiedBy>
  <cp:revision>2</cp:revision>
  <dcterms:created xsi:type="dcterms:W3CDTF">2013-12-23T23:15:00Z</dcterms:created>
  <dcterms:modified xsi:type="dcterms:W3CDTF">2026-09-29T08:21:00Z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5f9c2162d91c22a9090f712a27ba5191a4958374c06f58afff9271fca72622a0</vt:lpwstr>
  </property>
</Properties>
</file>